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396837" cy="927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6837" cy="92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Job Description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hanging="850.3937007874016"/>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tl w:val="0"/>
        </w:rPr>
        <w:t xml:space="preserve">Teacher of Performing Arts (Drama)</w:t>
      </w:r>
    </w:p>
    <w:tbl>
      <w:tblPr>
        <w:tblStyle w:val="Table1"/>
        <w:tblW w:w="1089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7500"/>
        <w:tblGridChange w:id="0">
          <w:tblGrid>
            <w:gridCol w:w="3390"/>
            <w:gridCol w:w="7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of Performing Arts (Drama)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MPS / UPS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Permanent. Part Time 0.4FTE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Curriculum Leader of Performing Arts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of job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June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September 2026</w:t>
            </w:r>
          </w:p>
        </w:tc>
      </w:tr>
    </w:tbl>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purpose of the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Calibri" w:cs="Calibri" w:eastAsia="Calibri" w:hAnsi="Calibri"/>
              </w:rPr>
            </w:pPr>
            <w:r w:rsidDel="00000000" w:rsidR="00000000" w:rsidRPr="00000000">
              <w:rPr>
                <w:rFonts w:ascii="Calibri" w:cs="Calibri" w:eastAsia="Calibri" w:hAnsi="Calibri"/>
                <w:rtl w:val="0"/>
              </w:rPr>
              <w:t xml:space="preserve">The key purpose of this role is to:</w:t>
            </w:r>
          </w:p>
          <w:p w:rsidR="00000000" w:rsidDel="00000000" w:rsidP="00000000" w:rsidRDefault="00000000" w:rsidRPr="00000000" w14:paraId="00000013">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numPr>
                <w:ilvl w:val="0"/>
                <w:numId w:val="1"/>
              </w:numPr>
              <w:ind w:left="720" w:right="251.81102362204797" w:hanging="360"/>
              <w:rPr>
                <w:rFonts w:ascii="Calibri" w:cs="Calibri" w:eastAsia="Calibri" w:hAnsi="Calibri"/>
              </w:rPr>
            </w:pPr>
            <w:r w:rsidDel="00000000" w:rsidR="00000000" w:rsidRPr="00000000">
              <w:rPr>
                <w:rFonts w:ascii="Calibri" w:cs="Calibri" w:eastAsia="Calibri" w:hAnsi="Calibri"/>
                <w:rtl w:val="0"/>
              </w:rPr>
              <w:t xml:space="preserve">Implement and deliver an appropriately broad, balanced, relevant and differentiated curriculum for students and to support a designated curriculum area as appropriate.</w:t>
            </w:r>
          </w:p>
          <w:p w:rsidR="00000000" w:rsidDel="00000000" w:rsidP="00000000" w:rsidRDefault="00000000" w:rsidRPr="00000000" w14:paraId="00000015">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Monitor and support the overall progress and development of students as a teacher/form tutor.</w:t>
            </w:r>
          </w:p>
          <w:p w:rsidR="00000000" w:rsidDel="00000000" w:rsidP="00000000" w:rsidRDefault="00000000" w:rsidRPr="00000000" w14:paraId="00000016">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Facilitate and encourage a learning experience which provides students with the opportunity to achieve their potential.</w:t>
            </w:r>
          </w:p>
          <w:p w:rsidR="00000000" w:rsidDel="00000000" w:rsidP="00000000" w:rsidRDefault="00000000" w:rsidRPr="00000000" w14:paraId="00000017">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Contribute to raising standards of student attainment and progress.</w:t>
            </w:r>
          </w:p>
          <w:p w:rsidR="00000000" w:rsidDel="00000000" w:rsidP="00000000" w:rsidRDefault="00000000" w:rsidRPr="00000000" w14:paraId="00000018">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Share and support our school’s provision and culture for personal and academic growth.</w:t>
            </w:r>
          </w:p>
          <w:p w:rsidR="00000000" w:rsidDel="00000000" w:rsidP="00000000" w:rsidRDefault="00000000" w:rsidRPr="00000000" w14:paraId="00000019">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1A">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contribute to the subject area’s development plan and its implementation.</w:t>
            </w:r>
          </w:p>
          <w:p w:rsidR="00000000" w:rsidDel="00000000" w:rsidP="00000000" w:rsidRDefault="00000000" w:rsidRPr="00000000" w14:paraId="0000001B">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attend all appropriate meetings.</w:t>
            </w:r>
          </w:p>
          <w:p w:rsidR="00000000" w:rsidDel="00000000" w:rsidP="00000000" w:rsidRDefault="00000000" w:rsidRPr="00000000" w14:paraId="0000001C">
            <w:pPr>
              <w:widowControl w:val="0"/>
              <w:numPr>
                <w:ilvl w:val="0"/>
                <w:numId w:val="1"/>
              </w:numPr>
              <w:ind w:left="720" w:right="393.5433070866151" w:hanging="360"/>
              <w:rPr>
                <w:rFonts w:ascii="Calibri" w:cs="Calibri" w:eastAsia="Calibri" w:hAnsi="Calibri"/>
              </w:rPr>
            </w:pPr>
            <w:r w:rsidDel="00000000" w:rsidR="00000000" w:rsidRPr="00000000">
              <w:rPr>
                <w:rFonts w:ascii="Calibri" w:cs="Calibri" w:eastAsia="Calibri" w:hAnsi="Calibri"/>
                <w:rtl w:val="0"/>
              </w:rPr>
              <w:t xml:space="preserve">To plan and prepare courses and lessons.</w:t>
            </w:r>
          </w:p>
        </w:tc>
      </w:tr>
    </w:tbl>
    <w:p w:rsidR="00000000" w:rsidDel="00000000" w:rsidP="00000000" w:rsidRDefault="00000000" w:rsidRPr="00000000" w14:paraId="0000001D">
      <w:pPr>
        <w:rPr/>
      </w:pPr>
      <w:r w:rsidDel="00000000" w:rsidR="00000000" w:rsidRPr="00000000">
        <w:rPr>
          <w:rtl w:val="0"/>
        </w:rPr>
      </w:r>
    </w:p>
    <w:tbl>
      <w:tblPr>
        <w:tblStyle w:val="Table3"/>
        <w:tblW w:w="1095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Teaching and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Teach students according to their educational needs, including the setting and marking of work.</w:t>
            </w:r>
          </w:p>
          <w:p w:rsidR="00000000" w:rsidDel="00000000" w:rsidP="00000000" w:rsidRDefault="00000000" w:rsidRPr="00000000" w14:paraId="00000021">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2">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Provide, or contribute to, assessments, reports and references relating to individual students and groups of students.</w:t>
            </w:r>
          </w:p>
          <w:p w:rsidR="00000000" w:rsidDel="00000000" w:rsidP="00000000" w:rsidRDefault="00000000" w:rsidRPr="00000000" w14:paraId="00000023">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Ensure a high-quality learning experience for students which meets internal and external quality standards including teacher standards.</w:t>
            </w:r>
          </w:p>
          <w:p w:rsidR="00000000" w:rsidDel="00000000" w:rsidP="00000000" w:rsidRDefault="00000000" w:rsidRPr="00000000" w14:paraId="00000024">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Prepare and update subject materials.</w:t>
            </w:r>
          </w:p>
          <w:p w:rsidR="00000000" w:rsidDel="00000000" w:rsidP="00000000" w:rsidRDefault="00000000" w:rsidRPr="00000000" w14:paraId="00000025">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Use a variety of delivery methods which will stimulate learning appropriate to student needs and demands of the syllabus/curriculum.</w:t>
            </w:r>
          </w:p>
          <w:p w:rsidR="00000000" w:rsidDel="00000000" w:rsidP="00000000" w:rsidRDefault="00000000" w:rsidRPr="00000000" w14:paraId="00000026">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Maintain discipline in accordance with school policy and expectations and to encourage good practice with regard to punctuality, behaviour, standards of work and homework.</w:t>
            </w:r>
          </w:p>
          <w:p w:rsidR="00000000" w:rsidDel="00000000" w:rsidP="00000000" w:rsidRDefault="00000000" w:rsidRPr="00000000" w14:paraId="00000027">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undertake assessment of students as requested by external examination bodies, the subject area and the school.</w:t>
            </w:r>
          </w:p>
          <w:p w:rsidR="00000000" w:rsidDel="00000000" w:rsidP="00000000" w:rsidRDefault="00000000" w:rsidRPr="00000000" w14:paraId="00000028">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To mark, grade and give written/verbal and diagnostic feedback as required.</w:t>
            </w:r>
          </w:p>
          <w:p w:rsidR="00000000" w:rsidDel="00000000" w:rsidP="00000000" w:rsidRDefault="00000000" w:rsidRPr="00000000" w14:paraId="00000029">
            <w:pPr>
              <w:widowControl w:val="0"/>
              <w:spacing w:line="240" w:lineRule="auto"/>
              <w:rPr/>
            </w:pPr>
            <w:r w:rsidDel="00000000" w:rsidR="00000000" w:rsidRPr="00000000">
              <w:rPr>
                <w:rtl w:val="0"/>
              </w:rPr>
              <w:tab/>
              <w:tab/>
              <w:tab/>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Culture and Pastoral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be a form tutor to an assigned group of students.</w:t>
            </w:r>
          </w:p>
          <w:p w:rsidR="00000000" w:rsidDel="00000000" w:rsidP="00000000" w:rsidRDefault="00000000" w:rsidRPr="00000000" w14:paraId="0000002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promote the general progress and well-being of individual students and of the form tutor group as a whole.</w:t>
            </w:r>
          </w:p>
          <w:p w:rsidR="00000000" w:rsidDel="00000000" w:rsidP="00000000" w:rsidRDefault="00000000" w:rsidRPr="00000000" w14:paraId="0000002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liaise with the Pastoral Leadership Team including Year Leaders and Pastoral Managers to ensure the implementation of the school’s behaviour expectations.</w:t>
            </w:r>
          </w:p>
          <w:p w:rsidR="00000000" w:rsidDel="00000000" w:rsidP="00000000" w:rsidRDefault="00000000" w:rsidRPr="00000000" w14:paraId="0000002E">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2F">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communicate as appropriate, with the parents of students and with persons or bodies outside the school concerned with the welfare of individual students.</w:t>
            </w:r>
          </w:p>
          <w:p w:rsidR="00000000" w:rsidDel="00000000" w:rsidP="00000000" w:rsidRDefault="00000000" w:rsidRPr="00000000" w14:paraId="0000003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contribute to PSHE curriculum delivery. </w:t>
            </w:r>
          </w:p>
          <w:p w:rsidR="00000000" w:rsidDel="00000000" w:rsidP="00000000" w:rsidRDefault="00000000" w:rsidRPr="00000000" w14:paraId="00000031">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To apply the Behaviour / Culture for Learning policy so that effective learning can take place.</w:t>
            </w:r>
          </w:p>
          <w:p w:rsidR="00000000" w:rsidDel="00000000" w:rsidP="00000000" w:rsidRDefault="00000000" w:rsidRPr="00000000" w14:paraId="00000032">
            <w:pPr>
              <w:widowControl w:val="0"/>
              <w:spacing w:line="240" w:lineRule="auto"/>
              <w:rPr>
                <w:rFonts w:ascii="Calibri" w:cs="Calibri" w:eastAsia="Calibri" w:hAnsi="Calibri"/>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in accordance with the school’s policies and procedures and overall vision for success.</w:t>
            </w:r>
          </w:p>
          <w:p w:rsidR="00000000" w:rsidDel="00000000" w:rsidP="00000000" w:rsidRDefault="00000000" w:rsidRPr="00000000" w14:paraId="00000036">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act as a role model, to encourage and promote non-discriminatory behaviour and ensure equality and diversity is sustained within our school.</w:t>
            </w:r>
          </w:p>
          <w:p w:rsidR="00000000" w:rsidDel="00000000" w:rsidP="00000000" w:rsidRDefault="00000000" w:rsidRPr="00000000" w14:paraId="00000037">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Build &amp; sustain professional standards, relationships &amp; personal boundaries with young people.</w:t>
            </w:r>
          </w:p>
          <w:p w:rsidR="00000000" w:rsidDel="00000000" w:rsidP="00000000" w:rsidRDefault="00000000" w:rsidRPr="00000000" w14:paraId="00000038">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ensure compliance with the General Data Protection Regulations and maintain confidentiality in your working practices each day.</w:t>
            </w:r>
          </w:p>
          <w:p w:rsidR="00000000" w:rsidDel="00000000" w:rsidP="00000000" w:rsidRDefault="00000000" w:rsidRPr="00000000" w14:paraId="00000039">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adhere to the school’s Safeguarding Policy and Procedures to ensure that the duty of care for all staff, including yourself to protect children and young people is maintained.</w:t>
            </w:r>
          </w:p>
          <w:p w:rsidR="00000000" w:rsidDel="00000000" w:rsidP="00000000" w:rsidRDefault="00000000" w:rsidRPr="00000000" w14:paraId="0000003A">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be aware of and comply with school policies and procedures, in particular those relating to conduct, child protection (as above), health, safety and security, confidentiality and data protection, reporting all concerns to an appropriate person.</w:t>
            </w:r>
          </w:p>
          <w:p w:rsidR="00000000" w:rsidDel="00000000" w:rsidP="00000000" w:rsidRDefault="00000000" w:rsidRPr="00000000" w14:paraId="0000003B">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the promotion of positive relationships with parents and outside agencies.</w:t>
            </w:r>
          </w:p>
          <w:p w:rsidR="00000000" w:rsidDel="00000000" w:rsidP="00000000" w:rsidRDefault="00000000" w:rsidRPr="00000000" w14:paraId="0000003C">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attend CPD/skill training and participate in personal/performance development as required, including appraisal (personal growth planning) if not an ECT.</w:t>
            </w:r>
          </w:p>
          <w:p w:rsidR="00000000" w:rsidDel="00000000" w:rsidP="00000000" w:rsidRDefault="00000000" w:rsidRPr="00000000" w14:paraId="0000003D">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take care of your own and other people’s wellbeing and health and safety in line with school policies and procedures..</w:t>
            </w:r>
          </w:p>
          <w:p w:rsidR="00000000" w:rsidDel="00000000" w:rsidP="00000000" w:rsidRDefault="00000000" w:rsidRPr="00000000" w14:paraId="0000003E">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Commitment to contributing to school culture and community including extra curricular and enrichment provision.</w:t>
            </w:r>
          </w:p>
          <w:p w:rsidR="00000000" w:rsidDel="00000000" w:rsidP="00000000" w:rsidRDefault="00000000" w:rsidRPr="00000000" w14:paraId="0000003F">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support and attend school events such as Open Evening and Parents Evenings.</w:t>
            </w:r>
          </w:p>
          <w:p w:rsidR="00000000" w:rsidDel="00000000" w:rsidP="00000000" w:rsidRDefault="00000000" w:rsidRPr="00000000" w14:paraId="0000004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Depending on the needs of the school, these may be altered from time to time in consultation with the Headteacher.</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