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98E6" w14:textId="77777777" w:rsidR="00DE1712" w:rsidRDefault="00DE1712" w:rsidP="00DE1712">
      <w:pPr>
        <w:spacing w:after="0"/>
        <w:jc w:val="right"/>
        <w:rPr>
          <w:rFonts w:ascii="Arial" w:eastAsia="Calibri" w:hAnsi="Arial" w:cs="Arial"/>
          <w:noProof/>
          <w:color w:val="000000"/>
          <w:sz w:val="24"/>
          <w:szCs w:val="24"/>
          <w:lang w:eastAsia="en-GB"/>
        </w:rPr>
      </w:pPr>
      <w:r>
        <w:rPr>
          <w:rFonts w:ascii="Arial" w:eastAsia="Calibri" w:hAnsi="Arial" w:cs="Arial"/>
          <w:noProof/>
          <w:color w:val="000000"/>
          <w:sz w:val="24"/>
          <w:szCs w:val="24"/>
          <w:lang w:eastAsia="en-GB"/>
        </w:rPr>
        <w:t xml:space="preserve">Quadrant East, </w:t>
      </w:r>
    </w:p>
    <w:p w14:paraId="173F9D82" w14:textId="77777777" w:rsidR="00DE1712" w:rsidRDefault="00DE1712" w:rsidP="00DE1712">
      <w:pPr>
        <w:spacing w:after="0"/>
        <w:jc w:val="right"/>
        <w:rPr>
          <w:rFonts w:ascii="Arial" w:eastAsia="Calibri" w:hAnsi="Arial" w:cs="Arial"/>
          <w:noProof/>
          <w:color w:val="000000"/>
          <w:sz w:val="24"/>
          <w:szCs w:val="24"/>
          <w:lang w:eastAsia="en-GB"/>
        </w:rPr>
      </w:pPr>
      <w:r>
        <w:rPr>
          <w:rFonts w:ascii="Arial" w:eastAsia="Calibri" w:hAnsi="Arial" w:cs="Arial"/>
          <w:noProof/>
          <w:color w:val="000000"/>
          <w:sz w:val="24"/>
          <w:szCs w:val="24"/>
          <w:lang w:eastAsia="en-GB"/>
        </w:rPr>
        <w:t xml:space="preserve">Cobalt Business Park, </w:t>
      </w:r>
    </w:p>
    <w:p w14:paraId="1756E844" w14:textId="77777777" w:rsidR="00DE1712" w:rsidRDefault="00DE1712" w:rsidP="00DE1712">
      <w:pPr>
        <w:spacing w:after="0"/>
        <w:jc w:val="right"/>
        <w:rPr>
          <w:rFonts w:ascii="Arial" w:eastAsia="Calibri" w:hAnsi="Arial" w:cs="Arial"/>
          <w:noProof/>
          <w:color w:val="000000"/>
          <w:sz w:val="24"/>
          <w:szCs w:val="24"/>
          <w:lang w:eastAsia="en-GB"/>
        </w:rPr>
      </w:pPr>
      <w:r>
        <w:rPr>
          <w:rFonts w:ascii="Arial" w:eastAsia="Calibri" w:hAnsi="Arial" w:cs="Arial"/>
          <w:noProof/>
          <w:color w:val="000000"/>
          <w:sz w:val="24"/>
          <w:szCs w:val="24"/>
          <w:lang w:eastAsia="en-GB"/>
        </w:rPr>
        <w:t xml:space="preserve">The Silverlink North, </w:t>
      </w:r>
    </w:p>
    <w:p w14:paraId="6BB27E89" w14:textId="77777777" w:rsidR="00DE1712" w:rsidRDefault="00DE1712" w:rsidP="00DE1712">
      <w:pPr>
        <w:spacing w:after="0"/>
        <w:jc w:val="right"/>
        <w:rPr>
          <w:rFonts w:ascii="Arial" w:eastAsia="Calibri" w:hAnsi="Arial" w:cs="Arial"/>
          <w:noProof/>
          <w:color w:val="000000"/>
          <w:sz w:val="24"/>
          <w:szCs w:val="24"/>
          <w:lang w:eastAsia="en-GB"/>
        </w:rPr>
      </w:pPr>
      <w:r>
        <w:rPr>
          <w:rFonts w:ascii="Arial" w:eastAsia="Calibri" w:hAnsi="Arial" w:cs="Arial"/>
          <w:noProof/>
          <w:color w:val="000000"/>
          <w:sz w:val="24"/>
          <w:szCs w:val="24"/>
          <w:lang w:eastAsia="en-GB"/>
        </w:rPr>
        <w:t xml:space="preserve">North Tyneside, </w:t>
      </w:r>
    </w:p>
    <w:p w14:paraId="75C88DD2" w14:textId="77777777" w:rsidR="00DE1712" w:rsidRDefault="00DE1712" w:rsidP="00DE1712">
      <w:pPr>
        <w:spacing w:after="0"/>
        <w:jc w:val="right"/>
        <w:rPr>
          <w:rFonts w:ascii="Arial" w:eastAsia="Calibri" w:hAnsi="Arial" w:cs="Arial"/>
          <w:noProof/>
          <w:color w:val="000000"/>
          <w:sz w:val="24"/>
          <w:szCs w:val="24"/>
          <w:lang w:eastAsia="en-GB"/>
        </w:rPr>
      </w:pPr>
      <w:r>
        <w:rPr>
          <w:rFonts w:ascii="Arial" w:eastAsia="Calibri" w:hAnsi="Arial" w:cs="Arial"/>
          <w:noProof/>
          <w:color w:val="000000"/>
          <w:sz w:val="24"/>
          <w:szCs w:val="24"/>
          <w:lang w:eastAsia="en-GB"/>
        </w:rPr>
        <w:t>NE27 0BY</w:t>
      </w:r>
    </w:p>
    <w:bookmarkStart w:id="0" w:name="_Hlk58413435"/>
    <w:p w14:paraId="2762CD4F" w14:textId="6AEBC95D" w:rsidR="00DE1712" w:rsidRDefault="006212C9" w:rsidP="00DE1712">
      <w:pPr>
        <w:spacing w:after="0"/>
        <w:jc w:val="right"/>
        <w:rPr>
          <w:rFonts w:ascii="Arial" w:eastAsia="Calibri" w:hAnsi="Arial" w:cs="Arial"/>
          <w:noProof/>
          <w:color w:val="000000"/>
          <w:sz w:val="24"/>
          <w:szCs w:val="24"/>
          <w:lang w:eastAsia="en-GB"/>
        </w:rPr>
      </w:pPr>
      <w:r>
        <w:fldChar w:fldCharType="begin"/>
      </w:r>
      <w:r>
        <w:instrText xml:space="preserve"> HYPERLINK "mailto:participation@northtyneside.gov.uk" </w:instrText>
      </w:r>
      <w:r>
        <w:fldChar w:fldCharType="separate"/>
      </w:r>
      <w:r w:rsidR="00DE1712">
        <w:rPr>
          <w:rStyle w:val="Hyperlink"/>
          <w:rFonts w:ascii="Arial" w:hAnsi="Arial" w:cs="Arial"/>
          <w:sz w:val="24"/>
          <w:szCs w:val="24"/>
        </w:rPr>
        <w:t>participation@northtyneside.gov.uk</w:t>
      </w:r>
      <w:r>
        <w:rPr>
          <w:rStyle w:val="Hyperlink"/>
          <w:rFonts w:ascii="Arial" w:hAnsi="Arial" w:cs="Arial"/>
          <w:sz w:val="24"/>
          <w:szCs w:val="24"/>
        </w:rPr>
        <w:fldChar w:fldCharType="end"/>
      </w:r>
      <w:bookmarkEnd w:id="0"/>
      <w:r w:rsidR="00DE1712">
        <w:rPr>
          <w:rFonts w:ascii="Arial" w:eastAsia="Calibri" w:hAnsi="Arial" w:cs="Arial"/>
          <w:noProof/>
          <w:color w:val="000000"/>
          <w:sz w:val="24"/>
          <w:szCs w:val="24"/>
          <w:lang w:eastAsia="en-GB"/>
        </w:rPr>
        <w:t xml:space="preserve"> </w:t>
      </w:r>
    </w:p>
    <w:p w14:paraId="7950C35B" w14:textId="77777777" w:rsidR="00DE1712" w:rsidRDefault="00DE1712" w:rsidP="00DE1712">
      <w:pPr>
        <w:jc w:val="right"/>
        <w:rPr>
          <w:rFonts w:ascii="Arial" w:hAnsi="Arial" w:cs="Arial"/>
          <w:sz w:val="24"/>
          <w:szCs w:val="24"/>
        </w:rPr>
      </w:pPr>
    </w:p>
    <w:p w14:paraId="417F1A51" w14:textId="439FDE66" w:rsidR="00DE1712" w:rsidRDefault="00DE1712" w:rsidP="006919D0">
      <w:pPr>
        <w:jc w:val="right"/>
        <w:rPr>
          <w:rFonts w:ascii="Arial" w:hAnsi="Arial" w:cs="Arial"/>
          <w:sz w:val="24"/>
          <w:szCs w:val="24"/>
        </w:rPr>
      </w:pPr>
      <w:r>
        <w:rPr>
          <w:rFonts w:ascii="Arial" w:hAnsi="Arial" w:cs="Arial"/>
          <w:sz w:val="24"/>
          <w:szCs w:val="24"/>
        </w:rPr>
        <w:t>Date: December 2020</w:t>
      </w:r>
    </w:p>
    <w:p w14:paraId="652090DE" w14:textId="2D627DB3" w:rsidR="00DE1712" w:rsidRDefault="00EA5B50" w:rsidP="00EA5B50">
      <w:pPr>
        <w:rPr>
          <w:rFonts w:ascii="Arial" w:hAnsi="Arial" w:cs="Arial"/>
          <w:sz w:val="24"/>
          <w:szCs w:val="24"/>
        </w:rPr>
      </w:pPr>
      <w:r>
        <w:rPr>
          <w:rFonts w:ascii="Arial" w:hAnsi="Arial" w:cs="Arial"/>
          <w:sz w:val="24"/>
          <w:szCs w:val="24"/>
        </w:rPr>
        <w:t>Dear parent / guardian</w:t>
      </w:r>
    </w:p>
    <w:p w14:paraId="0C66D9E5" w14:textId="6EE797A8" w:rsidR="00DE1712" w:rsidRDefault="00DE1712" w:rsidP="00EA5B50">
      <w:pPr>
        <w:rPr>
          <w:rFonts w:ascii="Arial" w:hAnsi="Arial" w:cs="Arial"/>
          <w:sz w:val="24"/>
          <w:szCs w:val="24"/>
        </w:rPr>
      </w:pPr>
      <w:r>
        <w:rPr>
          <w:rFonts w:ascii="Arial" w:hAnsi="Arial" w:cs="Arial"/>
          <w:sz w:val="24"/>
          <w:szCs w:val="24"/>
        </w:rPr>
        <w:t xml:space="preserve">COVID Winter Grant </w:t>
      </w:r>
    </w:p>
    <w:p w14:paraId="0478E3E1" w14:textId="77777777" w:rsidR="00EA5B50" w:rsidRDefault="00EA5B50" w:rsidP="00EA5B50">
      <w:pPr>
        <w:rPr>
          <w:rFonts w:ascii="Arial" w:eastAsia="Calibri" w:hAnsi="Arial" w:cs="Arial"/>
          <w:sz w:val="24"/>
          <w:szCs w:val="24"/>
        </w:rPr>
      </w:pPr>
      <w:r>
        <w:rPr>
          <w:rFonts w:ascii="Arial" w:hAnsi="Arial" w:cs="Arial"/>
          <w:sz w:val="24"/>
          <w:szCs w:val="24"/>
        </w:rPr>
        <w:t>North Tyneside Council knows that this has been a very d</w:t>
      </w:r>
      <w:r>
        <w:rPr>
          <w:rFonts w:ascii="Arial" w:eastAsia="Calibri" w:hAnsi="Arial" w:cs="Arial"/>
          <w:sz w:val="24"/>
          <w:szCs w:val="24"/>
        </w:rPr>
        <w:t xml:space="preserve">ifficult year for many people across our borough, and we have worked hard to ensure that families and individuals who need our help get as much support as we can give. </w:t>
      </w:r>
    </w:p>
    <w:p w14:paraId="2CCAD7F3" w14:textId="77777777" w:rsidR="00EA5B50" w:rsidRDefault="00EA5B50" w:rsidP="00EA5B50">
      <w:pPr>
        <w:spacing w:after="0" w:line="252" w:lineRule="auto"/>
        <w:rPr>
          <w:rFonts w:ascii="Arial" w:eastAsia="Calibri" w:hAnsi="Arial" w:cs="Arial"/>
          <w:sz w:val="24"/>
          <w:szCs w:val="24"/>
        </w:rPr>
      </w:pPr>
      <w:r>
        <w:rPr>
          <w:rFonts w:ascii="Arial" w:eastAsia="Calibri" w:hAnsi="Arial" w:cs="Arial"/>
          <w:sz w:val="24"/>
          <w:szCs w:val="24"/>
        </w:rPr>
        <w:t xml:space="preserve">The government has provided us with a </w:t>
      </w:r>
      <w:proofErr w:type="spellStart"/>
      <w:r>
        <w:rPr>
          <w:rFonts w:ascii="Arial" w:eastAsia="Calibri" w:hAnsi="Arial" w:cs="Arial"/>
          <w:sz w:val="24"/>
          <w:szCs w:val="24"/>
        </w:rPr>
        <w:t>Covid</w:t>
      </w:r>
      <w:proofErr w:type="spellEnd"/>
      <w:r>
        <w:rPr>
          <w:rFonts w:ascii="Arial" w:eastAsia="Calibri" w:hAnsi="Arial" w:cs="Arial"/>
          <w:sz w:val="24"/>
          <w:szCs w:val="24"/>
        </w:rPr>
        <w:t xml:space="preserve"> Winter Grant to help our most vulnerable adults and children with the cost of food and other essential items over the winter period up to the end of March 2021. </w:t>
      </w:r>
    </w:p>
    <w:p w14:paraId="7CCB5B5E" w14:textId="77777777" w:rsidR="00EA5B50" w:rsidRDefault="00EA5B50" w:rsidP="00EA5B50">
      <w:pPr>
        <w:spacing w:after="0" w:line="252" w:lineRule="auto"/>
        <w:rPr>
          <w:rFonts w:ascii="Arial" w:eastAsia="Calibri" w:hAnsi="Arial" w:cs="Arial"/>
          <w:sz w:val="24"/>
          <w:szCs w:val="24"/>
        </w:rPr>
      </w:pPr>
    </w:p>
    <w:p w14:paraId="207D1A0A" w14:textId="77777777" w:rsidR="00EA5B50" w:rsidRDefault="00EA5B50" w:rsidP="00EA5B50">
      <w:pPr>
        <w:spacing w:after="0" w:line="252" w:lineRule="auto"/>
        <w:rPr>
          <w:rFonts w:ascii="Arial" w:eastAsia="Calibri" w:hAnsi="Arial" w:cs="Arial"/>
          <w:sz w:val="24"/>
          <w:szCs w:val="24"/>
        </w:rPr>
      </w:pPr>
      <w:r>
        <w:rPr>
          <w:rFonts w:ascii="Arial" w:eastAsia="Calibri" w:hAnsi="Arial" w:cs="Arial"/>
          <w:sz w:val="24"/>
          <w:szCs w:val="24"/>
        </w:rPr>
        <w:t xml:space="preserve">We have been given the flexibility to use this grant in the way we think is best. As part of a wider approach by the council to help our most vulnerable residents, we intend to use the majority of the </w:t>
      </w:r>
      <w:proofErr w:type="spellStart"/>
      <w:r>
        <w:rPr>
          <w:rFonts w:ascii="Arial" w:eastAsia="Calibri" w:hAnsi="Arial" w:cs="Arial"/>
          <w:sz w:val="24"/>
          <w:szCs w:val="24"/>
        </w:rPr>
        <w:t>Covid</w:t>
      </w:r>
      <w:proofErr w:type="spellEnd"/>
      <w:r>
        <w:rPr>
          <w:rFonts w:ascii="Arial" w:eastAsia="Calibri" w:hAnsi="Arial" w:cs="Arial"/>
          <w:sz w:val="24"/>
          <w:szCs w:val="24"/>
        </w:rPr>
        <w:t xml:space="preserve"> Winter Grant to help those families whose children are in receipt of free school meals because they meet the income related benefits criteria. </w:t>
      </w:r>
    </w:p>
    <w:p w14:paraId="7A5CB2E4" w14:textId="77777777" w:rsidR="00EA5B50" w:rsidRDefault="00EA5B50" w:rsidP="00EA5B50">
      <w:pPr>
        <w:spacing w:after="0" w:line="252" w:lineRule="auto"/>
        <w:rPr>
          <w:rFonts w:ascii="Arial" w:eastAsia="Calibri" w:hAnsi="Arial" w:cs="Arial"/>
          <w:sz w:val="24"/>
          <w:szCs w:val="24"/>
        </w:rPr>
      </w:pPr>
    </w:p>
    <w:p w14:paraId="5147DD0C" w14:textId="77777777" w:rsidR="00EA5B50" w:rsidRDefault="00EA5B50" w:rsidP="00EA5B50">
      <w:pPr>
        <w:spacing w:after="0" w:line="252" w:lineRule="auto"/>
        <w:rPr>
          <w:rFonts w:ascii="Arial" w:eastAsia="Calibri" w:hAnsi="Arial" w:cs="Arial"/>
          <w:sz w:val="24"/>
          <w:szCs w:val="24"/>
        </w:rPr>
      </w:pPr>
      <w:r>
        <w:rPr>
          <w:rFonts w:ascii="Arial" w:eastAsia="Calibri" w:hAnsi="Arial" w:cs="Arial"/>
          <w:sz w:val="24"/>
          <w:szCs w:val="24"/>
        </w:rPr>
        <w:t xml:space="preserve">A £60 voucher will be paid for each child through an online account managed by </w:t>
      </w:r>
      <w:proofErr w:type="spellStart"/>
      <w:r>
        <w:rPr>
          <w:rFonts w:ascii="Arial" w:eastAsia="Calibri" w:hAnsi="Arial" w:cs="Arial"/>
          <w:sz w:val="24"/>
          <w:szCs w:val="24"/>
        </w:rPr>
        <w:t>Edenred</w:t>
      </w:r>
      <w:proofErr w:type="spellEnd"/>
      <w:r>
        <w:rPr>
          <w:rFonts w:ascii="Arial" w:eastAsia="Calibri" w:hAnsi="Arial" w:cs="Arial"/>
          <w:sz w:val="24"/>
          <w:szCs w:val="24"/>
        </w:rPr>
        <w:t xml:space="preserve">, a company well-known for working with schools and other organisations to provide this kind of help. The voucher can be used in most supermarkets, either in store or online, within three months.  </w:t>
      </w:r>
    </w:p>
    <w:p w14:paraId="4CF7F7E4" w14:textId="77777777" w:rsidR="00EA5B50" w:rsidRDefault="00EA5B50" w:rsidP="00EA5B50">
      <w:pPr>
        <w:spacing w:after="0" w:line="252" w:lineRule="auto"/>
        <w:rPr>
          <w:rFonts w:ascii="Arial" w:eastAsia="Calibri" w:hAnsi="Arial" w:cs="Arial"/>
          <w:sz w:val="24"/>
          <w:szCs w:val="24"/>
        </w:rPr>
      </w:pPr>
    </w:p>
    <w:p w14:paraId="5FEDBA32" w14:textId="77777777" w:rsidR="00EA5B50" w:rsidRDefault="00EA5B50" w:rsidP="00EA5B50">
      <w:pPr>
        <w:spacing w:after="0" w:line="252" w:lineRule="auto"/>
        <w:rPr>
          <w:rFonts w:ascii="Arial" w:eastAsia="Calibri" w:hAnsi="Arial" w:cs="Arial"/>
          <w:sz w:val="24"/>
          <w:szCs w:val="24"/>
        </w:rPr>
      </w:pPr>
      <w:r>
        <w:rPr>
          <w:rFonts w:ascii="Arial" w:eastAsia="Calibri" w:hAnsi="Arial" w:cs="Arial"/>
          <w:sz w:val="24"/>
          <w:szCs w:val="24"/>
        </w:rPr>
        <w:t xml:space="preserve">This is a one-off winter food grant to support families and help to manage the additional expense they will have during the Christmas, half term and Easter breaks when children don’t receive free school meals. </w:t>
      </w:r>
    </w:p>
    <w:p w14:paraId="3E0CFE3C" w14:textId="77777777" w:rsidR="00EA5B50" w:rsidRDefault="00EA5B50" w:rsidP="00EA5B50">
      <w:pPr>
        <w:spacing w:after="0" w:line="252" w:lineRule="auto"/>
        <w:rPr>
          <w:rFonts w:ascii="Arial" w:eastAsia="Calibri" w:hAnsi="Arial" w:cs="Arial"/>
          <w:sz w:val="24"/>
          <w:szCs w:val="24"/>
        </w:rPr>
      </w:pPr>
    </w:p>
    <w:p w14:paraId="64A523A1" w14:textId="0D4EB1EB" w:rsidR="006879D9" w:rsidRDefault="00EA5B50" w:rsidP="00EA5B50">
      <w:pPr>
        <w:spacing w:after="0" w:line="252" w:lineRule="auto"/>
        <w:rPr>
          <w:rFonts w:ascii="Arial" w:eastAsia="Calibri" w:hAnsi="Arial" w:cs="Arial"/>
          <w:sz w:val="24"/>
          <w:szCs w:val="24"/>
        </w:rPr>
      </w:pPr>
      <w:proofErr w:type="spellStart"/>
      <w:r>
        <w:rPr>
          <w:rFonts w:ascii="Arial" w:eastAsia="Calibri" w:hAnsi="Arial" w:cs="Arial"/>
          <w:sz w:val="24"/>
          <w:szCs w:val="24"/>
        </w:rPr>
        <w:t>Edenred</w:t>
      </w:r>
      <w:proofErr w:type="spellEnd"/>
      <w:r>
        <w:rPr>
          <w:rFonts w:ascii="Arial" w:eastAsia="Calibri" w:hAnsi="Arial" w:cs="Arial"/>
          <w:sz w:val="24"/>
          <w:szCs w:val="24"/>
        </w:rPr>
        <w:t xml:space="preserve"> will contact you by email to let you know your voucher is ready to be downloaded. Instructions will also be included when they contact you and details of the help desk to support you if you need it.</w:t>
      </w:r>
    </w:p>
    <w:p w14:paraId="1F0C36A6" w14:textId="32995393" w:rsidR="006919D0" w:rsidRDefault="006919D0" w:rsidP="00EA5B50">
      <w:pPr>
        <w:spacing w:after="0" w:line="252" w:lineRule="auto"/>
        <w:rPr>
          <w:rFonts w:ascii="Arial" w:eastAsia="Calibri" w:hAnsi="Arial" w:cs="Arial"/>
          <w:sz w:val="24"/>
          <w:szCs w:val="24"/>
        </w:rPr>
      </w:pPr>
    </w:p>
    <w:p w14:paraId="3F27FD01" w14:textId="2CEEC8AF" w:rsidR="006919D0" w:rsidRDefault="006919D0" w:rsidP="00EA5B50">
      <w:pPr>
        <w:spacing w:after="0" w:line="252" w:lineRule="auto"/>
        <w:rPr>
          <w:rFonts w:ascii="Arial" w:eastAsia="Calibri" w:hAnsi="Arial" w:cs="Arial"/>
          <w:sz w:val="24"/>
          <w:szCs w:val="24"/>
        </w:rPr>
      </w:pPr>
      <w:r>
        <w:rPr>
          <w:rFonts w:ascii="Arial" w:eastAsia="Calibri" w:hAnsi="Arial" w:cs="Arial"/>
          <w:sz w:val="24"/>
          <w:szCs w:val="24"/>
        </w:rPr>
        <w:t>Your faithfully</w:t>
      </w:r>
    </w:p>
    <w:p w14:paraId="4303AA47" w14:textId="7C883862" w:rsidR="006919D0" w:rsidRDefault="001B5983" w:rsidP="00EA5B50">
      <w:pPr>
        <w:spacing w:after="0" w:line="252" w:lineRule="auto"/>
        <w:rPr>
          <w:rFonts w:ascii="Arial" w:eastAsia="Calibri" w:hAnsi="Arial" w:cs="Arial"/>
          <w:sz w:val="24"/>
          <w:szCs w:val="24"/>
        </w:rPr>
      </w:pPr>
      <w:r>
        <w:rPr>
          <w:noProof/>
          <w:lang w:eastAsia="en-GB"/>
        </w:rPr>
        <w:drawing>
          <wp:inline distT="0" distB="0" distL="0" distR="0" wp14:anchorId="10E812AA" wp14:editId="3220CF5D">
            <wp:extent cx="238125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81250" cy="657225"/>
                    </a:xfrm>
                    <a:prstGeom prst="rect">
                      <a:avLst/>
                    </a:prstGeom>
                    <a:noFill/>
                    <a:ln w="9525">
                      <a:noFill/>
                      <a:miter lim="800000"/>
                      <a:headEnd/>
                      <a:tailEnd/>
                    </a:ln>
                  </pic:spPr>
                </pic:pic>
              </a:graphicData>
            </a:graphic>
          </wp:inline>
        </w:drawing>
      </w:r>
    </w:p>
    <w:p w14:paraId="0B918B83" w14:textId="77777777" w:rsidR="001B5983" w:rsidRPr="006879D9" w:rsidRDefault="001B5983" w:rsidP="001B5983">
      <w:pPr>
        <w:spacing w:after="0" w:line="252" w:lineRule="auto"/>
      </w:pPr>
      <w:r>
        <w:rPr>
          <w:rFonts w:ascii="Arial" w:eastAsia="Calibri" w:hAnsi="Arial" w:cs="Arial"/>
          <w:sz w:val="24"/>
          <w:szCs w:val="24"/>
        </w:rPr>
        <w:t>Janice Gillespie</w:t>
      </w:r>
    </w:p>
    <w:p w14:paraId="68289347" w14:textId="1E085EB2" w:rsidR="006919D0" w:rsidRPr="001B5983" w:rsidRDefault="001B5983" w:rsidP="001B5983">
      <w:pPr>
        <w:rPr>
          <w:rFonts w:ascii="Arial" w:eastAsia="Calibri" w:hAnsi="Arial" w:cs="Arial"/>
          <w:sz w:val="24"/>
          <w:szCs w:val="24"/>
        </w:rPr>
      </w:pPr>
      <w:r w:rsidRPr="001B5983">
        <w:rPr>
          <w:rFonts w:ascii="Arial" w:hAnsi="Arial" w:cs="Arial"/>
          <w:sz w:val="24"/>
          <w:szCs w:val="24"/>
          <w:lang w:eastAsia="en-GB"/>
        </w:rPr>
        <w:t xml:space="preserve">Head of Resources </w:t>
      </w:r>
      <w:bookmarkStart w:id="1" w:name="_GoBack"/>
      <w:bookmarkEnd w:id="1"/>
    </w:p>
    <w:sectPr w:rsidR="006919D0" w:rsidRPr="001B5983" w:rsidSect="006919D0">
      <w:footerReference w:type="default" r:id="rId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47CC" w14:textId="77777777" w:rsidR="000173D4" w:rsidRDefault="000173D4" w:rsidP="000173D4">
      <w:pPr>
        <w:spacing w:after="0" w:line="240" w:lineRule="auto"/>
      </w:pPr>
      <w:r>
        <w:separator/>
      </w:r>
    </w:p>
  </w:endnote>
  <w:endnote w:type="continuationSeparator" w:id="0">
    <w:p w14:paraId="24FCCD6C" w14:textId="77777777" w:rsidR="000173D4" w:rsidRDefault="000173D4" w:rsidP="000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75A5" w14:textId="77777777" w:rsidR="000173D4" w:rsidRDefault="000173D4">
    <w:pPr>
      <w:pStyle w:val="Footer"/>
    </w:pPr>
    <w:r>
      <w:rPr>
        <w:noProof/>
      </w:rPr>
      <w:drawing>
        <wp:anchor distT="0" distB="0" distL="114300" distR="114300" simplePos="0" relativeHeight="251658240" behindDoc="0" locked="0" layoutInCell="1" allowOverlap="1" wp14:anchorId="7756D4F1" wp14:editId="6E6042A2">
          <wp:simplePos x="0" y="0"/>
          <wp:positionH relativeFrom="page">
            <wp:align>right</wp:align>
          </wp:positionH>
          <wp:positionV relativeFrom="paragraph">
            <wp:posOffset>-367030</wp:posOffset>
          </wp:positionV>
          <wp:extent cx="1131979" cy="1137537"/>
          <wp:effectExtent l="0" t="0" r="0" b="5715"/>
          <wp:wrapThrough wrapText="bothSides">
            <wp:wrapPolygon edited="0">
              <wp:start x="0" y="0"/>
              <wp:lineTo x="0" y="21347"/>
              <wp:lineTo x="21091" y="21347"/>
              <wp:lineTo x="210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Arc GENERIC.jpg"/>
                  <pic:cNvPicPr/>
                </pic:nvPicPr>
                <pic:blipFill>
                  <a:blip r:embed="rId1">
                    <a:extLst>
                      <a:ext uri="{28A0092B-C50C-407E-A947-70E740481C1C}">
                        <a14:useLocalDpi xmlns:a14="http://schemas.microsoft.com/office/drawing/2010/main" val="0"/>
                      </a:ext>
                    </a:extLst>
                  </a:blip>
                  <a:stretch>
                    <a:fillRect/>
                  </a:stretch>
                </pic:blipFill>
                <pic:spPr>
                  <a:xfrm>
                    <a:off x="0" y="0"/>
                    <a:ext cx="1131979" cy="1137537"/>
                  </a:xfrm>
                  <a:prstGeom prst="rect">
                    <a:avLst/>
                  </a:prstGeom>
                </pic:spPr>
              </pic:pic>
            </a:graphicData>
          </a:graphic>
          <wp14:sizeRelH relativeFrom="page">
            <wp14:pctWidth>0</wp14:pctWidth>
          </wp14:sizeRelH>
          <wp14:sizeRelV relativeFrom="page">
            <wp14:pctHeight>0</wp14:pctHeight>
          </wp14:sizeRelV>
        </wp:anchor>
      </w:drawing>
    </w:r>
  </w:p>
  <w:p w14:paraId="074A1B3A" w14:textId="77777777" w:rsidR="000173D4" w:rsidRDefault="00017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33D9" w14:textId="77777777" w:rsidR="000173D4" w:rsidRDefault="000173D4" w:rsidP="000173D4">
      <w:pPr>
        <w:spacing w:after="0" w:line="240" w:lineRule="auto"/>
      </w:pPr>
      <w:r>
        <w:separator/>
      </w:r>
    </w:p>
  </w:footnote>
  <w:footnote w:type="continuationSeparator" w:id="0">
    <w:p w14:paraId="47BB14DA" w14:textId="77777777" w:rsidR="000173D4" w:rsidRDefault="000173D4" w:rsidP="00017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D4"/>
    <w:rsid w:val="000173D4"/>
    <w:rsid w:val="001B5983"/>
    <w:rsid w:val="002523A9"/>
    <w:rsid w:val="00432D74"/>
    <w:rsid w:val="006879D9"/>
    <w:rsid w:val="006919D0"/>
    <w:rsid w:val="009B6D7E"/>
    <w:rsid w:val="00B443AF"/>
    <w:rsid w:val="00DE1712"/>
    <w:rsid w:val="00E46DBD"/>
    <w:rsid w:val="00EA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4FCEF"/>
  <w15:chartTrackingRefBased/>
  <w15:docId w15:val="{46DFBB09-DCC0-41D3-8A05-F8465D18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D4"/>
    <w:rPr>
      <w:rFonts w:ascii="Segoe UI" w:hAnsi="Segoe UI" w:cs="Segoe UI"/>
      <w:sz w:val="18"/>
      <w:szCs w:val="18"/>
    </w:rPr>
  </w:style>
  <w:style w:type="paragraph" w:styleId="Header">
    <w:name w:val="header"/>
    <w:basedOn w:val="Normal"/>
    <w:link w:val="HeaderChar"/>
    <w:uiPriority w:val="99"/>
    <w:unhideWhenUsed/>
    <w:rsid w:val="0001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D4"/>
  </w:style>
  <w:style w:type="paragraph" w:styleId="Footer">
    <w:name w:val="footer"/>
    <w:basedOn w:val="Normal"/>
    <w:link w:val="FooterChar"/>
    <w:uiPriority w:val="99"/>
    <w:unhideWhenUsed/>
    <w:rsid w:val="0001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D4"/>
  </w:style>
  <w:style w:type="paragraph" w:styleId="CommentText">
    <w:name w:val="annotation text"/>
    <w:basedOn w:val="Normal"/>
    <w:link w:val="CommentTextChar"/>
    <w:uiPriority w:val="99"/>
    <w:unhideWhenUsed/>
    <w:rsid w:val="00E46DBD"/>
    <w:pPr>
      <w:spacing w:after="160" w:line="240" w:lineRule="auto"/>
    </w:pPr>
    <w:rPr>
      <w:sz w:val="20"/>
      <w:szCs w:val="20"/>
    </w:rPr>
  </w:style>
  <w:style w:type="character" w:customStyle="1" w:styleId="CommentTextChar">
    <w:name w:val="Comment Text Char"/>
    <w:basedOn w:val="DefaultParagraphFont"/>
    <w:link w:val="CommentText"/>
    <w:uiPriority w:val="99"/>
    <w:rsid w:val="00E46DBD"/>
    <w:rPr>
      <w:sz w:val="20"/>
      <w:szCs w:val="20"/>
    </w:rPr>
  </w:style>
  <w:style w:type="character" w:styleId="Hyperlink">
    <w:name w:val="Hyperlink"/>
    <w:basedOn w:val="DefaultParagraphFont"/>
    <w:uiPriority w:val="99"/>
    <w:semiHidden/>
    <w:unhideWhenUsed/>
    <w:rsid w:val="00DE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96888">
      <w:bodyDiv w:val="1"/>
      <w:marLeft w:val="0"/>
      <w:marRight w:val="0"/>
      <w:marTop w:val="0"/>
      <w:marBottom w:val="0"/>
      <w:divBdr>
        <w:top w:val="none" w:sz="0" w:space="0" w:color="auto"/>
        <w:left w:val="none" w:sz="0" w:space="0" w:color="auto"/>
        <w:bottom w:val="none" w:sz="0" w:space="0" w:color="auto"/>
        <w:right w:val="none" w:sz="0" w:space="0" w:color="auto"/>
      </w:divBdr>
    </w:div>
    <w:div w:id="1421293947">
      <w:bodyDiv w:val="1"/>
      <w:marLeft w:val="0"/>
      <w:marRight w:val="0"/>
      <w:marTop w:val="0"/>
      <w:marBottom w:val="0"/>
      <w:divBdr>
        <w:top w:val="none" w:sz="0" w:space="0" w:color="auto"/>
        <w:left w:val="none" w:sz="0" w:space="0" w:color="auto"/>
        <w:bottom w:val="none" w:sz="0" w:space="0" w:color="auto"/>
        <w:right w:val="none" w:sz="0" w:space="0" w:color="auto"/>
      </w:divBdr>
    </w:div>
    <w:div w:id="18544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Wilkinson</dc:creator>
  <cp:keywords/>
  <dc:description/>
  <cp:lastModifiedBy>Tracy Hunter</cp:lastModifiedBy>
  <cp:revision>2</cp:revision>
  <cp:lastPrinted>2020-12-09T13:18:00Z</cp:lastPrinted>
  <dcterms:created xsi:type="dcterms:W3CDTF">2020-12-09T13:59:00Z</dcterms:created>
  <dcterms:modified xsi:type="dcterms:W3CDTF">2020-12-09T13:59:00Z</dcterms:modified>
</cp:coreProperties>
</file>