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612"/>
        <w:gridCol w:w="2352"/>
        <w:gridCol w:w="2552"/>
        <w:gridCol w:w="2693"/>
        <w:gridCol w:w="2410"/>
        <w:gridCol w:w="2268"/>
        <w:gridCol w:w="1501"/>
      </w:tblGrid>
      <w:tr w:rsidR="00D56A3B" w:rsidTr="00F23082">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714FE1">
              <w:rPr>
                <w:rFonts w:ascii="Century Gothic" w:hAnsi="Century Gothic" w:cs="Tahoma"/>
                <w:b/>
                <w:bCs/>
                <w:color w:val="000000"/>
              </w:rPr>
              <w:t>11</w:t>
            </w:r>
            <w:r w:rsidRPr="00D56A3B">
              <w:rPr>
                <w:rFonts w:ascii="Century Gothic" w:hAnsi="Century Gothic" w:cs="Tahoma"/>
                <w:b/>
                <w:bCs/>
                <w:color w:val="000000"/>
              </w:rPr>
              <w:t xml:space="preserve"> - </w:t>
            </w:r>
            <w:r w:rsidR="001078F3">
              <w:rPr>
                <w:rFonts w:ascii="Century Gothic" w:hAnsi="Century Gothic" w:cs="Tahoma"/>
                <w:b/>
                <w:bCs/>
                <w:color w:val="000000"/>
              </w:rPr>
              <w:t>Drama</w:t>
            </w:r>
          </w:p>
        </w:tc>
      </w:tr>
      <w:tr w:rsidR="00D56A3B" w:rsidTr="00F23082">
        <w:tc>
          <w:tcPr>
            <w:tcW w:w="161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776" w:type="dxa"/>
            <w:gridSpan w:val="6"/>
          </w:tcPr>
          <w:p w:rsidR="00747280" w:rsidRDefault="00747280" w:rsidP="00747280">
            <w:pPr>
              <w:spacing w:after="0" w:line="240" w:lineRule="auto"/>
              <w:rPr>
                <w:rFonts w:ascii="Century Gothic" w:hAnsi="Century Gothic" w:cs="Tahoma"/>
                <w:bCs/>
                <w:color w:val="000000"/>
              </w:rPr>
            </w:pPr>
            <w:r>
              <w:rPr>
                <w:rFonts w:ascii="Century Gothic" w:hAnsi="Century Gothic" w:cs="Tahoma"/>
                <w:bCs/>
                <w:color w:val="000000"/>
              </w:rPr>
              <w:t>The Y1</w:t>
            </w:r>
            <w:r w:rsidR="00086C7F">
              <w:rPr>
                <w:rFonts w:ascii="Century Gothic" w:hAnsi="Century Gothic" w:cs="Tahoma"/>
                <w:bCs/>
                <w:color w:val="000000"/>
              </w:rPr>
              <w:t>1</w:t>
            </w:r>
            <w:r>
              <w:rPr>
                <w:rFonts w:ascii="Century Gothic" w:hAnsi="Century Gothic" w:cs="Tahoma"/>
                <w:bCs/>
                <w:color w:val="000000"/>
              </w:rPr>
              <w:t xml:space="preserve"> drama curriculum aims for students to master in applying practitioner skills, analysing professional live performance and staging a performance using artistic intentions. Students gain a wide theatrical knowledge of design and acting elements linked to performance. Their analytic and evaluative skills are full developed to apply to GCSE set texts and the work of others. </w:t>
            </w:r>
          </w:p>
          <w:p w:rsidR="00747280" w:rsidRDefault="00747280" w:rsidP="00893BFD">
            <w:pPr>
              <w:spacing w:after="0" w:line="240" w:lineRule="auto"/>
              <w:rPr>
                <w:rFonts w:ascii="Century Gothic" w:hAnsi="Century Gothic" w:cs="Tahoma"/>
                <w:bCs/>
                <w:color w:val="000000"/>
              </w:rPr>
            </w:pPr>
          </w:p>
          <w:p w:rsidR="005131A6" w:rsidRDefault="00AE5E25" w:rsidP="00893BFD">
            <w:pPr>
              <w:spacing w:after="0" w:line="240" w:lineRule="auto"/>
              <w:rPr>
                <w:rFonts w:ascii="Century Gothic" w:hAnsi="Century Gothic" w:cs="Tahoma"/>
                <w:bCs/>
                <w:color w:val="000000"/>
              </w:rPr>
            </w:pPr>
            <w:r w:rsidRPr="00AE5E25">
              <w:rPr>
                <w:rFonts w:ascii="Century Gothic" w:hAnsi="Century Gothic" w:cs="Tahoma"/>
                <w:bCs/>
                <w:color w:val="000000"/>
              </w:rPr>
              <w:t xml:space="preserve">The </w:t>
            </w:r>
            <w:r w:rsidR="005978B1">
              <w:rPr>
                <w:rFonts w:ascii="Century Gothic" w:hAnsi="Century Gothic" w:cs="Tahoma"/>
                <w:bCs/>
                <w:color w:val="000000"/>
              </w:rPr>
              <w:t>GCSE D</w:t>
            </w:r>
            <w:r w:rsidR="001078F3">
              <w:rPr>
                <w:rFonts w:ascii="Century Gothic" w:hAnsi="Century Gothic" w:cs="Tahoma"/>
                <w:bCs/>
                <w:color w:val="000000"/>
              </w:rPr>
              <w:t xml:space="preserve">rama curriculum is designed and sequenced </w:t>
            </w:r>
            <w:r w:rsidRPr="00AE5E25">
              <w:rPr>
                <w:rFonts w:ascii="Century Gothic" w:hAnsi="Century Gothic" w:cs="Tahoma"/>
                <w:bCs/>
                <w:color w:val="000000"/>
              </w:rPr>
              <w:t xml:space="preserve">to enable </w:t>
            </w:r>
            <w:r w:rsidR="00B55694">
              <w:rPr>
                <w:rFonts w:ascii="Century Gothic" w:hAnsi="Century Gothic" w:cs="Tahoma"/>
                <w:bCs/>
                <w:color w:val="000000"/>
              </w:rPr>
              <w:t>students</w:t>
            </w:r>
            <w:r w:rsidRPr="00AE5E25">
              <w:rPr>
                <w:rFonts w:ascii="Century Gothic" w:hAnsi="Century Gothic" w:cs="Tahoma"/>
                <w:bCs/>
                <w:color w:val="000000"/>
              </w:rPr>
              <w:t xml:space="preserve"> to </w:t>
            </w:r>
            <w:r w:rsidR="00F94C6E">
              <w:rPr>
                <w:rFonts w:ascii="Century Gothic" w:hAnsi="Century Gothic" w:cs="Tahoma"/>
                <w:bCs/>
                <w:color w:val="000000"/>
              </w:rPr>
              <w:t>culminate the skills and techniques they have learnt since Year 7 and implement them into the GCSE criteria</w:t>
            </w:r>
            <w:r w:rsidRPr="00AE5E25">
              <w:rPr>
                <w:rFonts w:ascii="Century Gothic" w:hAnsi="Century Gothic" w:cs="Tahoma"/>
                <w:bCs/>
                <w:color w:val="000000"/>
              </w:rPr>
              <w:t>.</w:t>
            </w:r>
            <w:r w:rsidR="00F94C6E">
              <w:rPr>
                <w:rFonts w:ascii="Century Gothic" w:hAnsi="Century Gothic" w:cs="Tahoma"/>
                <w:bCs/>
                <w:color w:val="000000"/>
              </w:rPr>
              <w:t xml:space="preserve"> </w:t>
            </w:r>
            <w:r w:rsidR="00B55694">
              <w:rPr>
                <w:rFonts w:ascii="Century Gothic" w:hAnsi="Century Gothic" w:cs="Tahoma"/>
                <w:bCs/>
                <w:color w:val="000000"/>
              </w:rPr>
              <w:t>Students</w:t>
            </w:r>
            <w:r w:rsidR="00F94C6E">
              <w:rPr>
                <w:rFonts w:ascii="Century Gothic" w:hAnsi="Century Gothic" w:cs="Tahoma"/>
                <w:bCs/>
                <w:color w:val="000000"/>
              </w:rPr>
              <w:t xml:space="preserve"> will focus on 3 Components. C1 – Devised Theatre which includes a performance</w:t>
            </w:r>
            <w:r w:rsidR="005978B1">
              <w:rPr>
                <w:rFonts w:ascii="Century Gothic" w:hAnsi="Century Gothic" w:cs="Tahoma"/>
                <w:bCs/>
                <w:color w:val="000000"/>
              </w:rPr>
              <w:t xml:space="preserve"> and </w:t>
            </w:r>
            <w:r w:rsidR="00F94C6E">
              <w:rPr>
                <w:rFonts w:ascii="Century Gothic" w:hAnsi="Century Gothic" w:cs="Tahoma"/>
                <w:bCs/>
                <w:color w:val="000000"/>
              </w:rPr>
              <w:t>2 pieces of written work. C2 – Scripted Theatre which includes a performance and supporting document. C3 – Written Exam which focuses on a set text in which they will explore throughout the year to inform a final exam in HT</w:t>
            </w:r>
            <w:r w:rsidR="002040EC">
              <w:rPr>
                <w:rFonts w:ascii="Century Gothic" w:hAnsi="Century Gothic" w:cs="Tahoma"/>
                <w:bCs/>
                <w:color w:val="000000"/>
              </w:rPr>
              <w:t>5.</w:t>
            </w:r>
            <w:r w:rsidR="00F94C6E">
              <w:rPr>
                <w:rFonts w:ascii="Century Gothic" w:hAnsi="Century Gothic" w:cs="Tahoma"/>
                <w:bCs/>
                <w:color w:val="000000"/>
              </w:rPr>
              <w:t xml:space="preserve"> </w:t>
            </w:r>
          </w:p>
        </w:tc>
      </w:tr>
      <w:tr w:rsidR="00686D70" w:rsidRPr="00F64AD7" w:rsidTr="003A0705">
        <w:tc>
          <w:tcPr>
            <w:tcW w:w="1612" w:type="dxa"/>
          </w:tcPr>
          <w:p w:rsidR="00D56A3B" w:rsidRPr="00F64AD7" w:rsidRDefault="00D56A3B" w:rsidP="00893BFD">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Term</w:t>
            </w:r>
          </w:p>
        </w:tc>
        <w:tc>
          <w:tcPr>
            <w:tcW w:w="2352" w:type="dxa"/>
          </w:tcPr>
          <w:p w:rsidR="00D56A3B" w:rsidRDefault="00D56A3B" w:rsidP="00893BFD">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Autumn 1</w:t>
            </w:r>
            <w:r w:rsidR="001078F3" w:rsidRPr="00F64AD7">
              <w:rPr>
                <w:rFonts w:ascii="Century Gothic" w:hAnsi="Century Gothic" w:cs="Tahoma"/>
                <w:b/>
                <w:bCs/>
                <w:color w:val="000000"/>
                <w:sz w:val="18"/>
                <w:szCs w:val="18"/>
              </w:rPr>
              <w:t xml:space="preserve"> – </w:t>
            </w:r>
            <w:r w:rsidR="00714FE1">
              <w:rPr>
                <w:rFonts w:ascii="Century Gothic" w:hAnsi="Century Gothic" w:cs="Tahoma"/>
                <w:b/>
                <w:bCs/>
                <w:color w:val="000000"/>
                <w:sz w:val="18"/>
                <w:szCs w:val="18"/>
              </w:rPr>
              <w:t>C1 Devised (Performance)</w:t>
            </w:r>
          </w:p>
          <w:p w:rsidR="005B471D" w:rsidRDefault="005B471D" w:rsidP="00893BFD">
            <w:pPr>
              <w:spacing w:after="0" w:line="240" w:lineRule="auto"/>
              <w:rPr>
                <w:rFonts w:ascii="Century Gothic" w:hAnsi="Century Gothic" w:cs="Tahoma"/>
                <w:b/>
                <w:bCs/>
                <w:color w:val="000000"/>
                <w:sz w:val="18"/>
                <w:szCs w:val="18"/>
              </w:rPr>
            </w:pPr>
          </w:p>
          <w:p w:rsidR="005B471D" w:rsidRPr="00F64AD7" w:rsidRDefault="006E6E25" w:rsidP="00893BFD">
            <w:pPr>
              <w:spacing w:after="0" w:line="240" w:lineRule="auto"/>
              <w:rPr>
                <w:rFonts w:ascii="Century Gothic" w:hAnsi="Century Gothic" w:cs="Tahoma"/>
                <w:b/>
                <w:bCs/>
                <w:color w:val="000000"/>
                <w:sz w:val="18"/>
                <w:szCs w:val="18"/>
              </w:rPr>
            </w:pPr>
            <w:r>
              <w:rPr>
                <w:rFonts w:ascii="Century Gothic" w:hAnsi="Century Gothic" w:cs="Tahoma"/>
                <w:b/>
                <w:bCs/>
                <w:color w:val="000000"/>
                <w:sz w:val="18"/>
                <w:szCs w:val="18"/>
              </w:rPr>
              <w:t xml:space="preserve">Noughts and Crosses </w:t>
            </w:r>
            <w:r w:rsidR="005B471D">
              <w:rPr>
                <w:rFonts w:ascii="Century Gothic" w:hAnsi="Century Gothic" w:cs="Tahoma"/>
                <w:b/>
                <w:bCs/>
                <w:color w:val="000000"/>
                <w:sz w:val="18"/>
                <w:szCs w:val="18"/>
              </w:rPr>
              <w:t xml:space="preserve"> exploration of text</w:t>
            </w:r>
          </w:p>
        </w:tc>
        <w:tc>
          <w:tcPr>
            <w:tcW w:w="2552" w:type="dxa"/>
          </w:tcPr>
          <w:p w:rsidR="00D56A3B" w:rsidRPr="00F64AD7" w:rsidRDefault="00D56A3B" w:rsidP="00893BFD">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Autumn 2</w:t>
            </w:r>
            <w:r w:rsidR="00F23082" w:rsidRPr="00F64AD7">
              <w:rPr>
                <w:rFonts w:ascii="Century Gothic" w:hAnsi="Century Gothic" w:cs="Tahoma"/>
                <w:b/>
                <w:bCs/>
                <w:color w:val="000000"/>
                <w:sz w:val="18"/>
                <w:szCs w:val="18"/>
              </w:rPr>
              <w:t xml:space="preserve"> –</w:t>
            </w:r>
            <w:r w:rsidR="00714FE1">
              <w:rPr>
                <w:rFonts w:ascii="Century Gothic" w:hAnsi="Century Gothic" w:cs="Tahoma"/>
                <w:b/>
                <w:bCs/>
                <w:color w:val="000000"/>
                <w:sz w:val="18"/>
                <w:szCs w:val="18"/>
              </w:rPr>
              <w:t xml:space="preserve"> C1 Devised (Written Work &amp;</w:t>
            </w:r>
            <w:r w:rsidR="00F94C6E">
              <w:rPr>
                <w:rFonts w:ascii="Century Gothic" w:hAnsi="Century Gothic" w:cs="Tahoma"/>
                <w:b/>
                <w:bCs/>
                <w:color w:val="000000"/>
                <w:sz w:val="18"/>
                <w:szCs w:val="18"/>
              </w:rPr>
              <w:t xml:space="preserve"> C3</w:t>
            </w:r>
            <w:r w:rsidR="00714FE1">
              <w:rPr>
                <w:rFonts w:ascii="Century Gothic" w:hAnsi="Century Gothic" w:cs="Tahoma"/>
                <w:b/>
                <w:bCs/>
                <w:color w:val="000000"/>
                <w:sz w:val="18"/>
                <w:szCs w:val="18"/>
              </w:rPr>
              <w:t xml:space="preserve"> </w:t>
            </w:r>
            <w:r w:rsidR="00EF1EE1">
              <w:rPr>
                <w:rFonts w:ascii="Century Gothic" w:hAnsi="Century Gothic" w:cs="Tahoma"/>
                <w:b/>
                <w:bCs/>
                <w:color w:val="000000"/>
                <w:sz w:val="18"/>
                <w:szCs w:val="18"/>
              </w:rPr>
              <w:t>N and C</w:t>
            </w:r>
            <w:r w:rsidR="00714FE1">
              <w:rPr>
                <w:rFonts w:ascii="Century Gothic" w:hAnsi="Century Gothic" w:cs="Tahoma"/>
                <w:b/>
                <w:bCs/>
                <w:color w:val="000000"/>
                <w:sz w:val="18"/>
                <w:szCs w:val="18"/>
              </w:rPr>
              <w:t xml:space="preserve">) </w:t>
            </w:r>
          </w:p>
        </w:tc>
        <w:tc>
          <w:tcPr>
            <w:tcW w:w="2693" w:type="dxa"/>
          </w:tcPr>
          <w:p w:rsidR="00EE7A97" w:rsidRDefault="00D56A3B" w:rsidP="00893BFD">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Spring 1</w:t>
            </w:r>
            <w:r w:rsidR="00F23082" w:rsidRPr="00F64AD7">
              <w:rPr>
                <w:rFonts w:ascii="Century Gothic" w:hAnsi="Century Gothic" w:cs="Tahoma"/>
                <w:b/>
                <w:bCs/>
                <w:color w:val="000000"/>
                <w:sz w:val="18"/>
                <w:szCs w:val="18"/>
              </w:rPr>
              <w:t xml:space="preserve"> – </w:t>
            </w:r>
          </w:p>
          <w:p w:rsidR="00EE7A97" w:rsidRDefault="00EE7A97" w:rsidP="00893BFD">
            <w:pPr>
              <w:spacing w:after="0" w:line="240" w:lineRule="auto"/>
              <w:rPr>
                <w:rFonts w:ascii="Century Gothic" w:hAnsi="Century Gothic" w:cs="Tahoma"/>
                <w:b/>
                <w:bCs/>
                <w:color w:val="000000"/>
                <w:sz w:val="18"/>
                <w:szCs w:val="18"/>
              </w:rPr>
            </w:pPr>
            <w:r>
              <w:rPr>
                <w:rFonts w:ascii="Century Gothic" w:hAnsi="Century Gothic" w:cs="Tahoma"/>
                <w:b/>
                <w:bCs/>
                <w:color w:val="000000"/>
                <w:sz w:val="18"/>
                <w:szCs w:val="18"/>
              </w:rPr>
              <w:t>C1 completion of coursework</w:t>
            </w:r>
          </w:p>
          <w:p w:rsidR="00D56A3B" w:rsidRPr="00F64AD7" w:rsidRDefault="00714FE1" w:rsidP="00893BFD">
            <w:pPr>
              <w:spacing w:after="0" w:line="240" w:lineRule="auto"/>
              <w:rPr>
                <w:rFonts w:ascii="Century Gothic" w:hAnsi="Century Gothic" w:cs="Tahoma"/>
                <w:b/>
                <w:bCs/>
                <w:color w:val="000000"/>
                <w:sz w:val="18"/>
                <w:szCs w:val="18"/>
              </w:rPr>
            </w:pPr>
            <w:r>
              <w:rPr>
                <w:rFonts w:ascii="Century Gothic" w:hAnsi="Century Gothic" w:cs="Tahoma"/>
                <w:b/>
                <w:bCs/>
                <w:color w:val="000000"/>
                <w:sz w:val="18"/>
                <w:szCs w:val="18"/>
              </w:rPr>
              <w:t>C2 Scripted (Performance)</w:t>
            </w:r>
          </w:p>
        </w:tc>
        <w:tc>
          <w:tcPr>
            <w:tcW w:w="2410" w:type="dxa"/>
          </w:tcPr>
          <w:p w:rsidR="00D56A3B" w:rsidRPr="00F64AD7" w:rsidRDefault="00D56A3B" w:rsidP="00893BFD">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Spring 2</w:t>
            </w:r>
            <w:r w:rsidR="00F23082" w:rsidRPr="00F64AD7">
              <w:rPr>
                <w:rFonts w:ascii="Century Gothic" w:hAnsi="Century Gothic" w:cs="Tahoma"/>
                <w:b/>
                <w:bCs/>
                <w:color w:val="000000"/>
                <w:sz w:val="18"/>
                <w:szCs w:val="18"/>
              </w:rPr>
              <w:t xml:space="preserve"> – </w:t>
            </w:r>
            <w:r w:rsidR="00714FE1">
              <w:rPr>
                <w:rFonts w:ascii="Century Gothic" w:hAnsi="Century Gothic" w:cs="Tahoma"/>
                <w:b/>
                <w:bCs/>
                <w:color w:val="000000"/>
                <w:sz w:val="18"/>
                <w:szCs w:val="18"/>
              </w:rPr>
              <w:t xml:space="preserve">C2 Scripted (Performance &amp; </w:t>
            </w:r>
            <w:r w:rsidR="00F94C6E">
              <w:rPr>
                <w:rFonts w:ascii="Century Gothic" w:hAnsi="Century Gothic" w:cs="Tahoma"/>
                <w:b/>
                <w:bCs/>
                <w:color w:val="000000"/>
                <w:sz w:val="18"/>
                <w:szCs w:val="18"/>
              </w:rPr>
              <w:t xml:space="preserve">C3 </w:t>
            </w:r>
            <w:r w:rsidR="00EF1EE1">
              <w:rPr>
                <w:rFonts w:ascii="Century Gothic" w:hAnsi="Century Gothic" w:cs="Tahoma"/>
                <w:b/>
                <w:bCs/>
                <w:color w:val="000000"/>
                <w:sz w:val="18"/>
                <w:szCs w:val="18"/>
              </w:rPr>
              <w:t>N and C</w:t>
            </w:r>
            <w:r w:rsidR="00FA315A">
              <w:rPr>
                <w:rFonts w:ascii="Century Gothic" w:hAnsi="Century Gothic" w:cs="Tahoma"/>
                <w:b/>
                <w:bCs/>
                <w:color w:val="000000"/>
                <w:sz w:val="18"/>
                <w:szCs w:val="18"/>
              </w:rPr>
              <w:t xml:space="preserve"> &amp; Live Review</w:t>
            </w:r>
            <w:r w:rsidR="00714FE1">
              <w:rPr>
                <w:rFonts w:ascii="Century Gothic" w:hAnsi="Century Gothic" w:cs="Tahoma"/>
                <w:b/>
                <w:bCs/>
                <w:color w:val="000000"/>
                <w:sz w:val="18"/>
                <w:szCs w:val="18"/>
              </w:rPr>
              <w:t>)</w:t>
            </w:r>
          </w:p>
        </w:tc>
        <w:tc>
          <w:tcPr>
            <w:tcW w:w="2268" w:type="dxa"/>
          </w:tcPr>
          <w:p w:rsidR="00D56A3B" w:rsidRPr="00F64AD7" w:rsidRDefault="00D56A3B" w:rsidP="00893BFD">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Summer 1</w:t>
            </w:r>
            <w:r w:rsidR="00F23082" w:rsidRPr="00F64AD7">
              <w:rPr>
                <w:rFonts w:ascii="Century Gothic" w:hAnsi="Century Gothic" w:cs="Tahoma"/>
                <w:b/>
                <w:bCs/>
                <w:color w:val="000000"/>
                <w:sz w:val="18"/>
                <w:szCs w:val="18"/>
              </w:rPr>
              <w:t xml:space="preserve"> – </w:t>
            </w:r>
            <w:r w:rsidR="00714FE1">
              <w:rPr>
                <w:rFonts w:ascii="Century Gothic" w:hAnsi="Century Gothic" w:cs="Tahoma"/>
                <w:b/>
                <w:bCs/>
                <w:color w:val="000000"/>
                <w:sz w:val="18"/>
                <w:szCs w:val="18"/>
              </w:rPr>
              <w:t>C3 Exam Focus (</w:t>
            </w:r>
            <w:r w:rsidR="00EF1EE1">
              <w:rPr>
                <w:rFonts w:ascii="Century Gothic" w:hAnsi="Century Gothic" w:cs="Tahoma"/>
                <w:b/>
                <w:bCs/>
                <w:color w:val="000000"/>
                <w:sz w:val="18"/>
                <w:szCs w:val="18"/>
              </w:rPr>
              <w:t>N and C</w:t>
            </w:r>
            <w:r w:rsidR="00115942">
              <w:rPr>
                <w:rFonts w:ascii="Century Gothic" w:hAnsi="Century Gothic" w:cs="Tahoma"/>
                <w:b/>
                <w:bCs/>
                <w:color w:val="000000"/>
                <w:sz w:val="18"/>
                <w:szCs w:val="18"/>
              </w:rPr>
              <w:t xml:space="preserve"> &amp; Live Review</w:t>
            </w:r>
            <w:r w:rsidR="00714FE1">
              <w:rPr>
                <w:rFonts w:ascii="Century Gothic" w:hAnsi="Century Gothic" w:cs="Tahoma"/>
                <w:b/>
                <w:bCs/>
                <w:color w:val="000000"/>
                <w:sz w:val="18"/>
                <w:szCs w:val="18"/>
              </w:rPr>
              <w:t>)</w:t>
            </w:r>
          </w:p>
        </w:tc>
        <w:tc>
          <w:tcPr>
            <w:tcW w:w="1501" w:type="dxa"/>
          </w:tcPr>
          <w:p w:rsidR="00D56A3B" w:rsidRPr="00F64AD7" w:rsidRDefault="00D56A3B" w:rsidP="00893BFD">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Summer 2</w:t>
            </w:r>
            <w:r w:rsidR="00F23082" w:rsidRPr="00F64AD7">
              <w:rPr>
                <w:rFonts w:ascii="Century Gothic" w:hAnsi="Century Gothic" w:cs="Tahoma"/>
                <w:b/>
                <w:bCs/>
                <w:color w:val="000000"/>
                <w:sz w:val="18"/>
                <w:szCs w:val="18"/>
              </w:rPr>
              <w:t xml:space="preserve"> – </w:t>
            </w:r>
            <w:r w:rsidR="00714FE1">
              <w:rPr>
                <w:rFonts w:ascii="Century Gothic" w:hAnsi="Century Gothic" w:cs="Tahoma"/>
                <w:b/>
                <w:bCs/>
                <w:color w:val="000000"/>
                <w:sz w:val="18"/>
                <w:szCs w:val="18"/>
              </w:rPr>
              <w:t>N/A</w:t>
            </w:r>
          </w:p>
        </w:tc>
      </w:tr>
      <w:tr w:rsidR="00686D70" w:rsidRPr="00F64AD7" w:rsidTr="003A0705">
        <w:tc>
          <w:tcPr>
            <w:tcW w:w="1612" w:type="dxa"/>
          </w:tcPr>
          <w:p w:rsidR="00D56A3B" w:rsidRPr="00F64AD7" w:rsidRDefault="00D56A3B" w:rsidP="00893BFD">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Knowledge</w:t>
            </w:r>
          </w:p>
        </w:tc>
        <w:tc>
          <w:tcPr>
            <w:tcW w:w="2352" w:type="dxa"/>
          </w:tcPr>
          <w:p w:rsidR="00D56A3B" w:rsidRDefault="00B55694"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will continue the devised work they started during HT6 of Y10. This involves devising a piece of drama based around a stimulus provided by the exam board. Students will work in groups to generate ideas and plan a play using techniques from a previously explored practitioner/genre. </w:t>
            </w:r>
          </w:p>
          <w:p w:rsidR="005B471D" w:rsidRDefault="005B471D" w:rsidP="00893BFD">
            <w:pPr>
              <w:spacing w:after="0" w:line="240" w:lineRule="auto"/>
              <w:rPr>
                <w:rFonts w:ascii="Century Gothic" w:hAnsi="Century Gothic" w:cs="Tahoma"/>
                <w:bCs/>
                <w:color w:val="000000"/>
                <w:sz w:val="18"/>
                <w:szCs w:val="18"/>
              </w:rPr>
            </w:pPr>
          </w:p>
          <w:p w:rsidR="00EE7A97" w:rsidRDefault="00EE7A97"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perform their devising drama performance. </w:t>
            </w:r>
          </w:p>
          <w:p w:rsidR="00EE7A97" w:rsidRDefault="00EE7A97" w:rsidP="00893BFD">
            <w:pPr>
              <w:spacing w:after="0" w:line="240" w:lineRule="auto"/>
              <w:rPr>
                <w:rFonts w:ascii="Century Gothic" w:hAnsi="Century Gothic" w:cs="Tahoma"/>
                <w:bCs/>
                <w:color w:val="000000"/>
                <w:sz w:val="18"/>
                <w:szCs w:val="18"/>
              </w:rPr>
            </w:pPr>
          </w:p>
          <w:p w:rsidR="005B471D" w:rsidRPr="00F64AD7" w:rsidRDefault="005B471D"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will also continue to develop their knowledge of </w:t>
            </w:r>
            <w:r w:rsidR="00EF1EE1">
              <w:rPr>
                <w:rFonts w:ascii="Century Gothic" w:hAnsi="Century Gothic" w:cs="Tahoma"/>
                <w:bCs/>
                <w:color w:val="000000"/>
                <w:sz w:val="18"/>
                <w:szCs w:val="18"/>
              </w:rPr>
              <w:t>N and C</w:t>
            </w:r>
            <w:r>
              <w:rPr>
                <w:rFonts w:ascii="Century Gothic" w:hAnsi="Century Gothic" w:cs="Tahoma"/>
                <w:bCs/>
                <w:color w:val="000000"/>
                <w:sz w:val="18"/>
                <w:szCs w:val="18"/>
              </w:rPr>
              <w:t xml:space="preserve"> set text for drama. This includes scene analysis, knowledge of roles, </w:t>
            </w:r>
            <w:r>
              <w:rPr>
                <w:rFonts w:ascii="Century Gothic" w:hAnsi="Century Gothic" w:cs="Tahoma"/>
                <w:bCs/>
                <w:color w:val="000000"/>
                <w:sz w:val="18"/>
                <w:szCs w:val="18"/>
              </w:rPr>
              <w:lastRenderedPageBreak/>
              <w:t xml:space="preserve">character motivation and style. </w:t>
            </w:r>
          </w:p>
        </w:tc>
        <w:tc>
          <w:tcPr>
            <w:tcW w:w="2552" w:type="dxa"/>
          </w:tcPr>
          <w:p w:rsidR="00E770EA" w:rsidRDefault="00B55694"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The written element consists of a 999-word portfolio with regards to the process of creating their devised drama. Also, a 999-word evaluation on the final performance and their outcomes. </w:t>
            </w:r>
          </w:p>
          <w:p w:rsidR="00B55694" w:rsidRPr="00F64AD7" w:rsidRDefault="00B55694"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Additionally, students will continue to explore the set text </w:t>
            </w:r>
            <w:r w:rsidR="00EF1EE1">
              <w:rPr>
                <w:rFonts w:ascii="Century Gothic" w:hAnsi="Century Gothic" w:cs="Tahoma"/>
                <w:bCs/>
                <w:color w:val="000000"/>
                <w:sz w:val="18"/>
                <w:szCs w:val="18"/>
              </w:rPr>
              <w:t>Noughts and Crosses</w:t>
            </w:r>
            <w:r>
              <w:rPr>
                <w:rFonts w:ascii="Century Gothic" w:hAnsi="Century Gothic" w:cs="Tahoma"/>
                <w:bCs/>
                <w:color w:val="000000"/>
                <w:sz w:val="18"/>
                <w:szCs w:val="18"/>
              </w:rPr>
              <w:t xml:space="preserve"> which informs the written exam at the end of the academic year. </w:t>
            </w:r>
          </w:p>
        </w:tc>
        <w:tc>
          <w:tcPr>
            <w:tcW w:w="2693" w:type="dxa"/>
          </w:tcPr>
          <w:p w:rsidR="00D56A3B" w:rsidRDefault="00686D70" w:rsidP="003A0705">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 xml:space="preserve">Students </w:t>
            </w:r>
            <w:r w:rsidR="003A0705">
              <w:rPr>
                <w:rFonts w:ascii="Century Gothic" w:hAnsi="Century Gothic" w:cs="Tahoma"/>
                <w:bCs/>
                <w:color w:val="000000"/>
                <w:sz w:val="18"/>
                <w:szCs w:val="18"/>
              </w:rPr>
              <w:t>will begin sourcing and editing scripts that meet criteria given by the exam board. Once the script has been prepared, students will then begin rehearsing and staging their interpretations of the script extracts using practitioner techniques.</w:t>
            </w:r>
            <w:r w:rsidR="002B493C">
              <w:rPr>
                <w:rFonts w:ascii="Century Gothic" w:hAnsi="Century Gothic" w:cs="Tahoma"/>
                <w:bCs/>
                <w:color w:val="000000"/>
                <w:sz w:val="18"/>
                <w:szCs w:val="18"/>
              </w:rPr>
              <w:t xml:space="preserve"> Students will regularly perform and adapt their performances, thinking about lighting, staging and music. To accompany this, students will complete a document entitled ‘Artistic Intentions’ that contains their chosen plays aims and objectives, along with their individual characters aims and objectives. </w:t>
            </w:r>
          </w:p>
          <w:p w:rsidR="00EE7A97" w:rsidRDefault="00EE7A97" w:rsidP="003A0705">
            <w:pPr>
              <w:spacing w:after="0" w:line="240" w:lineRule="auto"/>
              <w:rPr>
                <w:rFonts w:ascii="Century Gothic" w:hAnsi="Century Gothic" w:cs="Tahoma"/>
                <w:bCs/>
                <w:color w:val="000000"/>
                <w:sz w:val="18"/>
                <w:szCs w:val="18"/>
              </w:rPr>
            </w:pPr>
          </w:p>
          <w:p w:rsidR="00EE7A97" w:rsidRPr="00F64AD7" w:rsidRDefault="00EE7A97" w:rsidP="003A070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also complete any redrafted coursework from C1.</w:t>
            </w:r>
          </w:p>
        </w:tc>
        <w:tc>
          <w:tcPr>
            <w:tcW w:w="2410" w:type="dxa"/>
          </w:tcPr>
          <w:p w:rsidR="00B118DD" w:rsidRPr="00F64AD7" w:rsidRDefault="00B118DD" w:rsidP="00FA315A">
            <w:pPr>
              <w:rPr>
                <w:rFonts w:ascii="Century Gothic" w:hAnsi="Century Gothic" w:cs="Tahoma"/>
                <w:bCs/>
                <w:color w:val="000000"/>
                <w:sz w:val="18"/>
                <w:szCs w:val="18"/>
              </w:rPr>
            </w:pPr>
            <w:r w:rsidRPr="00F64AD7">
              <w:rPr>
                <w:rFonts w:ascii="Century Gothic" w:hAnsi="Century Gothic" w:cs="Tahoma"/>
                <w:bCs/>
                <w:color w:val="000000"/>
                <w:sz w:val="18"/>
                <w:szCs w:val="18"/>
              </w:rPr>
              <w:t xml:space="preserve">Students </w:t>
            </w:r>
            <w:r w:rsidR="002B493C">
              <w:rPr>
                <w:rFonts w:ascii="Century Gothic" w:hAnsi="Century Gothic" w:cs="Tahoma"/>
                <w:bCs/>
                <w:color w:val="000000"/>
                <w:sz w:val="18"/>
                <w:szCs w:val="18"/>
              </w:rPr>
              <w:t xml:space="preserve">continue to rehearse and prepare their scripted performances and eventually perform these to a live audience and external examiner. They will also continuously adapt their Artistic Intentions to compliment the changes and adaptions in their performances. </w:t>
            </w:r>
            <w:r w:rsidR="003A0705">
              <w:rPr>
                <w:rFonts w:ascii="Century Gothic" w:hAnsi="Century Gothic" w:cs="Tahoma"/>
                <w:bCs/>
                <w:color w:val="000000"/>
                <w:sz w:val="18"/>
                <w:szCs w:val="18"/>
              </w:rPr>
              <w:t xml:space="preserve">Additionally, students will continue to explore the set text </w:t>
            </w:r>
            <w:r w:rsidR="00EF1EE1">
              <w:rPr>
                <w:rFonts w:ascii="Century Gothic" w:hAnsi="Century Gothic" w:cs="Tahoma"/>
                <w:bCs/>
                <w:color w:val="000000"/>
                <w:sz w:val="18"/>
                <w:szCs w:val="18"/>
              </w:rPr>
              <w:t>Noughts and Crosses</w:t>
            </w:r>
            <w:bookmarkStart w:id="0" w:name="_GoBack"/>
            <w:bookmarkEnd w:id="0"/>
            <w:r w:rsidR="003A0705">
              <w:rPr>
                <w:rFonts w:ascii="Century Gothic" w:hAnsi="Century Gothic" w:cs="Tahoma"/>
                <w:bCs/>
                <w:color w:val="000000"/>
                <w:sz w:val="18"/>
                <w:szCs w:val="18"/>
              </w:rPr>
              <w:t xml:space="preserve"> which informs the written exam at the end of the academic year.</w:t>
            </w:r>
            <w:r w:rsidR="00FA315A">
              <w:rPr>
                <w:rFonts w:ascii="Century Gothic" w:hAnsi="Century Gothic" w:cs="Tahoma"/>
                <w:bCs/>
                <w:color w:val="000000"/>
                <w:sz w:val="18"/>
                <w:szCs w:val="18"/>
              </w:rPr>
              <w:t xml:space="preserve"> They will explore a piece of Live Theatre they have seen that will </w:t>
            </w:r>
            <w:r w:rsidR="00FA315A">
              <w:rPr>
                <w:rFonts w:ascii="Century Gothic" w:hAnsi="Century Gothic" w:cs="Tahoma"/>
                <w:bCs/>
                <w:color w:val="000000"/>
                <w:sz w:val="18"/>
                <w:szCs w:val="18"/>
              </w:rPr>
              <w:lastRenderedPageBreak/>
              <w:t>also inform part of the exam.</w:t>
            </w:r>
          </w:p>
        </w:tc>
        <w:tc>
          <w:tcPr>
            <w:tcW w:w="2268" w:type="dxa"/>
          </w:tcPr>
          <w:p w:rsidR="00115942" w:rsidRDefault="006873C1" w:rsidP="002B493C">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lastRenderedPageBreak/>
              <w:t xml:space="preserve">Students </w:t>
            </w:r>
            <w:r w:rsidR="002B493C">
              <w:rPr>
                <w:rFonts w:ascii="Century Gothic" w:hAnsi="Century Gothic" w:cs="Tahoma"/>
                <w:bCs/>
                <w:color w:val="000000"/>
                <w:sz w:val="18"/>
                <w:szCs w:val="18"/>
              </w:rPr>
              <w:t xml:space="preserve">will solely focus on the set text Hard to Swallow and partake in mock written examinations. </w:t>
            </w:r>
          </w:p>
          <w:p w:rsidR="006873C1" w:rsidRPr="00F64AD7" w:rsidRDefault="00115942" w:rsidP="002B493C">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They will explore </w:t>
            </w:r>
            <w:r w:rsidR="00FA315A">
              <w:rPr>
                <w:rFonts w:ascii="Century Gothic" w:hAnsi="Century Gothic" w:cs="Tahoma"/>
                <w:bCs/>
                <w:color w:val="000000"/>
                <w:sz w:val="18"/>
                <w:szCs w:val="18"/>
              </w:rPr>
              <w:t xml:space="preserve">a piece of Live Theatre they have seen that will also inform part of the exam. </w:t>
            </w:r>
            <w:r w:rsidR="002B493C">
              <w:rPr>
                <w:rFonts w:ascii="Century Gothic" w:hAnsi="Century Gothic" w:cs="Tahoma"/>
                <w:bCs/>
                <w:color w:val="000000"/>
                <w:sz w:val="18"/>
                <w:szCs w:val="18"/>
              </w:rPr>
              <w:t>They will develop their exam writing skills and drama terminology knowledge to improve their exam results.</w:t>
            </w:r>
            <w:r w:rsidR="006873C1" w:rsidRPr="00F64AD7">
              <w:rPr>
                <w:rFonts w:ascii="Century Gothic" w:hAnsi="Century Gothic" w:cs="Tahoma"/>
                <w:bCs/>
                <w:color w:val="000000"/>
                <w:sz w:val="18"/>
                <w:szCs w:val="18"/>
              </w:rPr>
              <w:t xml:space="preserve"> </w:t>
            </w:r>
          </w:p>
        </w:tc>
        <w:tc>
          <w:tcPr>
            <w:tcW w:w="1501" w:type="dxa"/>
          </w:tcPr>
          <w:p w:rsidR="00D56A3B" w:rsidRPr="00F64AD7" w:rsidRDefault="00D56A3B" w:rsidP="00893BFD">
            <w:pPr>
              <w:spacing w:after="0" w:line="240" w:lineRule="auto"/>
              <w:rPr>
                <w:rFonts w:ascii="Century Gothic" w:hAnsi="Century Gothic" w:cs="Tahoma"/>
                <w:bCs/>
                <w:color w:val="000000"/>
                <w:sz w:val="18"/>
                <w:szCs w:val="18"/>
              </w:rPr>
            </w:pPr>
          </w:p>
        </w:tc>
      </w:tr>
      <w:tr w:rsidR="00686D70" w:rsidRPr="00F64AD7" w:rsidTr="003A0705">
        <w:tc>
          <w:tcPr>
            <w:tcW w:w="1612" w:type="dxa"/>
          </w:tcPr>
          <w:p w:rsidR="00D56A3B" w:rsidRPr="00F64AD7" w:rsidRDefault="00D56A3B" w:rsidP="00893BFD">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Skills</w:t>
            </w:r>
          </w:p>
        </w:tc>
        <w:tc>
          <w:tcPr>
            <w:tcW w:w="2352" w:type="dxa"/>
          </w:tcPr>
          <w:p w:rsidR="001078F3" w:rsidRPr="00F64AD7" w:rsidRDefault="001078F3" w:rsidP="00893BFD">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Students will develop the drama skills of:</w:t>
            </w:r>
          </w:p>
          <w:p w:rsidR="00147C11" w:rsidRDefault="00147C11" w:rsidP="00147C1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Devising</w:t>
            </w:r>
          </w:p>
          <w:p w:rsidR="00147C11" w:rsidRDefault="00147C11" w:rsidP="00147C1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Script Writing</w:t>
            </w:r>
          </w:p>
          <w:p w:rsidR="00147C11" w:rsidRDefault="00147C11" w:rsidP="00147C1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Ensemble work</w:t>
            </w:r>
          </w:p>
          <w:p w:rsidR="00147C11" w:rsidRDefault="00147C11" w:rsidP="00147C1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Practitioner techniques</w:t>
            </w:r>
          </w:p>
          <w:p w:rsidR="003A0705" w:rsidRPr="005B471D" w:rsidRDefault="00115942" w:rsidP="005B471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Technical theatre (lights, music, staging)</w:t>
            </w:r>
          </w:p>
          <w:p w:rsidR="005B471D" w:rsidRDefault="005B471D" w:rsidP="005B471D">
            <w:pPr>
              <w:spacing w:after="0" w:line="240" w:lineRule="auto"/>
              <w:rPr>
                <w:rFonts w:ascii="Century Gothic" w:hAnsi="Century Gothic" w:cs="Tahoma"/>
                <w:bCs/>
                <w:color w:val="000000"/>
                <w:sz w:val="18"/>
                <w:szCs w:val="18"/>
              </w:rPr>
            </w:pPr>
          </w:p>
          <w:p w:rsidR="005B471D" w:rsidRPr="005B471D" w:rsidRDefault="005B471D" w:rsidP="005B471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Plot exploration</w:t>
            </w:r>
          </w:p>
          <w:p w:rsidR="005B471D" w:rsidRPr="005B471D" w:rsidRDefault="005B471D" w:rsidP="005B471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Staging</w:t>
            </w:r>
          </w:p>
          <w:p w:rsidR="005B471D" w:rsidRPr="005B471D" w:rsidRDefault="005B471D" w:rsidP="005B471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Set-design</w:t>
            </w:r>
          </w:p>
          <w:p w:rsidR="005B471D" w:rsidRDefault="005B471D" w:rsidP="005B471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Costume</w:t>
            </w:r>
          </w:p>
          <w:p w:rsidR="005B471D" w:rsidRPr="005B471D" w:rsidRDefault="005B471D" w:rsidP="005B471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Social Class</w:t>
            </w:r>
          </w:p>
        </w:tc>
        <w:tc>
          <w:tcPr>
            <w:tcW w:w="2552" w:type="dxa"/>
          </w:tcPr>
          <w:p w:rsidR="00D56A3B" w:rsidRPr="00F64AD7" w:rsidRDefault="00E770EA" w:rsidP="00893BFD">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Students will develop the skills of:</w:t>
            </w:r>
          </w:p>
          <w:p w:rsidR="003A0705" w:rsidRDefault="003A0705"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Devising</w:t>
            </w:r>
          </w:p>
          <w:p w:rsidR="003A0705" w:rsidRDefault="003A0705"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Script Writing</w:t>
            </w:r>
          </w:p>
          <w:p w:rsidR="003A0705" w:rsidRDefault="003A0705"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Ensemble work</w:t>
            </w:r>
          </w:p>
          <w:p w:rsidR="00115942" w:rsidRDefault="00115942"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Written work</w:t>
            </w:r>
          </w:p>
          <w:p w:rsidR="00115942" w:rsidRDefault="00115942"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Drama terminology &amp; pedagogy</w:t>
            </w:r>
          </w:p>
          <w:p w:rsidR="00115942" w:rsidRPr="00C1314C" w:rsidRDefault="00115942" w:rsidP="00C1314C">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Technical theatre (lights, music, staging)</w:t>
            </w:r>
          </w:p>
          <w:p w:rsidR="003A0705" w:rsidRDefault="003A0705"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Practitioner techniques</w:t>
            </w:r>
          </w:p>
          <w:p w:rsidR="003A0705" w:rsidRPr="00F64AD7" w:rsidRDefault="003A0705" w:rsidP="00115942">
            <w:pPr>
              <w:pStyle w:val="ListParagraph"/>
              <w:numPr>
                <w:ilvl w:val="0"/>
                <w:numId w:val="23"/>
              </w:numPr>
              <w:spacing w:after="0" w:line="240" w:lineRule="auto"/>
              <w:rPr>
                <w:rFonts w:ascii="Century Gothic" w:hAnsi="Century Gothic" w:cs="Tahoma"/>
                <w:bCs/>
                <w:color w:val="000000"/>
                <w:sz w:val="18"/>
                <w:szCs w:val="18"/>
              </w:rPr>
            </w:pPr>
          </w:p>
        </w:tc>
        <w:tc>
          <w:tcPr>
            <w:tcW w:w="2693" w:type="dxa"/>
          </w:tcPr>
          <w:p w:rsidR="00686D70" w:rsidRPr="00F64AD7" w:rsidRDefault="00686D70" w:rsidP="00686D70">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Students will develop the skills of:</w:t>
            </w:r>
          </w:p>
          <w:p w:rsidR="00115942" w:rsidRDefault="00115942"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Rehearsal techniques</w:t>
            </w:r>
          </w:p>
          <w:p w:rsidR="00115942" w:rsidRDefault="00115942"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Ensemble work</w:t>
            </w:r>
          </w:p>
          <w:p w:rsidR="00115942" w:rsidRDefault="00115942"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Script work</w:t>
            </w:r>
          </w:p>
          <w:p w:rsidR="00115942" w:rsidRDefault="00115942"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Stage designing</w:t>
            </w:r>
          </w:p>
          <w:p w:rsidR="00115942" w:rsidRPr="00C1314C" w:rsidRDefault="00115942" w:rsidP="00C1314C">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Technical theatre (lights, music, staging)</w:t>
            </w:r>
          </w:p>
          <w:p w:rsidR="00115942" w:rsidRDefault="00115942"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Playmaking</w:t>
            </w:r>
          </w:p>
          <w:p w:rsidR="00115942" w:rsidRDefault="00115942"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Practitioner techniques</w:t>
            </w:r>
          </w:p>
          <w:p w:rsidR="00115942" w:rsidRPr="00147C11" w:rsidRDefault="00115942" w:rsidP="00115942">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Peer and self-assessment</w:t>
            </w:r>
          </w:p>
        </w:tc>
        <w:tc>
          <w:tcPr>
            <w:tcW w:w="2410" w:type="dxa"/>
          </w:tcPr>
          <w:p w:rsidR="00D56A3B" w:rsidRPr="00F64AD7" w:rsidRDefault="00B118DD" w:rsidP="00893BFD">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Students will develop:</w:t>
            </w:r>
          </w:p>
          <w:p w:rsidR="00115942" w:rsidRDefault="00115942" w:rsidP="0011594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Rehearsal techniques</w:t>
            </w:r>
          </w:p>
          <w:p w:rsidR="00115942" w:rsidRDefault="00115942" w:rsidP="0011594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Ensemble work</w:t>
            </w:r>
          </w:p>
          <w:p w:rsidR="00115942" w:rsidRDefault="00115942" w:rsidP="0011594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Script work</w:t>
            </w:r>
          </w:p>
          <w:p w:rsidR="00115942" w:rsidRDefault="00115942" w:rsidP="0011594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Stage designing</w:t>
            </w:r>
          </w:p>
          <w:p w:rsidR="00115942" w:rsidRDefault="00115942" w:rsidP="0011594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Playmaking</w:t>
            </w:r>
          </w:p>
          <w:p w:rsidR="00115942" w:rsidRPr="00C1314C" w:rsidRDefault="00115942" w:rsidP="00C1314C">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Technical theatre (lights, music, staging)</w:t>
            </w:r>
          </w:p>
          <w:p w:rsidR="00115942" w:rsidRDefault="00115942" w:rsidP="0011594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Practitioner techniques</w:t>
            </w:r>
          </w:p>
          <w:p w:rsidR="00B118DD" w:rsidRDefault="00115942" w:rsidP="0011594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Accumulated drama skills</w:t>
            </w:r>
          </w:p>
          <w:p w:rsidR="00115942" w:rsidRDefault="00115942" w:rsidP="0011594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Written work</w:t>
            </w:r>
          </w:p>
          <w:p w:rsidR="00115942" w:rsidRDefault="00115942" w:rsidP="0011594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Drama terminology &amp; pedagogy</w:t>
            </w:r>
          </w:p>
          <w:p w:rsidR="00115942" w:rsidRPr="00115942" w:rsidRDefault="00115942" w:rsidP="0011594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Peer and self-assessment</w:t>
            </w:r>
          </w:p>
        </w:tc>
        <w:tc>
          <w:tcPr>
            <w:tcW w:w="2268" w:type="dxa"/>
          </w:tcPr>
          <w:p w:rsidR="00D56A3B" w:rsidRPr="00F64AD7" w:rsidRDefault="006873C1" w:rsidP="00893BFD">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Students will develop the skills of:</w:t>
            </w:r>
          </w:p>
          <w:p w:rsidR="00115942" w:rsidRDefault="00115942" w:rsidP="00115942">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Written work</w:t>
            </w:r>
          </w:p>
          <w:p w:rsidR="00115942" w:rsidRDefault="00115942" w:rsidP="00115942">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Drama terminology &amp; pedagogy</w:t>
            </w:r>
          </w:p>
          <w:p w:rsidR="00FC3525" w:rsidRDefault="00115942" w:rsidP="00115942">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Revision techniques</w:t>
            </w:r>
          </w:p>
          <w:p w:rsidR="00115942" w:rsidRDefault="00115942" w:rsidP="00115942">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Practical exploration of texts</w:t>
            </w:r>
          </w:p>
          <w:p w:rsidR="00115942" w:rsidRPr="00147C11" w:rsidRDefault="00115942" w:rsidP="00115942">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Written exam preparation</w:t>
            </w:r>
          </w:p>
        </w:tc>
        <w:tc>
          <w:tcPr>
            <w:tcW w:w="1501" w:type="dxa"/>
          </w:tcPr>
          <w:p w:rsidR="00520106" w:rsidRPr="00714FE1" w:rsidRDefault="00520106" w:rsidP="00714FE1">
            <w:pPr>
              <w:spacing w:after="0" w:line="240" w:lineRule="auto"/>
              <w:rPr>
                <w:rFonts w:ascii="Century Gothic" w:hAnsi="Century Gothic" w:cs="Tahoma"/>
                <w:bCs/>
                <w:color w:val="000000"/>
                <w:sz w:val="18"/>
                <w:szCs w:val="18"/>
              </w:rPr>
            </w:pPr>
            <w:r w:rsidRPr="00714FE1">
              <w:rPr>
                <w:rFonts w:ascii="Century Gothic" w:hAnsi="Century Gothic" w:cs="Tahoma"/>
                <w:bCs/>
                <w:color w:val="000000"/>
                <w:sz w:val="18"/>
                <w:szCs w:val="18"/>
              </w:rPr>
              <w:t xml:space="preserve"> </w:t>
            </w:r>
          </w:p>
        </w:tc>
      </w:tr>
      <w:tr w:rsidR="00686D70" w:rsidRPr="00F64AD7" w:rsidTr="003A0705">
        <w:tc>
          <w:tcPr>
            <w:tcW w:w="1612" w:type="dxa"/>
          </w:tcPr>
          <w:p w:rsidR="00D56A3B" w:rsidRPr="00F64AD7" w:rsidRDefault="00D56A3B" w:rsidP="00893BFD">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Assessments</w:t>
            </w:r>
          </w:p>
        </w:tc>
        <w:tc>
          <w:tcPr>
            <w:tcW w:w="2352" w:type="dxa"/>
          </w:tcPr>
          <w:p w:rsidR="001078F3" w:rsidRDefault="003A0705"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prepare and perform </w:t>
            </w:r>
            <w:r w:rsidR="00086C7F">
              <w:rPr>
                <w:rFonts w:ascii="Century Gothic" w:hAnsi="Century Gothic" w:cs="Tahoma"/>
                <w:bCs/>
                <w:color w:val="000000"/>
                <w:sz w:val="18"/>
                <w:szCs w:val="18"/>
              </w:rPr>
              <w:t>d</w:t>
            </w:r>
            <w:r>
              <w:rPr>
                <w:rFonts w:ascii="Century Gothic" w:hAnsi="Century Gothic" w:cs="Tahoma"/>
                <w:bCs/>
                <w:color w:val="000000"/>
                <w:sz w:val="18"/>
                <w:szCs w:val="18"/>
              </w:rPr>
              <w:t>evised pieces at regular intervals for peer and self-assessment/feedback.</w:t>
            </w:r>
          </w:p>
          <w:p w:rsidR="00DA1789" w:rsidRDefault="00DA1789" w:rsidP="00893BFD">
            <w:pPr>
              <w:spacing w:after="0" w:line="240" w:lineRule="auto"/>
              <w:rPr>
                <w:rFonts w:ascii="Century Gothic" w:hAnsi="Century Gothic" w:cs="Tahoma"/>
                <w:bCs/>
                <w:color w:val="000000"/>
                <w:sz w:val="18"/>
                <w:szCs w:val="18"/>
              </w:rPr>
            </w:pPr>
          </w:p>
          <w:p w:rsidR="00DA1789" w:rsidRPr="00F64AD7" w:rsidRDefault="00DA1789"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perform their assessed devised C1 performance. </w:t>
            </w:r>
          </w:p>
        </w:tc>
        <w:tc>
          <w:tcPr>
            <w:tcW w:w="2552" w:type="dxa"/>
          </w:tcPr>
          <w:p w:rsidR="00115942" w:rsidRPr="00F64AD7" w:rsidRDefault="00EE7A97"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begin their C1 coursework of the evaluation and portfolio and receive feedback</w:t>
            </w:r>
          </w:p>
        </w:tc>
        <w:tc>
          <w:tcPr>
            <w:tcW w:w="2693" w:type="dxa"/>
          </w:tcPr>
          <w:p w:rsidR="00D56A3B" w:rsidRPr="00F64AD7" w:rsidRDefault="00115942"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prepare and perform </w:t>
            </w:r>
            <w:r w:rsidR="00086C7F">
              <w:rPr>
                <w:rFonts w:ascii="Century Gothic" w:hAnsi="Century Gothic" w:cs="Tahoma"/>
                <w:bCs/>
                <w:color w:val="000000"/>
                <w:sz w:val="18"/>
                <w:szCs w:val="18"/>
              </w:rPr>
              <w:t>s</w:t>
            </w:r>
            <w:r>
              <w:rPr>
                <w:rFonts w:ascii="Century Gothic" w:hAnsi="Century Gothic" w:cs="Tahoma"/>
                <w:bCs/>
                <w:color w:val="000000"/>
                <w:sz w:val="18"/>
                <w:szCs w:val="18"/>
              </w:rPr>
              <w:t>cripted pieces of theatre at regular intervals for peer and self-assessment/feedback.</w:t>
            </w:r>
          </w:p>
        </w:tc>
        <w:tc>
          <w:tcPr>
            <w:tcW w:w="2410" w:type="dxa"/>
          </w:tcPr>
          <w:p w:rsidR="00115942" w:rsidRDefault="00115942" w:rsidP="0011594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prepare and perform Scripted pieces of theatre at regular intervals for peer and self-assessment/feedback.</w:t>
            </w:r>
          </w:p>
          <w:p w:rsidR="00D56A3B" w:rsidRPr="00F64AD7" w:rsidRDefault="00115942" w:rsidP="0011594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They will be assessed using the EDUQAS GCSE Criteria.</w:t>
            </w:r>
          </w:p>
        </w:tc>
        <w:tc>
          <w:tcPr>
            <w:tcW w:w="2268" w:type="dxa"/>
          </w:tcPr>
          <w:p w:rsidR="00D56A3B" w:rsidRPr="00F64AD7" w:rsidRDefault="00115942"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will sit an exam under strict conditions relating to the set text they have been exploring. Additionally, they </w:t>
            </w:r>
            <w:r w:rsidR="00FA315A">
              <w:rPr>
                <w:rFonts w:ascii="Century Gothic" w:hAnsi="Century Gothic" w:cs="Tahoma"/>
                <w:bCs/>
                <w:color w:val="000000"/>
                <w:sz w:val="18"/>
                <w:szCs w:val="18"/>
              </w:rPr>
              <w:t xml:space="preserve">will answer questions relating to a piece of Live Theatre they have viewed. </w:t>
            </w:r>
          </w:p>
        </w:tc>
        <w:tc>
          <w:tcPr>
            <w:tcW w:w="1501" w:type="dxa"/>
          </w:tcPr>
          <w:p w:rsidR="00D56A3B" w:rsidRPr="00F64AD7" w:rsidRDefault="00D56A3B" w:rsidP="00893BFD">
            <w:pPr>
              <w:spacing w:after="0" w:line="240" w:lineRule="auto"/>
              <w:rPr>
                <w:rFonts w:ascii="Century Gothic" w:hAnsi="Century Gothic" w:cs="Tahoma"/>
                <w:bCs/>
                <w:color w:val="000000"/>
                <w:sz w:val="18"/>
                <w:szCs w:val="18"/>
              </w:rPr>
            </w:pPr>
          </w:p>
        </w:tc>
      </w:tr>
      <w:tr w:rsidR="00686D70" w:rsidRPr="00F64AD7" w:rsidTr="003A0705">
        <w:tc>
          <w:tcPr>
            <w:tcW w:w="1612" w:type="dxa"/>
          </w:tcPr>
          <w:p w:rsidR="008C0E2C" w:rsidRPr="00DA1789" w:rsidRDefault="008C0E2C" w:rsidP="00893BFD">
            <w:pPr>
              <w:spacing w:after="0" w:line="240" w:lineRule="auto"/>
              <w:rPr>
                <w:rFonts w:ascii="Century Gothic" w:hAnsi="Century Gothic" w:cs="Tahoma"/>
                <w:b/>
                <w:bCs/>
                <w:color w:val="000000"/>
                <w:sz w:val="18"/>
                <w:szCs w:val="18"/>
              </w:rPr>
            </w:pPr>
            <w:r w:rsidRPr="00DA1789">
              <w:rPr>
                <w:rFonts w:ascii="Century Gothic" w:hAnsi="Century Gothic" w:cs="Tahoma"/>
                <w:b/>
                <w:bCs/>
                <w:color w:val="000000"/>
                <w:sz w:val="18"/>
                <w:szCs w:val="18"/>
              </w:rPr>
              <w:t>Curiosity</w:t>
            </w:r>
          </w:p>
          <w:p w:rsidR="008C0E2C" w:rsidRPr="00DA1789" w:rsidRDefault="008C0E2C" w:rsidP="00893BFD">
            <w:pPr>
              <w:spacing w:after="0" w:line="240" w:lineRule="auto"/>
              <w:rPr>
                <w:rFonts w:ascii="Century Gothic" w:hAnsi="Century Gothic" w:cs="Tahoma"/>
                <w:b/>
                <w:bCs/>
                <w:color w:val="000000"/>
                <w:sz w:val="18"/>
                <w:szCs w:val="18"/>
              </w:rPr>
            </w:pPr>
          </w:p>
        </w:tc>
        <w:tc>
          <w:tcPr>
            <w:tcW w:w="2352" w:type="dxa"/>
          </w:tcPr>
          <w:p w:rsidR="001078F3" w:rsidRDefault="00DA1789"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Drama visit: Mrs Doubtfire</w:t>
            </w:r>
            <w:r w:rsidR="001078F3" w:rsidRPr="00DA1789">
              <w:rPr>
                <w:rFonts w:ascii="Century Gothic" w:hAnsi="Century Gothic" w:cs="Tahoma"/>
                <w:bCs/>
                <w:color w:val="000000"/>
                <w:sz w:val="18"/>
                <w:szCs w:val="18"/>
              </w:rPr>
              <w:t xml:space="preserve"> </w:t>
            </w:r>
          </w:p>
          <w:p w:rsidR="00DA1789" w:rsidRDefault="00DA1789" w:rsidP="00893BFD">
            <w:pPr>
              <w:spacing w:after="0" w:line="240" w:lineRule="auto"/>
              <w:rPr>
                <w:rFonts w:ascii="Century Gothic" w:hAnsi="Century Gothic" w:cs="Tahoma"/>
                <w:bCs/>
                <w:color w:val="000000"/>
                <w:sz w:val="18"/>
                <w:szCs w:val="18"/>
              </w:rPr>
            </w:pPr>
          </w:p>
          <w:p w:rsidR="00DA1789" w:rsidRDefault="00DA1789" w:rsidP="00893BF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Visit live theatre </w:t>
            </w:r>
          </w:p>
          <w:p w:rsidR="00D71E35" w:rsidRDefault="00D71E35" w:rsidP="00893BFD">
            <w:pPr>
              <w:spacing w:after="0" w:line="240" w:lineRule="auto"/>
              <w:rPr>
                <w:rFonts w:ascii="Century Gothic" w:hAnsi="Century Gothic" w:cs="Tahoma"/>
                <w:bCs/>
                <w:color w:val="000000"/>
                <w:sz w:val="18"/>
                <w:szCs w:val="18"/>
              </w:rPr>
            </w:pPr>
          </w:p>
          <w:p w:rsidR="00D71E35" w:rsidRDefault="00EF1EE1" w:rsidP="00893BFD">
            <w:pPr>
              <w:spacing w:after="0" w:line="240" w:lineRule="auto"/>
              <w:rPr>
                <w:rFonts w:ascii="Century Gothic" w:hAnsi="Century Gothic" w:cs="Tahoma"/>
                <w:bCs/>
                <w:color w:val="000000"/>
                <w:sz w:val="18"/>
                <w:szCs w:val="18"/>
              </w:rPr>
            </w:pPr>
            <w:hyperlink r:id="rId8" w:history="1">
              <w:r w:rsidR="00D71E35" w:rsidRPr="00F60747">
                <w:rPr>
                  <w:rStyle w:val="Hyperlink"/>
                  <w:rFonts w:ascii="Century Gothic" w:hAnsi="Century Gothic" w:cs="Tahoma"/>
                  <w:bCs/>
                  <w:sz w:val="18"/>
                  <w:szCs w:val="18"/>
                </w:rPr>
                <w:t>https://thelowry.com/</w:t>
              </w:r>
            </w:hyperlink>
            <w:r w:rsidR="00D71E35">
              <w:rPr>
                <w:rFonts w:ascii="Century Gothic" w:hAnsi="Century Gothic" w:cs="Tahoma"/>
                <w:bCs/>
                <w:color w:val="000000"/>
                <w:sz w:val="18"/>
                <w:szCs w:val="18"/>
              </w:rPr>
              <w:t xml:space="preserve"> </w:t>
            </w:r>
          </w:p>
          <w:p w:rsidR="00D71E35" w:rsidRDefault="00D71E35" w:rsidP="00893BFD">
            <w:pPr>
              <w:spacing w:after="0" w:line="240" w:lineRule="auto"/>
              <w:rPr>
                <w:rFonts w:ascii="Century Gothic" w:hAnsi="Century Gothic" w:cs="Tahoma"/>
                <w:bCs/>
                <w:color w:val="000000"/>
                <w:sz w:val="18"/>
                <w:szCs w:val="18"/>
              </w:rPr>
            </w:pPr>
          </w:p>
          <w:p w:rsidR="00D71E35" w:rsidRDefault="00EF1EE1" w:rsidP="00893BFD">
            <w:pPr>
              <w:spacing w:after="0" w:line="240" w:lineRule="auto"/>
              <w:rPr>
                <w:rFonts w:ascii="Century Gothic" w:hAnsi="Century Gothic" w:cs="Tahoma"/>
                <w:bCs/>
                <w:color w:val="000000"/>
                <w:sz w:val="18"/>
                <w:szCs w:val="18"/>
              </w:rPr>
            </w:pPr>
            <w:hyperlink r:id="rId9" w:history="1">
              <w:r w:rsidR="00D71E35" w:rsidRPr="00F60747">
                <w:rPr>
                  <w:rStyle w:val="Hyperlink"/>
                  <w:rFonts w:ascii="Century Gothic" w:hAnsi="Century Gothic" w:cs="Tahoma"/>
                  <w:bCs/>
                  <w:sz w:val="18"/>
                  <w:szCs w:val="18"/>
                </w:rPr>
                <w:t>https://www.royalexchange.co.uk/</w:t>
              </w:r>
            </w:hyperlink>
            <w:r w:rsidR="00D71E35">
              <w:rPr>
                <w:rFonts w:ascii="Century Gothic" w:hAnsi="Century Gothic" w:cs="Tahoma"/>
                <w:bCs/>
                <w:color w:val="000000"/>
                <w:sz w:val="18"/>
                <w:szCs w:val="18"/>
              </w:rPr>
              <w:t xml:space="preserve"> </w:t>
            </w:r>
          </w:p>
          <w:p w:rsidR="00687712" w:rsidRDefault="00687712" w:rsidP="00893BFD">
            <w:pPr>
              <w:spacing w:after="0" w:line="240" w:lineRule="auto"/>
              <w:rPr>
                <w:rFonts w:ascii="Century Gothic" w:hAnsi="Century Gothic" w:cs="Tahoma"/>
                <w:bCs/>
                <w:color w:val="000000"/>
                <w:sz w:val="18"/>
                <w:szCs w:val="18"/>
              </w:rPr>
            </w:pPr>
          </w:p>
          <w:p w:rsidR="00687712" w:rsidRPr="00A56382" w:rsidRDefault="00687712" w:rsidP="00687712">
            <w:pPr>
              <w:spacing w:after="0" w:line="240" w:lineRule="auto"/>
              <w:rPr>
                <w:rFonts w:ascii="Century Gothic" w:hAnsi="Century Gothic" w:cs="Tahoma"/>
                <w:bCs/>
                <w:color w:val="000000"/>
                <w:sz w:val="18"/>
                <w:szCs w:val="18"/>
              </w:rPr>
            </w:pPr>
            <w:r w:rsidRPr="00A56382">
              <w:rPr>
                <w:rFonts w:ascii="Century Gothic" w:hAnsi="Century Gothic" w:cs="Tahoma"/>
                <w:bCs/>
                <w:color w:val="000000"/>
                <w:sz w:val="18"/>
                <w:szCs w:val="18"/>
              </w:rPr>
              <w:lastRenderedPageBreak/>
              <w:t>Students could read:</w:t>
            </w:r>
          </w:p>
          <w:p w:rsidR="00687712" w:rsidRPr="00A56382" w:rsidRDefault="00EF1EE1" w:rsidP="00687712">
            <w:pPr>
              <w:spacing w:after="0" w:line="240" w:lineRule="auto"/>
              <w:rPr>
                <w:rFonts w:ascii="Century Gothic" w:hAnsi="Century Gothic" w:cs="Tahoma"/>
                <w:bCs/>
                <w:color w:val="000000"/>
                <w:sz w:val="18"/>
                <w:szCs w:val="18"/>
              </w:rPr>
            </w:pPr>
            <w:hyperlink r:id="rId10" w:history="1">
              <w:r w:rsidR="00687712" w:rsidRPr="00A56382">
                <w:rPr>
                  <w:rStyle w:val="Hyperlink"/>
                  <w:rFonts w:ascii="Century Gothic" w:hAnsi="Century Gothic" w:cs="Tahoma"/>
                  <w:bCs/>
                  <w:sz w:val="18"/>
                  <w:szCs w:val="18"/>
                </w:rPr>
                <w:t>https://www.illuminatepublishing.com/product/wjec-eduqas-gcse-drama-student-book</w:t>
              </w:r>
            </w:hyperlink>
            <w:r w:rsidR="00687712" w:rsidRPr="00A56382">
              <w:rPr>
                <w:rFonts w:ascii="Century Gothic" w:hAnsi="Century Gothic" w:cs="Tahoma"/>
                <w:bCs/>
                <w:color w:val="000000"/>
                <w:sz w:val="18"/>
                <w:szCs w:val="18"/>
              </w:rPr>
              <w:t xml:space="preserve"> </w:t>
            </w:r>
          </w:p>
          <w:p w:rsidR="00687712" w:rsidRPr="00DA1789" w:rsidRDefault="00687712" w:rsidP="00893BFD">
            <w:pPr>
              <w:spacing w:after="0" w:line="240" w:lineRule="auto"/>
              <w:rPr>
                <w:rFonts w:ascii="Century Gothic" w:hAnsi="Century Gothic" w:cs="Tahoma"/>
                <w:bCs/>
                <w:color w:val="000000"/>
                <w:sz w:val="18"/>
                <w:szCs w:val="18"/>
              </w:rPr>
            </w:pPr>
          </w:p>
        </w:tc>
        <w:tc>
          <w:tcPr>
            <w:tcW w:w="2552" w:type="dxa"/>
          </w:tcPr>
          <w:p w:rsidR="00686D70" w:rsidRDefault="00DA1789" w:rsidP="003A070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could visit live theatre of their choice.</w:t>
            </w:r>
          </w:p>
          <w:p w:rsidR="00DA1789" w:rsidRDefault="00DA1789" w:rsidP="003A0705">
            <w:pPr>
              <w:spacing w:after="0" w:line="240" w:lineRule="auto"/>
              <w:rPr>
                <w:rFonts w:ascii="Century Gothic" w:hAnsi="Century Gothic" w:cs="Tahoma"/>
                <w:bCs/>
                <w:color w:val="000000"/>
                <w:sz w:val="18"/>
                <w:szCs w:val="18"/>
              </w:rPr>
            </w:pPr>
          </w:p>
          <w:p w:rsidR="00DA1789" w:rsidRDefault="00DA1789" w:rsidP="003A0705">
            <w:pPr>
              <w:spacing w:after="0" w:line="240" w:lineRule="auto"/>
              <w:rPr>
                <w:rFonts w:ascii="Century Gothic" w:hAnsi="Century Gothic" w:cs="Tahoma"/>
                <w:bCs/>
                <w:color w:val="000000"/>
                <w:sz w:val="18"/>
                <w:szCs w:val="18"/>
              </w:rPr>
            </w:pPr>
          </w:p>
          <w:p w:rsidR="00D71E35" w:rsidRDefault="00EF1EE1" w:rsidP="00D71E35">
            <w:pPr>
              <w:spacing w:after="0" w:line="240" w:lineRule="auto"/>
              <w:rPr>
                <w:rFonts w:ascii="Century Gothic" w:hAnsi="Century Gothic" w:cs="Tahoma"/>
                <w:bCs/>
                <w:color w:val="000000"/>
                <w:sz w:val="18"/>
                <w:szCs w:val="18"/>
              </w:rPr>
            </w:pPr>
            <w:hyperlink r:id="rId11" w:history="1">
              <w:r w:rsidR="00D71E35" w:rsidRPr="00F60747">
                <w:rPr>
                  <w:rStyle w:val="Hyperlink"/>
                  <w:rFonts w:ascii="Century Gothic" w:hAnsi="Century Gothic" w:cs="Tahoma"/>
                  <w:bCs/>
                  <w:sz w:val="18"/>
                  <w:szCs w:val="18"/>
                </w:rPr>
                <w:t>https://thelowry.com/</w:t>
              </w:r>
            </w:hyperlink>
            <w:r w:rsidR="00D71E35">
              <w:rPr>
                <w:rFonts w:ascii="Century Gothic" w:hAnsi="Century Gothic" w:cs="Tahoma"/>
                <w:bCs/>
                <w:color w:val="000000"/>
                <w:sz w:val="18"/>
                <w:szCs w:val="18"/>
              </w:rPr>
              <w:t xml:space="preserve"> </w:t>
            </w:r>
          </w:p>
          <w:p w:rsidR="00D71E35" w:rsidRDefault="00D71E35" w:rsidP="00D71E35">
            <w:pPr>
              <w:spacing w:after="0" w:line="240" w:lineRule="auto"/>
              <w:rPr>
                <w:rFonts w:ascii="Century Gothic" w:hAnsi="Century Gothic" w:cs="Tahoma"/>
                <w:bCs/>
                <w:color w:val="000000"/>
                <w:sz w:val="18"/>
                <w:szCs w:val="18"/>
              </w:rPr>
            </w:pPr>
          </w:p>
          <w:p w:rsidR="00D71E35" w:rsidRDefault="00EF1EE1" w:rsidP="00D71E35">
            <w:pPr>
              <w:spacing w:after="0" w:line="240" w:lineRule="auto"/>
              <w:rPr>
                <w:rFonts w:ascii="Century Gothic" w:hAnsi="Century Gothic" w:cs="Tahoma"/>
                <w:bCs/>
                <w:color w:val="000000"/>
                <w:sz w:val="18"/>
                <w:szCs w:val="18"/>
              </w:rPr>
            </w:pPr>
            <w:hyperlink r:id="rId12" w:history="1">
              <w:r w:rsidR="00D71E35" w:rsidRPr="00F60747">
                <w:rPr>
                  <w:rStyle w:val="Hyperlink"/>
                  <w:rFonts w:ascii="Century Gothic" w:hAnsi="Century Gothic" w:cs="Tahoma"/>
                  <w:bCs/>
                  <w:sz w:val="18"/>
                  <w:szCs w:val="18"/>
                </w:rPr>
                <w:t>https://www.royalexchange.co.uk/</w:t>
              </w:r>
            </w:hyperlink>
          </w:p>
          <w:p w:rsidR="00DA1789" w:rsidRDefault="00DA1789" w:rsidP="003A0705">
            <w:pPr>
              <w:spacing w:after="0" w:line="240" w:lineRule="auto"/>
              <w:rPr>
                <w:rFonts w:ascii="Century Gothic" w:hAnsi="Century Gothic" w:cs="Tahoma"/>
                <w:bCs/>
                <w:color w:val="000000"/>
                <w:sz w:val="18"/>
                <w:szCs w:val="18"/>
              </w:rPr>
            </w:pPr>
          </w:p>
          <w:p w:rsidR="00687712" w:rsidRPr="00A56382" w:rsidRDefault="00687712" w:rsidP="00687712">
            <w:pPr>
              <w:spacing w:after="0" w:line="240" w:lineRule="auto"/>
              <w:rPr>
                <w:rFonts w:ascii="Century Gothic" w:hAnsi="Century Gothic" w:cs="Tahoma"/>
                <w:bCs/>
                <w:color w:val="000000"/>
                <w:sz w:val="18"/>
                <w:szCs w:val="18"/>
              </w:rPr>
            </w:pPr>
            <w:r w:rsidRPr="00A56382">
              <w:rPr>
                <w:rFonts w:ascii="Century Gothic" w:hAnsi="Century Gothic" w:cs="Tahoma"/>
                <w:bCs/>
                <w:color w:val="000000"/>
                <w:sz w:val="18"/>
                <w:szCs w:val="18"/>
              </w:rPr>
              <w:t>Students could read:</w:t>
            </w:r>
          </w:p>
          <w:p w:rsidR="00687712" w:rsidRPr="00A56382" w:rsidRDefault="00EF1EE1" w:rsidP="00687712">
            <w:pPr>
              <w:spacing w:after="0" w:line="240" w:lineRule="auto"/>
              <w:rPr>
                <w:rFonts w:ascii="Century Gothic" w:hAnsi="Century Gothic" w:cs="Tahoma"/>
                <w:bCs/>
                <w:color w:val="000000"/>
                <w:sz w:val="18"/>
                <w:szCs w:val="18"/>
              </w:rPr>
            </w:pPr>
            <w:hyperlink r:id="rId13" w:history="1">
              <w:r w:rsidR="00687712" w:rsidRPr="00A56382">
                <w:rPr>
                  <w:rStyle w:val="Hyperlink"/>
                  <w:rFonts w:ascii="Century Gothic" w:hAnsi="Century Gothic" w:cs="Tahoma"/>
                  <w:bCs/>
                  <w:sz w:val="18"/>
                  <w:szCs w:val="18"/>
                </w:rPr>
                <w:t>https://www.illuminatepublishing.com/product/wjec-eduqas-gcse-drama-student-book</w:t>
              </w:r>
            </w:hyperlink>
            <w:r w:rsidR="00687712" w:rsidRPr="00A56382">
              <w:rPr>
                <w:rFonts w:ascii="Century Gothic" w:hAnsi="Century Gothic" w:cs="Tahoma"/>
                <w:bCs/>
                <w:color w:val="000000"/>
                <w:sz w:val="18"/>
                <w:szCs w:val="18"/>
              </w:rPr>
              <w:t xml:space="preserve"> </w:t>
            </w:r>
          </w:p>
          <w:p w:rsidR="00687712" w:rsidRDefault="00687712" w:rsidP="003A0705">
            <w:pPr>
              <w:spacing w:after="0" w:line="240" w:lineRule="auto"/>
              <w:rPr>
                <w:rFonts w:ascii="Century Gothic" w:hAnsi="Century Gothic" w:cs="Tahoma"/>
                <w:bCs/>
                <w:color w:val="000000"/>
                <w:sz w:val="18"/>
                <w:szCs w:val="18"/>
              </w:rPr>
            </w:pPr>
          </w:p>
          <w:p w:rsidR="00DA1789" w:rsidRPr="00DA1789" w:rsidRDefault="00DA1789" w:rsidP="003A0705">
            <w:pPr>
              <w:spacing w:after="0" w:line="240" w:lineRule="auto"/>
              <w:rPr>
                <w:rFonts w:ascii="Century Gothic" w:hAnsi="Century Gothic" w:cs="Tahoma"/>
                <w:bCs/>
                <w:color w:val="000000"/>
                <w:sz w:val="18"/>
                <w:szCs w:val="18"/>
              </w:rPr>
            </w:pPr>
          </w:p>
        </w:tc>
        <w:tc>
          <w:tcPr>
            <w:tcW w:w="2693" w:type="dxa"/>
          </w:tcPr>
          <w:p w:rsidR="00F64AD7" w:rsidRDefault="00DA1789" w:rsidP="003A070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could visit live theatre of their choice.</w:t>
            </w:r>
          </w:p>
          <w:p w:rsidR="00DA1789" w:rsidRDefault="00DA1789" w:rsidP="003A0705">
            <w:pPr>
              <w:spacing w:after="0" w:line="240" w:lineRule="auto"/>
              <w:rPr>
                <w:rFonts w:ascii="Century Gothic" w:hAnsi="Century Gothic" w:cs="Tahoma"/>
                <w:bCs/>
                <w:color w:val="000000"/>
                <w:sz w:val="18"/>
                <w:szCs w:val="18"/>
              </w:rPr>
            </w:pPr>
          </w:p>
          <w:p w:rsidR="00D71E35" w:rsidRDefault="00D71E35" w:rsidP="00DA1789">
            <w:pPr>
              <w:spacing w:after="0" w:line="240" w:lineRule="auto"/>
              <w:rPr>
                <w:rFonts w:ascii="Century Gothic" w:hAnsi="Century Gothic" w:cs="Tahoma"/>
                <w:bCs/>
                <w:color w:val="000000"/>
                <w:sz w:val="18"/>
                <w:szCs w:val="18"/>
              </w:rPr>
            </w:pPr>
          </w:p>
          <w:p w:rsidR="00D71E35" w:rsidRDefault="00D71E35" w:rsidP="00DA1789">
            <w:pPr>
              <w:spacing w:after="0" w:line="240" w:lineRule="auto"/>
              <w:rPr>
                <w:rFonts w:ascii="Century Gothic" w:hAnsi="Century Gothic" w:cs="Tahoma"/>
                <w:bCs/>
                <w:color w:val="000000"/>
                <w:sz w:val="18"/>
                <w:szCs w:val="18"/>
              </w:rPr>
            </w:pPr>
          </w:p>
          <w:p w:rsidR="00D71E35" w:rsidRDefault="00EF1EE1" w:rsidP="00D71E35">
            <w:pPr>
              <w:spacing w:after="0" w:line="240" w:lineRule="auto"/>
              <w:rPr>
                <w:rFonts w:ascii="Century Gothic" w:hAnsi="Century Gothic" w:cs="Tahoma"/>
                <w:bCs/>
                <w:color w:val="000000"/>
                <w:sz w:val="18"/>
                <w:szCs w:val="18"/>
              </w:rPr>
            </w:pPr>
            <w:hyperlink r:id="rId14" w:history="1">
              <w:r w:rsidR="00D71E35" w:rsidRPr="00F60747">
                <w:rPr>
                  <w:rStyle w:val="Hyperlink"/>
                  <w:rFonts w:ascii="Century Gothic" w:hAnsi="Century Gothic" w:cs="Tahoma"/>
                  <w:bCs/>
                  <w:sz w:val="18"/>
                  <w:szCs w:val="18"/>
                </w:rPr>
                <w:t>https://thelowry.com/</w:t>
              </w:r>
            </w:hyperlink>
            <w:r w:rsidR="00D71E35">
              <w:rPr>
                <w:rFonts w:ascii="Century Gothic" w:hAnsi="Century Gothic" w:cs="Tahoma"/>
                <w:bCs/>
                <w:color w:val="000000"/>
                <w:sz w:val="18"/>
                <w:szCs w:val="18"/>
              </w:rPr>
              <w:t xml:space="preserve"> </w:t>
            </w:r>
          </w:p>
          <w:p w:rsidR="00D71E35" w:rsidRDefault="00D71E35" w:rsidP="00D71E35">
            <w:pPr>
              <w:spacing w:after="0" w:line="240" w:lineRule="auto"/>
              <w:rPr>
                <w:rFonts w:ascii="Century Gothic" w:hAnsi="Century Gothic" w:cs="Tahoma"/>
                <w:bCs/>
                <w:color w:val="000000"/>
                <w:sz w:val="18"/>
                <w:szCs w:val="18"/>
              </w:rPr>
            </w:pPr>
          </w:p>
          <w:p w:rsidR="00D71E35" w:rsidRDefault="00EF1EE1" w:rsidP="00D71E35">
            <w:pPr>
              <w:spacing w:after="0" w:line="240" w:lineRule="auto"/>
              <w:rPr>
                <w:rFonts w:ascii="Century Gothic" w:hAnsi="Century Gothic" w:cs="Tahoma"/>
                <w:bCs/>
                <w:color w:val="000000"/>
                <w:sz w:val="18"/>
                <w:szCs w:val="18"/>
              </w:rPr>
            </w:pPr>
            <w:hyperlink r:id="rId15" w:history="1">
              <w:r w:rsidR="00D71E35" w:rsidRPr="00F60747">
                <w:rPr>
                  <w:rStyle w:val="Hyperlink"/>
                  <w:rFonts w:ascii="Century Gothic" w:hAnsi="Century Gothic" w:cs="Tahoma"/>
                  <w:bCs/>
                  <w:sz w:val="18"/>
                  <w:szCs w:val="18"/>
                </w:rPr>
                <w:t>https://www.royalexchange.co.uk/</w:t>
              </w:r>
            </w:hyperlink>
          </w:p>
          <w:p w:rsidR="00DA1789" w:rsidRDefault="00DA1789" w:rsidP="003A0705">
            <w:pPr>
              <w:spacing w:after="0" w:line="240" w:lineRule="auto"/>
              <w:rPr>
                <w:rFonts w:ascii="Century Gothic" w:hAnsi="Century Gothic" w:cs="Tahoma"/>
                <w:bCs/>
                <w:color w:val="000000"/>
                <w:sz w:val="18"/>
                <w:szCs w:val="18"/>
              </w:rPr>
            </w:pPr>
          </w:p>
          <w:p w:rsidR="00687712" w:rsidRPr="00A56382" w:rsidRDefault="00687712" w:rsidP="00687712">
            <w:pPr>
              <w:spacing w:after="0" w:line="240" w:lineRule="auto"/>
              <w:rPr>
                <w:rFonts w:ascii="Century Gothic" w:hAnsi="Century Gothic" w:cs="Tahoma"/>
                <w:bCs/>
                <w:color w:val="000000"/>
                <w:sz w:val="18"/>
                <w:szCs w:val="18"/>
              </w:rPr>
            </w:pPr>
            <w:r w:rsidRPr="00A56382">
              <w:rPr>
                <w:rFonts w:ascii="Century Gothic" w:hAnsi="Century Gothic" w:cs="Tahoma"/>
                <w:bCs/>
                <w:color w:val="000000"/>
                <w:sz w:val="18"/>
                <w:szCs w:val="18"/>
              </w:rPr>
              <w:lastRenderedPageBreak/>
              <w:t>Students could read:</w:t>
            </w:r>
          </w:p>
          <w:p w:rsidR="00687712" w:rsidRPr="00A56382" w:rsidRDefault="00EF1EE1" w:rsidP="00687712">
            <w:pPr>
              <w:spacing w:after="0" w:line="240" w:lineRule="auto"/>
              <w:rPr>
                <w:rFonts w:ascii="Century Gothic" w:hAnsi="Century Gothic" w:cs="Tahoma"/>
                <w:bCs/>
                <w:color w:val="000000"/>
                <w:sz w:val="18"/>
                <w:szCs w:val="18"/>
              </w:rPr>
            </w:pPr>
            <w:hyperlink r:id="rId16" w:history="1">
              <w:r w:rsidR="00687712" w:rsidRPr="00A56382">
                <w:rPr>
                  <w:rStyle w:val="Hyperlink"/>
                  <w:rFonts w:ascii="Century Gothic" w:hAnsi="Century Gothic" w:cs="Tahoma"/>
                  <w:bCs/>
                  <w:sz w:val="18"/>
                  <w:szCs w:val="18"/>
                </w:rPr>
                <w:t>https://www.illuminatepublishing.com/product/wjec-eduqas-gcse-drama-student-book</w:t>
              </w:r>
            </w:hyperlink>
            <w:r w:rsidR="00687712" w:rsidRPr="00A56382">
              <w:rPr>
                <w:rFonts w:ascii="Century Gothic" w:hAnsi="Century Gothic" w:cs="Tahoma"/>
                <w:bCs/>
                <w:color w:val="000000"/>
                <w:sz w:val="18"/>
                <w:szCs w:val="18"/>
              </w:rPr>
              <w:t xml:space="preserve"> </w:t>
            </w:r>
          </w:p>
          <w:p w:rsidR="00687712" w:rsidRPr="00DA1789" w:rsidRDefault="00687712" w:rsidP="003A0705">
            <w:pPr>
              <w:spacing w:after="0" w:line="240" w:lineRule="auto"/>
              <w:rPr>
                <w:rFonts w:ascii="Century Gothic" w:hAnsi="Century Gothic" w:cs="Tahoma"/>
                <w:bCs/>
                <w:color w:val="000000"/>
                <w:sz w:val="18"/>
                <w:szCs w:val="18"/>
              </w:rPr>
            </w:pPr>
          </w:p>
        </w:tc>
        <w:tc>
          <w:tcPr>
            <w:tcW w:w="2410" w:type="dxa"/>
          </w:tcPr>
          <w:p w:rsidR="008C0E2C" w:rsidRDefault="00DA1789" w:rsidP="003A070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could visit live theatre of their choice.</w:t>
            </w:r>
          </w:p>
          <w:p w:rsidR="00DA1789" w:rsidRDefault="00DA1789" w:rsidP="00DA1789">
            <w:pPr>
              <w:spacing w:after="0" w:line="240" w:lineRule="auto"/>
              <w:rPr>
                <w:rFonts w:ascii="Century Gothic" w:hAnsi="Century Gothic" w:cs="Tahoma"/>
                <w:bCs/>
                <w:color w:val="000000"/>
                <w:sz w:val="18"/>
                <w:szCs w:val="18"/>
              </w:rPr>
            </w:pPr>
          </w:p>
          <w:p w:rsidR="00D71E35" w:rsidRDefault="00EF1EE1" w:rsidP="00D71E35">
            <w:pPr>
              <w:spacing w:after="0" w:line="240" w:lineRule="auto"/>
              <w:rPr>
                <w:rFonts w:ascii="Century Gothic" w:hAnsi="Century Gothic" w:cs="Tahoma"/>
                <w:bCs/>
                <w:color w:val="000000"/>
                <w:sz w:val="18"/>
                <w:szCs w:val="18"/>
              </w:rPr>
            </w:pPr>
            <w:hyperlink r:id="rId17" w:history="1">
              <w:r w:rsidR="00D71E35" w:rsidRPr="00F60747">
                <w:rPr>
                  <w:rStyle w:val="Hyperlink"/>
                  <w:rFonts w:ascii="Century Gothic" w:hAnsi="Century Gothic" w:cs="Tahoma"/>
                  <w:bCs/>
                  <w:sz w:val="18"/>
                  <w:szCs w:val="18"/>
                </w:rPr>
                <w:t>https://thelowry.com/</w:t>
              </w:r>
            </w:hyperlink>
            <w:r w:rsidR="00D71E35">
              <w:rPr>
                <w:rFonts w:ascii="Century Gothic" w:hAnsi="Century Gothic" w:cs="Tahoma"/>
                <w:bCs/>
                <w:color w:val="000000"/>
                <w:sz w:val="18"/>
                <w:szCs w:val="18"/>
              </w:rPr>
              <w:t xml:space="preserve"> </w:t>
            </w:r>
          </w:p>
          <w:p w:rsidR="00D71E35" w:rsidRDefault="00D71E35" w:rsidP="00D71E35">
            <w:pPr>
              <w:spacing w:after="0" w:line="240" w:lineRule="auto"/>
              <w:rPr>
                <w:rFonts w:ascii="Century Gothic" w:hAnsi="Century Gothic" w:cs="Tahoma"/>
                <w:bCs/>
                <w:color w:val="000000"/>
                <w:sz w:val="18"/>
                <w:szCs w:val="18"/>
              </w:rPr>
            </w:pPr>
          </w:p>
          <w:p w:rsidR="00DA1789" w:rsidRDefault="00EF1EE1" w:rsidP="00D71E35">
            <w:pPr>
              <w:spacing w:after="0" w:line="240" w:lineRule="auto"/>
              <w:rPr>
                <w:rFonts w:ascii="Century Gothic" w:hAnsi="Century Gothic" w:cs="Tahoma"/>
                <w:bCs/>
                <w:color w:val="000000"/>
                <w:sz w:val="18"/>
                <w:szCs w:val="18"/>
              </w:rPr>
            </w:pPr>
            <w:hyperlink r:id="rId18" w:history="1">
              <w:r w:rsidR="00D71E35" w:rsidRPr="00F60747">
                <w:rPr>
                  <w:rStyle w:val="Hyperlink"/>
                  <w:rFonts w:ascii="Century Gothic" w:hAnsi="Century Gothic" w:cs="Tahoma"/>
                  <w:bCs/>
                  <w:sz w:val="18"/>
                  <w:szCs w:val="18"/>
                </w:rPr>
                <w:t>https://www.royalexchange.co.uk/</w:t>
              </w:r>
            </w:hyperlink>
          </w:p>
          <w:p w:rsidR="00687712" w:rsidRDefault="00687712" w:rsidP="00D71E35">
            <w:pPr>
              <w:spacing w:after="0" w:line="240" w:lineRule="auto"/>
              <w:rPr>
                <w:rFonts w:ascii="Century Gothic" w:hAnsi="Century Gothic" w:cs="Tahoma"/>
                <w:bCs/>
                <w:color w:val="000000"/>
                <w:sz w:val="18"/>
                <w:szCs w:val="18"/>
              </w:rPr>
            </w:pPr>
          </w:p>
          <w:p w:rsidR="00687712" w:rsidRPr="00A56382" w:rsidRDefault="00687712" w:rsidP="00687712">
            <w:pPr>
              <w:spacing w:after="0" w:line="240" w:lineRule="auto"/>
              <w:rPr>
                <w:rFonts w:ascii="Century Gothic" w:hAnsi="Century Gothic" w:cs="Tahoma"/>
                <w:bCs/>
                <w:color w:val="000000"/>
                <w:sz w:val="18"/>
                <w:szCs w:val="18"/>
              </w:rPr>
            </w:pPr>
            <w:r w:rsidRPr="00A56382">
              <w:rPr>
                <w:rFonts w:ascii="Century Gothic" w:hAnsi="Century Gothic" w:cs="Tahoma"/>
                <w:bCs/>
                <w:color w:val="000000"/>
                <w:sz w:val="18"/>
                <w:szCs w:val="18"/>
              </w:rPr>
              <w:t>Students could read:</w:t>
            </w:r>
          </w:p>
          <w:p w:rsidR="00687712" w:rsidRPr="00A56382" w:rsidRDefault="00EF1EE1" w:rsidP="00687712">
            <w:pPr>
              <w:spacing w:after="0" w:line="240" w:lineRule="auto"/>
              <w:rPr>
                <w:rFonts w:ascii="Century Gothic" w:hAnsi="Century Gothic" w:cs="Tahoma"/>
                <w:bCs/>
                <w:color w:val="000000"/>
                <w:sz w:val="18"/>
                <w:szCs w:val="18"/>
              </w:rPr>
            </w:pPr>
            <w:hyperlink r:id="rId19" w:history="1">
              <w:r w:rsidR="00687712" w:rsidRPr="00A56382">
                <w:rPr>
                  <w:rStyle w:val="Hyperlink"/>
                  <w:rFonts w:ascii="Century Gothic" w:hAnsi="Century Gothic" w:cs="Tahoma"/>
                  <w:bCs/>
                  <w:sz w:val="18"/>
                  <w:szCs w:val="18"/>
                </w:rPr>
                <w:t>https://www.illuminatepublishing.com/product/wjec-eduqas-gcse-drama-student-book</w:t>
              </w:r>
            </w:hyperlink>
            <w:r w:rsidR="00687712" w:rsidRPr="00A56382">
              <w:rPr>
                <w:rFonts w:ascii="Century Gothic" w:hAnsi="Century Gothic" w:cs="Tahoma"/>
                <w:bCs/>
                <w:color w:val="000000"/>
                <w:sz w:val="18"/>
                <w:szCs w:val="18"/>
              </w:rPr>
              <w:t xml:space="preserve"> </w:t>
            </w:r>
          </w:p>
          <w:p w:rsidR="00687712" w:rsidRPr="00DA1789" w:rsidRDefault="00687712" w:rsidP="00D71E35">
            <w:pPr>
              <w:spacing w:after="0" w:line="240" w:lineRule="auto"/>
              <w:rPr>
                <w:rFonts w:ascii="Century Gothic" w:hAnsi="Century Gothic" w:cs="Tahoma"/>
                <w:bCs/>
                <w:color w:val="000000"/>
                <w:sz w:val="18"/>
                <w:szCs w:val="18"/>
              </w:rPr>
            </w:pPr>
          </w:p>
        </w:tc>
        <w:tc>
          <w:tcPr>
            <w:tcW w:w="2268" w:type="dxa"/>
          </w:tcPr>
          <w:p w:rsidR="00FA315A" w:rsidRDefault="00DA1789" w:rsidP="003A070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could visit live theatre of their choice.</w:t>
            </w:r>
          </w:p>
          <w:p w:rsidR="00D71E35" w:rsidRDefault="00D71E35" w:rsidP="003A0705">
            <w:pPr>
              <w:spacing w:after="0" w:line="240" w:lineRule="auto"/>
              <w:rPr>
                <w:rFonts w:ascii="Century Gothic" w:hAnsi="Century Gothic" w:cs="Tahoma"/>
                <w:bCs/>
                <w:color w:val="000000"/>
                <w:sz w:val="18"/>
                <w:szCs w:val="18"/>
              </w:rPr>
            </w:pPr>
          </w:p>
          <w:p w:rsidR="00D71E35" w:rsidRDefault="00EF1EE1" w:rsidP="00D71E35">
            <w:pPr>
              <w:spacing w:after="0" w:line="240" w:lineRule="auto"/>
              <w:rPr>
                <w:rFonts w:ascii="Century Gothic" w:hAnsi="Century Gothic" w:cs="Tahoma"/>
                <w:bCs/>
                <w:color w:val="000000"/>
                <w:sz w:val="18"/>
                <w:szCs w:val="18"/>
              </w:rPr>
            </w:pPr>
            <w:hyperlink r:id="rId20" w:history="1">
              <w:r w:rsidR="00D71E35" w:rsidRPr="00F60747">
                <w:rPr>
                  <w:rStyle w:val="Hyperlink"/>
                  <w:rFonts w:ascii="Century Gothic" w:hAnsi="Century Gothic" w:cs="Tahoma"/>
                  <w:bCs/>
                  <w:sz w:val="18"/>
                  <w:szCs w:val="18"/>
                </w:rPr>
                <w:t>https://thelowry.com/</w:t>
              </w:r>
            </w:hyperlink>
            <w:r w:rsidR="00D71E35">
              <w:rPr>
                <w:rFonts w:ascii="Century Gothic" w:hAnsi="Century Gothic" w:cs="Tahoma"/>
                <w:bCs/>
                <w:color w:val="000000"/>
                <w:sz w:val="18"/>
                <w:szCs w:val="18"/>
              </w:rPr>
              <w:t xml:space="preserve"> </w:t>
            </w:r>
          </w:p>
          <w:p w:rsidR="00D71E35" w:rsidRDefault="00D71E35" w:rsidP="00D71E35">
            <w:pPr>
              <w:spacing w:after="0" w:line="240" w:lineRule="auto"/>
              <w:rPr>
                <w:rFonts w:ascii="Century Gothic" w:hAnsi="Century Gothic" w:cs="Tahoma"/>
                <w:bCs/>
                <w:color w:val="000000"/>
                <w:sz w:val="18"/>
                <w:szCs w:val="18"/>
              </w:rPr>
            </w:pPr>
          </w:p>
          <w:p w:rsidR="00D71E35" w:rsidRPr="00DA1789" w:rsidRDefault="00EF1EE1" w:rsidP="00D71E35">
            <w:pPr>
              <w:spacing w:after="0" w:line="240" w:lineRule="auto"/>
              <w:rPr>
                <w:rFonts w:ascii="Century Gothic" w:hAnsi="Century Gothic" w:cs="Tahoma"/>
                <w:bCs/>
                <w:color w:val="000000"/>
                <w:sz w:val="18"/>
                <w:szCs w:val="18"/>
              </w:rPr>
            </w:pPr>
            <w:hyperlink r:id="rId21" w:history="1">
              <w:r w:rsidR="00D71E35" w:rsidRPr="00F60747">
                <w:rPr>
                  <w:rStyle w:val="Hyperlink"/>
                  <w:rFonts w:ascii="Century Gothic" w:hAnsi="Century Gothic" w:cs="Tahoma"/>
                  <w:bCs/>
                  <w:sz w:val="18"/>
                  <w:szCs w:val="18"/>
                </w:rPr>
                <w:t>https://www.royalexchange.co.uk/</w:t>
              </w:r>
            </w:hyperlink>
          </w:p>
        </w:tc>
        <w:tc>
          <w:tcPr>
            <w:tcW w:w="1501" w:type="dxa"/>
          </w:tcPr>
          <w:p w:rsidR="008C0E2C" w:rsidRPr="00DA1789" w:rsidRDefault="008C0E2C" w:rsidP="00893BFD">
            <w:pPr>
              <w:spacing w:after="0" w:line="240" w:lineRule="auto"/>
              <w:rPr>
                <w:rFonts w:ascii="Century Gothic" w:hAnsi="Century Gothic" w:cs="Tahoma"/>
                <w:bCs/>
                <w:color w:val="000000"/>
                <w:sz w:val="18"/>
                <w:szCs w:val="18"/>
              </w:rPr>
            </w:pPr>
          </w:p>
        </w:tc>
      </w:tr>
    </w:tbl>
    <w:p w:rsidR="00BD6726" w:rsidRPr="00F64AD7" w:rsidRDefault="00BD6726" w:rsidP="00893BFD">
      <w:pPr>
        <w:spacing w:after="0" w:line="240" w:lineRule="auto"/>
        <w:rPr>
          <w:rFonts w:ascii="Century Gothic" w:hAnsi="Century Gothic" w:cs="Tahoma"/>
          <w:bCs/>
          <w:color w:val="000000"/>
          <w:sz w:val="18"/>
          <w:szCs w:val="18"/>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215.25pt" o:bullet="t">
        <v:imagedata r:id="rId1" o:title="Star"/>
      </v:shape>
    </w:pict>
  </w:numPicBullet>
  <w:abstractNum w:abstractNumId="0" w15:restartNumberingAfterBreak="0">
    <w:nsid w:val="09675936"/>
    <w:multiLevelType w:val="hybridMultilevel"/>
    <w:tmpl w:val="4E0A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4EB2DD2"/>
    <w:multiLevelType w:val="hybridMultilevel"/>
    <w:tmpl w:val="3AA0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E0CAD"/>
    <w:multiLevelType w:val="hybridMultilevel"/>
    <w:tmpl w:val="A14E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176DE"/>
    <w:multiLevelType w:val="hybridMultilevel"/>
    <w:tmpl w:val="EA00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0403F"/>
    <w:multiLevelType w:val="hybridMultilevel"/>
    <w:tmpl w:val="F06E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2"/>
  </w:num>
  <w:num w:numId="4">
    <w:abstractNumId w:val="24"/>
  </w:num>
  <w:num w:numId="5">
    <w:abstractNumId w:val="10"/>
  </w:num>
  <w:num w:numId="6">
    <w:abstractNumId w:val="11"/>
  </w:num>
  <w:num w:numId="7">
    <w:abstractNumId w:val="19"/>
  </w:num>
  <w:num w:numId="8">
    <w:abstractNumId w:val="15"/>
  </w:num>
  <w:num w:numId="9">
    <w:abstractNumId w:val="5"/>
  </w:num>
  <w:num w:numId="10">
    <w:abstractNumId w:val="1"/>
  </w:num>
  <w:num w:numId="11">
    <w:abstractNumId w:val="14"/>
  </w:num>
  <w:num w:numId="12">
    <w:abstractNumId w:val="18"/>
  </w:num>
  <w:num w:numId="13">
    <w:abstractNumId w:val="16"/>
  </w:num>
  <w:num w:numId="14">
    <w:abstractNumId w:val="8"/>
  </w:num>
  <w:num w:numId="15">
    <w:abstractNumId w:val="4"/>
  </w:num>
  <w:num w:numId="16">
    <w:abstractNumId w:val="13"/>
  </w:num>
  <w:num w:numId="17">
    <w:abstractNumId w:val="12"/>
  </w:num>
  <w:num w:numId="18">
    <w:abstractNumId w:val="20"/>
  </w:num>
  <w:num w:numId="19">
    <w:abstractNumId w:val="23"/>
  </w:num>
  <w:num w:numId="20">
    <w:abstractNumId w:val="7"/>
  </w:num>
  <w:num w:numId="21">
    <w:abstractNumId w:val="3"/>
  </w:num>
  <w:num w:numId="22">
    <w:abstractNumId w:val="6"/>
  </w:num>
  <w:num w:numId="23">
    <w:abstractNumId w:val="21"/>
  </w:num>
  <w:num w:numId="24">
    <w:abstractNumId w:val="0"/>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86C7F"/>
    <w:rsid w:val="000F38D7"/>
    <w:rsid w:val="001016C8"/>
    <w:rsid w:val="00105FE4"/>
    <w:rsid w:val="001078F3"/>
    <w:rsid w:val="00115942"/>
    <w:rsid w:val="00127BAD"/>
    <w:rsid w:val="00147C11"/>
    <w:rsid w:val="001644CD"/>
    <w:rsid w:val="00170EA7"/>
    <w:rsid w:val="001908D3"/>
    <w:rsid w:val="001B5652"/>
    <w:rsid w:val="001C7DEB"/>
    <w:rsid w:val="001F1933"/>
    <w:rsid w:val="001F3EDA"/>
    <w:rsid w:val="002040EC"/>
    <w:rsid w:val="002172E8"/>
    <w:rsid w:val="0023423A"/>
    <w:rsid w:val="00235D12"/>
    <w:rsid w:val="002443B5"/>
    <w:rsid w:val="00281902"/>
    <w:rsid w:val="00284018"/>
    <w:rsid w:val="002A3C8F"/>
    <w:rsid w:val="002B493C"/>
    <w:rsid w:val="002B69AE"/>
    <w:rsid w:val="002C3811"/>
    <w:rsid w:val="002E788E"/>
    <w:rsid w:val="00304B61"/>
    <w:rsid w:val="00311FA6"/>
    <w:rsid w:val="00320616"/>
    <w:rsid w:val="003538FE"/>
    <w:rsid w:val="00355EC5"/>
    <w:rsid w:val="003613BF"/>
    <w:rsid w:val="00397C0F"/>
    <w:rsid w:val="003A017B"/>
    <w:rsid w:val="003A0705"/>
    <w:rsid w:val="003A7E33"/>
    <w:rsid w:val="003C3B58"/>
    <w:rsid w:val="00400C82"/>
    <w:rsid w:val="0047269C"/>
    <w:rsid w:val="0047765C"/>
    <w:rsid w:val="004A4B6D"/>
    <w:rsid w:val="004B037E"/>
    <w:rsid w:val="004B7BF4"/>
    <w:rsid w:val="004E52FC"/>
    <w:rsid w:val="005131A6"/>
    <w:rsid w:val="00520106"/>
    <w:rsid w:val="00576408"/>
    <w:rsid w:val="0058029E"/>
    <w:rsid w:val="00584996"/>
    <w:rsid w:val="00587F4D"/>
    <w:rsid w:val="00593832"/>
    <w:rsid w:val="005947D1"/>
    <w:rsid w:val="005978B1"/>
    <w:rsid w:val="005A0CCE"/>
    <w:rsid w:val="005A2962"/>
    <w:rsid w:val="005A4F89"/>
    <w:rsid w:val="005B471D"/>
    <w:rsid w:val="005D5C09"/>
    <w:rsid w:val="00673BAB"/>
    <w:rsid w:val="00686D70"/>
    <w:rsid w:val="006873C1"/>
    <w:rsid w:val="00687712"/>
    <w:rsid w:val="006C5CA4"/>
    <w:rsid w:val="006E6E25"/>
    <w:rsid w:val="00714FE1"/>
    <w:rsid w:val="00743396"/>
    <w:rsid w:val="00747280"/>
    <w:rsid w:val="00751202"/>
    <w:rsid w:val="00777C4F"/>
    <w:rsid w:val="007A7F2D"/>
    <w:rsid w:val="00826BBB"/>
    <w:rsid w:val="0083184B"/>
    <w:rsid w:val="00833993"/>
    <w:rsid w:val="00864697"/>
    <w:rsid w:val="00893BFD"/>
    <w:rsid w:val="008C0E2C"/>
    <w:rsid w:val="008C354D"/>
    <w:rsid w:val="008D6C35"/>
    <w:rsid w:val="00967B35"/>
    <w:rsid w:val="009753FC"/>
    <w:rsid w:val="009A0BC7"/>
    <w:rsid w:val="009B5639"/>
    <w:rsid w:val="009C2320"/>
    <w:rsid w:val="00A11E89"/>
    <w:rsid w:val="00A22009"/>
    <w:rsid w:val="00A4743F"/>
    <w:rsid w:val="00A91BF6"/>
    <w:rsid w:val="00AE5E25"/>
    <w:rsid w:val="00B118DD"/>
    <w:rsid w:val="00B55694"/>
    <w:rsid w:val="00B57528"/>
    <w:rsid w:val="00B61A10"/>
    <w:rsid w:val="00BD6726"/>
    <w:rsid w:val="00BE1FA1"/>
    <w:rsid w:val="00C002A4"/>
    <w:rsid w:val="00C1314C"/>
    <w:rsid w:val="00C24C1E"/>
    <w:rsid w:val="00C31356"/>
    <w:rsid w:val="00C42544"/>
    <w:rsid w:val="00C63580"/>
    <w:rsid w:val="00C7134F"/>
    <w:rsid w:val="00C9145B"/>
    <w:rsid w:val="00CB7125"/>
    <w:rsid w:val="00CB72C3"/>
    <w:rsid w:val="00CD2F36"/>
    <w:rsid w:val="00D15A56"/>
    <w:rsid w:val="00D415D0"/>
    <w:rsid w:val="00D56A3B"/>
    <w:rsid w:val="00D71E35"/>
    <w:rsid w:val="00DA1789"/>
    <w:rsid w:val="00DB466C"/>
    <w:rsid w:val="00DB7F16"/>
    <w:rsid w:val="00DC4B86"/>
    <w:rsid w:val="00DE0B69"/>
    <w:rsid w:val="00DE2C62"/>
    <w:rsid w:val="00DE3CBC"/>
    <w:rsid w:val="00DF6D55"/>
    <w:rsid w:val="00E540A6"/>
    <w:rsid w:val="00E770EA"/>
    <w:rsid w:val="00E8230A"/>
    <w:rsid w:val="00E96808"/>
    <w:rsid w:val="00EB31D5"/>
    <w:rsid w:val="00ED451C"/>
    <w:rsid w:val="00EE7A97"/>
    <w:rsid w:val="00EF1EE1"/>
    <w:rsid w:val="00F024DF"/>
    <w:rsid w:val="00F14C19"/>
    <w:rsid w:val="00F23082"/>
    <w:rsid w:val="00F26F79"/>
    <w:rsid w:val="00F42478"/>
    <w:rsid w:val="00F45A2B"/>
    <w:rsid w:val="00F60840"/>
    <w:rsid w:val="00F64AD7"/>
    <w:rsid w:val="00F76251"/>
    <w:rsid w:val="00F94C6E"/>
    <w:rsid w:val="00F96021"/>
    <w:rsid w:val="00FA315A"/>
    <w:rsid w:val="00FC3525"/>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B46B"/>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078F3"/>
    <w:rPr>
      <w:color w:val="0563C1" w:themeColor="hyperlink"/>
      <w:u w:val="single"/>
    </w:rPr>
  </w:style>
  <w:style w:type="character" w:styleId="UnresolvedMention">
    <w:name w:val="Unresolved Mention"/>
    <w:basedOn w:val="DefaultParagraphFont"/>
    <w:uiPriority w:val="99"/>
    <w:semiHidden/>
    <w:unhideWhenUsed/>
    <w:rsid w:val="0010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lowry.com/" TargetMode="External"/><Relationship Id="rId13" Type="http://schemas.openxmlformats.org/officeDocument/2006/relationships/hyperlink" Target="https://www.illuminatepublishing.com/product/wjec-eduqas-gcse-drama-student-book" TargetMode="External"/><Relationship Id="rId18" Type="http://schemas.openxmlformats.org/officeDocument/2006/relationships/hyperlink" Target="https://www.royalexchange.co.uk/" TargetMode="External"/><Relationship Id="rId3" Type="http://schemas.openxmlformats.org/officeDocument/2006/relationships/styles" Target="styles.xml"/><Relationship Id="rId21" Type="http://schemas.openxmlformats.org/officeDocument/2006/relationships/hyperlink" Target="https://www.royalexchange.co.uk/" TargetMode="External"/><Relationship Id="rId7" Type="http://schemas.openxmlformats.org/officeDocument/2006/relationships/endnotes" Target="endnotes.xml"/><Relationship Id="rId12" Type="http://schemas.openxmlformats.org/officeDocument/2006/relationships/hyperlink" Target="https://www.royalexchange.co.uk/" TargetMode="External"/><Relationship Id="rId17" Type="http://schemas.openxmlformats.org/officeDocument/2006/relationships/hyperlink" Target="https://thelowr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lluminatepublishing.com/product/wjec-eduqas-gcse-drama-student-book" TargetMode="External"/><Relationship Id="rId20" Type="http://schemas.openxmlformats.org/officeDocument/2006/relationships/hyperlink" Target="https://thelow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lowr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yalexchange.co.uk/" TargetMode="External"/><Relationship Id="rId23" Type="http://schemas.openxmlformats.org/officeDocument/2006/relationships/footer" Target="footer1.xml"/><Relationship Id="rId10" Type="http://schemas.openxmlformats.org/officeDocument/2006/relationships/hyperlink" Target="https://www.illuminatepublishing.com/product/wjec-eduqas-gcse-drama-student-book" TargetMode="External"/><Relationship Id="rId19" Type="http://schemas.openxmlformats.org/officeDocument/2006/relationships/hyperlink" Target="https://www.illuminatepublishing.com/product/wjec-eduqas-gcse-drama-student-book" TargetMode="External"/><Relationship Id="rId4" Type="http://schemas.openxmlformats.org/officeDocument/2006/relationships/settings" Target="settings.xml"/><Relationship Id="rId9" Type="http://schemas.openxmlformats.org/officeDocument/2006/relationships/hyperlink" Target="https://www.royalexchange.co.uk/" TargetMode="External"/><Relationship Id="rId14" Type="http://schemas.openxmlformats.org/officeDocument/2006/relationships/hyperlink" Target="https://thelowry.com/"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A6D7-6F91-4528-90C7-384F5C39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Lowe</dc:creator>
  <cp:lastModifiedBy>Gemma Lowe</cp:lastModifiedBy>
  <cp:revision>6</cp:revision>
  <cp:lastPrinted>2017-01-30T07:48:00Z</cp:lastPrinted>
  <dcterms:created xsi:type="dcterms:W3CDTF">2022-06-30T09:56:00Z</dcterms:created>
  <dcterms:modified xsi:type="dcterms:W3CDTF">2023-06-22T14:17:00Z</dcterms:modified>
</cp:coreProperties>
</file>