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2352"/>
        <w:gridCol w:w="2552"/>
        <w:gridCol w:w="2693"/>
        <w:gridCol w:w="2410"/>
        <w:gridCol w:w="1984"/>
        <w:gridCol w:w="1785"/>
      </w:tblGrid>
      <w:tr w:rsidR="00D56A3B" w:rsidTr="00F23082">
        <w:tc>
          <w:tcPr>
            <w:tcW w:w="15388" w:type="dxa"/>
            <w:gridSpan w:val="7"/>
          </w:tcPr>
          <w:p w:rsidR="00D56A3B" w:rsidRPr="004E0AB0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Year 7 - </w:t>
            </w:r>
            <w:r w:rsidR="001078F3"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Drama</w:t>
            </w:r>
          </w:p>
        </w:tc>
      </w:tr>
      <w:tr w:rsidR="00D56A3B" w:rsidTr="00F23082">
        <w:tc>
          <w:tcPr>
            <w:tcW w:w="1612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Curriculum intent</w:t>
            </w:r>
          </w:p>
        </w:tc>
        <w:tc>
          <w:tcPr>
            <w:tcW w:w="13776" w:type="dxa"/>
            <w:gridSpan w:val="6"/>
          </w:tcPr>
          <w:p w:rsidR="009F00C7" w:rsidRPr="009F00C7" w:rsidRDefault="009F00C7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drama curriculum encourages students to</w:t>
            </w:r>
            <w:r w:rsidR="006B69E4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be</w:t>
            </w: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creative, confident speakers who can successfully embody characterisation and understand how to interpret</w:t>
            </w:r>
            <w:r w:rsidR="004F7D9F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and explore</w:t>
            </w: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scripted performance successfully. Students</w:t>
            </w:r>
            <w:r w:rsidR="004F7D9F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will</w:t>
            </w: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develop emotive responses to society</w:t>
            </w:r>
            <w:r w:rsidR="004F7D9F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, different cultures</w:t>
            </w: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and the world around them. </w:t>
            </w:r>
          </w:p>
          <w:p w:rsidR="009F00C7" w:rsidRPr="009F00C7" w:rsidRDefault="009F00C7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D56A3B" w:rsidRPr="009F00C7" w:rsidRDefault="00AE5E2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The </w:t>
            </w:r>
            <w:r w:rsidR="001078F3"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drama curriculum is designed and sequenced </w:t>
            </w: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to enable </w:t>
            </w:r>
            <w:r w:rsidR="009F00C7"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students</w:t>
            </w: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to develop their historical knowledge, social emotional intelligence, drama skills, techniques, terminology and creativity which builds from Y7-Y11.</w:t>
            </w:r>
          </w:p>
          <w:p w:rsidR="005131A6" w:rsidRPr="004E0AB0" w:rsidRDefault="005131A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</w:tr>
      <w:tr w:rsidR="00686D70" w:rsidRPr="00F64AD7" w:rsidTr="00FC3525">
        <w:tc>
          <w:tcPr>
            <w:tcW w:w="1612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2352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Autumn 1</w:t>
            </w:r>
            <w:r w:rsidR="001078F3"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Baseline/The Island</w:t>
            </w:r>
          </w:p>
        </w:tc>
        <w:tc>
          <w:tcPr>
            <w:tcW w:w="2552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Autumn 2</w:t>
            </w:r>
            <w:r w:rsidR="00F23082"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Victorians</w:t>
            </w:r>
            <w:r w:rsidR="0004258E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/ Oliver Twist</w:t>
            </w:r>
          </w:p>
        </w:tc>
        <w:tc>
          <w:tcPr>
            <w:tcW w:w="2693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Spring 1</w:t>
            </w:r>
            <w:r w:rsidR="00F23082"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4F7D9F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Oliver Twist</w:t>
            </w:r>
          </w:p>
        </w:tc>
        <w:tc>
          <w:tcPr>
            <w:tcW w:w="2410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Spring 2</w:t>
            </w:r>
            <w:r w:rsidR="00F23082"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Cultural Drama</w:t>
            </w:r>
          </w:p>
        </w:tc>
        <w:tc>
          <w:tcPr>
            <w:tcW w:w="1984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Summer 1</w:t>
            </w:r>
            <w:r w:rsidR="00F23082"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Midsummer </w:t>
            </w:r>
            <w:proofErr w:type="spellStart"/>
            <w:r w:rsidR="00F23082"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Nights</w:t>
            </w:r>
            <w:proofErr w:type="spellEnd"/>
            <w:r w:rsidR="00F23082"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Dream</w:t>
            </w:r>
          </w:p>
        </w:tc>
        <w:tc>
          <w:tcPr>
            <w:tcW w:w="1785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Summer 2</w:t>
            </w:r>
            <w:r w:rsidR="00F23082"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Playmaking </w:t>
            </w:r>
          </w:p>
        </w:tc>
      </w:tr>
      <w:tr w:rsidR="00686D70" w:rsidRPr="00F64AD7" w:rsidTr="00FC3525">
        <w:tc>
          <w:tcPr>
            <w:tcW w:w="1612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Knowledge</w:t>
            </w:r>
          </w:p>
        </w:tc>
        <w:tc>
          <w:tcPr>
            <w:tcW w:w="2352" w:type="dxa"/>
          </w:tcPr>
          <w:p w:rsidR="001078F3" w:rsidRPr="004E0AB0" w:rsidRDefault="00F2308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need to know what the basic concepts of what constitutes drama and performance. </w:t>
            </w:r>
          </w:p>
          <w:p w:rsidR="00F23082" w:rsidRPr="004E0AB0" w:rsidRDefault="00F2308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need to understand the knowledge of what is a character and how to create a credible role. </w:t>
            </w:r>
          </w:p>
          <w:p w:rsidR="00D56A3B" w:rsidRPr="004E0AB0" w:rsidRDefault="00F2308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must understand the constraints of living on a remote island.</w:t>
            </w:r>
          </w:p>
        </w:tc>
        <w:tc>
          <w:tcPr>
            <w:tcW w:w="2552" w:type="dxa"/>
          </w:tcPr>
          <w:p w:rsidR="00D56A3B" w:rsidRPr="004E0AB0" w:rsidRDefault="00F2308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need to understand the time-period of the Victorians. </w:t>
            </w:r>
          </w:p>
          <w:p w:rsidR="00F23082" w:rsidRPr="004E0AB0" w:rsidRDefault="00F2308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need to understand the theoretical knowledge of </w:t>
            </w:r>
            <w:r w:rsidR="00E770EA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social class, rehearsal techniques, technical theatre and analysing acting skills. </w:t>
            </w:r>
          </w:p>
          <w:p w:rsidR="00E770EA" w:rsidRDefault="00E770E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 must also </w:t>
            </w:r>
            <w:proofErr w:type="gramStart"/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understand</w:t>
            </w:r>
            <w:proofErr w:type="gramEnd"/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what a monologue and duologue are.</w:t>
            </w:r>
          </w:p>
          <w:p w:rsidR="0004258E" w:rsidRPr="004E0AB0" w:rsidRDefault="0004258E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explore the set-text of Oliver Twist and understand the plot and characters. </w:t>
            </w:r>
          </w:p>
        </w:tc>
        <w:tc>
          <w:tcPr>
            <w:tcW w:w="2693" w:type="dxa"/>
          </w:tcPr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need to complete exploring the play-text Oliver Twist</w:t>
            </w: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.</w:t>
            </w: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perform a duologue of Oliver and Dodger.</w:t>
            </w: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must understand the plot and narrative of the play. Understand what a scene and an act are. </w:t>
            </w:r>
          </w:p>
          <w:p w:rsidR="004F7D9F" w:rsidRDefault="004F7D9F" w:rsidP="00686D7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Costume design and vocal dynamics. </w:t>
            </w:r>
          </w:p>
          <w:p w:rsidR="004F7D9F" w:rsidRDefault="004F7D9F" w:rsidP="00686D7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complete the theoretical content and complete a written exam.</w:t>
            </w:r>
          </w:p>
          <w:p w:rsidR="004F7D9F" w:rsidRPr="004E0AB0" w:rsidRDefault="004F7D9F" w:rsidP="00686D7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6A3B" w:rsidRPr="004E0AB0" w:rsidRDefault="00B118DD" w:rsidP="006873C1">
            <w:pPr>
              <w:rPr>
                <w:rFonts w:ascii="Century Gothic" w:hAnsi="Century Gothic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need to understand the basic time period of drama starting from Greek Theatre, Medieval Drama, Naturalism, Melodrama, Physical Theatre. </w:t>
            </w:r>
            <w:r w:rsidR="004F7D9F">
              <w:rPr>
                <w:rFonts w:ascii="Century Gothic" w:hAnsi="Century Gothic"/>
                <w:sz w:val="18"/>
                <w:szCs w:val="18"/>
              </w:rPr>
              <w:t>They</w:t>
            </w:r>
            <w:r w:rsidR="006873C1" w:rsidRPr="004E0AB0">
              <w:rPr>
                <w:rFonts w:ascii="Century Gothic" w:hAnsi="Century Gothic"/>
                <w:sz w:val="18"/>
                <w:szCs w:val="18"/>
              </w:rPr>
              <w:t xml:space="preserve"> explore five different periods throughout theatre history including </w:t>
            </w:r>
            <w:r w:rsidR="006873C1" w:rsidRPr="004E0AB0">
              <w:rPr>
                <w:rFonts w:ascii="Century Gothic" w:hAnsi="Century Gothic"/>
                <w:b/>
                <w:sz w:val="18"/>
                <w:szCs w:val="18"/>
              </w:rPr>
              <w:t>Greek</w:t>
            </w:r>
            <w:r w:rsidR="006873C1" w:rsidRPr="004E0AB0">
              <w:rPr>
                <w:rFonts w:ascii="Century Gothic" w:hAnsi="Century Gothic"/>
                <w:sz w:val="18"/>
                <w:szCs w:val="18"/>
              </w:rPr>
              <w:t xml:space="preserve"> 550 BC – 220 BC, </w:t>
            </w:r>
            <w:r w:rsidR="006873C1" w:rsidRPr="004E0AB0">
              <w:rPr>
                <w:rFonts w:ascii="Century Gothic" w:hAnsi="Century Gothic"/>
                <w:b/>
                <w:sz w:val="18"/>
                <w:szCs w:val="18"/>
              </w:rPr>
              <w:t>Medieval</w:t>
            </w:r>
            <w:r w:rsidR="006873C1" w:rsidRPr="004E0AB0">
              <w:rPr>
                <w:rFonts w:ascii="Century Gothic" w:hAnsi="Century Gothic"/>
                <w:sz w:val="18"/>
                <w:szCs w:val="18"/>
              </w:rPr>
              <w:t xml:space="preserve"> Drama (mystery plays), morality (George Dragon) 401-1500,  </w:t>
            </w:r>
            <w:r w:rsidR="006873C1" w:rsidRPr="004E0AB0">
              <w:rPr>
                <w:rFonts w:ascii="Century Gothic" w:hAnsi="Century Gothic"/>
                <w:b/>
                <w:sz w:val="18"/>
                <w:szCs w:val="18"/>
              </w:rPr>
              <w:t>Commedia</w:t>
            </w:r>
            <w:r w:rsidR="006873C1" w:rsidRPr="004E0AB0">
              <w:rPr>
                <w:rFonts w:ascii="Century Gothic" w:hAnsi="Century Gothic"/>
                <w:sz w:val="18"/>
                <w:szCs w:val="18"/>
              </w:rPr>
              <w:t xml:space="preserve"> 1510 1650 (pantomime), </w:t>
            </w:r>
            <w:r w:rsidR="006873C1" w:rsidRPr="004E0AB0">
              <w:rPr>
                <w:rFonts w:ascii="Century Gothic" w:hAnsi="Century Gothic"/>
                <w:b/>
                <w:sz w:val="18"/>
                <w:szCs w:val="18"/>
              </w:rPr>
              <w:t>Naturalism</w:t>
            </w:r>
            <w:r w:rsidR="006873C1" w:rsidRPr="004E0AB0">
              <w:rPr>
                <w:rFonts w:ascii="Century Gothic" w:hAnsi="Century Gothic"/>
                <w:sz w:val="18"/>
                <w:szCs w:val="18"/>
              </w:rPr>
              <w:t xml:space="preserve"> 20</w:t>
            </w:r>
            <w:r w:rsidR="006873C1" w:rsidRPr="004E0AB0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="006873C1" w:rsidRPr="004E0AB0">
              <w:rPr>
                <w:rFonts w:ascii="Century Gothic" w:hAnsi="Century Gothic"/>
                <w:sz w:val="18"/>
                <w:szCs w:val="18"/>
              </w:rPr>
              <w:t xml:space="preserve"> Century Drama 1880-1940, </w:t>
            </w:r>
            <w:r w:rsidR="006873C1" w:rsidRPr="004E0AB0">
              <w:rPr>
                <w:rFonts w:ascii="Century Gothic" w:hAnsi="Century Gothic"/>
                <w:b/>
                <w:sz w:val="18"/>
                <w:szCs w:val="18"/>
              </w:rPr>
              <w:t>Physical Theatre</w:t>
            </w:r>
            <w:r w:rsidR="006873C1" w:rsidRPr="004E0AB0">
              <w:rPr>
                <w:rFonts w:ascii="Century Gothic" w:hAnsi="Century Gothic"/>
                <w:sz w:val="18"/>
                <w:szCs w:val="18"/>
              </w:rPr>
              <w:t xml:space="preserve"> 1980-modern day.</w:t>
            </w:r>
          </w:p>
          <w:p w:rsidR="00B118DD" w:rsidRPr="004E0AB0" w:rsidRDefault="00B118D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6A3B" w:rsidRPr="004E0AB0" w:rsidRDefault="006873C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need to understand the plot content for the play A Midsummer </w:t>
            </w:r>
            <w:proofErr w:type="spellStart"/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Nights</w:t>
            </w:r>
            <w:proofErr w:type="spellEnd"/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Dream for Shakespeare. They should understand the love triangle of Hermia, Helena, Lysander and Demetrius. </w:t>
            </w:r>
          </w:p>
          <w:p w:rsidR="006873C1" w:rsidRPr="004E0AB0" w:rsidRDefault="006873C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 conflict between Oberon and Titania and the role of the Mechanicals in the play. </w:t>
            </w:r>
            <w:r w:rsidR="004F7D9F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must understand that this play is a comedy and the time period of the text. </w:t>
            </w:r>
          </w:p>
        </w:tc>
        <w:tc>
          <w:tcPr>
            <w:tcW w:w="1785" w:type="dxa"/>
          </w:tcPr>
          <w:p w:rsidR="004F7D9F" w:rsidRDefault="00FC352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need to understand the </w:t>
            </w:r>
            <w:r w:rsidR="00520106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roles within the performing arts industry which constitute to putting on a play.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Budget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Auditions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Director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Actor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Lighting designer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Costume design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Staging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Marketing / tickets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D56A3B" w:rsidRPr="004E0AB0" w:rsidRDefault="0052010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 differences between drama and Theatre. </w:t>
            </w:r>
          </w:p>
        </w:tc>
      </w:tr>
      <w:tr w:rsidR="00686D70" w:rsidRPr="00F64AD7" w:rsidTr="00FC3525">
        <w:tc>
          <w:tcPr>
            <w:tcW w:w="1612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2352" w:type="dxa"/>
          </w:tcPr>
          <w:p w:rsidR="001078F3" w:rsidRPr="004E0AB0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drama skills of:</w:t>
            </w:r>
          </w:p>
          <w:p w:rsidR="00D56A3B" w:rsidRPr="004E0AB0" w:rsidRDefault="001078F3" w:rsidP="001078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Improvisation</w:t>
            </w:r>
          </w:p>
          <w:p w:rsidR="001078F3" w:rsidRPr="004E0AB0" w:rsidRDefault="001078F3" w:rsidP="001078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Characterisation</w:t>
            </w:r>
          </w:p>
          <w:p w:rsidR="001078F3" w:rsidRPr="004E0AB0" w:rsidRDefault="001078F3" w:rsidP="001078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Role-on-the-wall</w:t>
            </w:r>
          </w:p>
          <w:p w:rsidR="001078F3" w:rsidRPr="004E0AB0" w:rsidRDefault="001078F3" w:rsidP="001078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Hot-seating</w:t>
            </w:r>
          </w:p>
          <w:p w:rsidR="00D56A3B" w:rsidRPr="004E0AB0" w:rsidRDefault="001078F3" w:rsidP="00893B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Freeze frames </w:t>
            </w:r>
          </w:p>
        </w:tc>
        <w:tc>
          <w:tcPr>
            <w:tcW w:w="2552" w:type="dxa"/>
          </w:tcPr>
          <w:p w:rsidR="00D56A3B" w:rsidRPr="004E0AB0" w:rsidRDefault="00E770E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 the skills of:</w:t>
            </w:r>
          </w:p>
          <w:p w:rsidR="00E770EA" w:rsidRPr="004E0AB0" w:rsidRDefault="00E770EA" w:rsidP="00E770E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Exploring scripted drama. </w:t>
            </w:r>
          </w:p>
          <w:p w:rsidR="00E770EA" w:rsidRPr="004E0AB0" w:rsidRDefault="00E770EA" w:rsidP="00E770E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Subtext.</w:t>
            </w:r>
          </w:p>
          <w:p w:rsidR="00E770EA" w:rsidRPr="004E0AB0" w:rsidRDefault="00E770EA" w:rsidP="00E770E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Mime.</w:t>
            </w:r>
          </w:p>
          <w:p w:rsidR="00E770EA" w:rsidRDefault="00E770EA" w:rsidP="00E770E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Characterisation. </w:t>
            </w:r>
          </w:p>
          <w:p w:rsidR="004F7D9F" w:rsidRDefault="004F7D9F" w:rsidP="004F7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Vocal dynamics</w:t>
            </w:r>
          </w:p>
          <w:p w:rsidR="004F7D9F" w:rsidRPr="004F7D9F" w:rsidRDefault="004F7D9F" w:rsidP="004F7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accent</w:t>
            </w:r>
          </w:p>
          <w:p w:rsidR="004F7D9F" w:rsidRPr="004E0AB0" w:rsidRDefault="004F7D9F" w:rsidP="00E770E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Movement</w:t>
            </w:r>
          </w:p>
        </w:tc>
        <w:tc>
          <w:tcPr>
            <w:tcW w:w="2693" w:type="dxa"/>
          </w:tcPr>
          <w:p w:rsidR="00686D70" w:rsidRPr="004E0AB0" w:rsidRDefault="00686D70" w:rsidP="00686D7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 the skills of:</w:t>
            </w:r>
          </w:p>
          <w:p w:rsidR="00686D70" w:rsidRPr="004E0AB0" w:rsidRDefault="00686D70" w:rsidP="00686D7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Exploring scripted drama. </w:t>
            </w:r>
          </w:p>
          <w:p w:rsidR="00686D70" w:rsidRPr="004E0AB0" w:rsidRDefault="00686D70" w:rsidP="00686D7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Exploring devised drama.</w:t>
            </w:r>
          </w:p>
          <w:p w:rsidR="00686D70" w:rsidRPr="004E0AB0" w:rsidRDefault="00686D70" w:rsidP="00686D7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Mime.</w:t>
            </w:r>
          </w:p>
          <w:p w:rsidR="00686D70" w:rsidRDefault="00686D70" w:rsidP="004F7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Freeze frames.</w:t>
            </w:r>
          </w:p>
          <w:p w:rsidR="004F7D9F" w:rsidRDefault="004F7D9F" w:rsidP="004F7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Vocal dynamics</w:t>
            </w:r>
          </w:p>
          <w:p w:rsidR="004F7D9F" w:rsidRDefault="004F7D9F" w:rsidP="004F7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Accent</w:t>
            </w:r>
          </w:p>
          <w:p w:rsidR="004F7D9F" w:rsidRDefault="004F7D9F" w:rsidP="004F7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Movement</w:t>
            </w:r>
          </w:p>
          <w:p w:rsidR="004F7D9F" w:rsidRDefault="004F7D9F" w:rsidP="004F7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Analysis</w:t>
            </w:r>
          </w:p>
          <w:p w:rsidR="004F7D9F" w:rsidRPr="004F7D9F" w:rsidRDefault="004F7D9F" w:rsidP="004F7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Evaluation</w:t>
            </w:r>
          </w:p>
          <w:p w:rsidR="00D56A3B" w:rsidRPr="004E0AB0" w:rsidRDefault="00D56A3B" w:rsidP="00686D70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6A3B" w:rsidRPr="004E0AB0" w:rsidRDefault="00B118D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develop:</w:t>
            </w:r>
          </w:p>
          <w:p w:rsidR="00B118DD" w:rsidRPr="004E0AB0" w:rsidRDefault="00B118DD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Freeze frames.</w:t>
            </w:r>
          </w:p>
          <w:p w:rsidR="00B118DD" w:rsidRPr="004E0AB0" w:rsidRDefault="00B118DD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Mime and ritual.</w:t>
            </w:r>
          </w:p>
          <w:p w:rsidR="00B118DD" w:rsidRPr="004E0AB0" w:rsidRDefault="00B118DD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Chore</w:t>
            </w:r>
            <w:r w:rsidR="006873C1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</w:t>
            </w: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graphy.</w:t>
            </w:r>
          </w:p>
          <w:p w:rsidR="00B118DD" w:rsidRPr="004E0AB0" w:rsidRDefault="00B118DD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Physical Theatre. </w:t>
            </w:r>
          </w:p>
          <w:p w:rsidR="00B118DD" w:rsidRPr="004E0AB0" w:rsidRDefault="00B118DD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 xml:space="preserve">Scripted performance. </w:t>
            </w:r>
          </w:p>
          <w:p w:rsidR="00B118DD" w:rsidRDefault="00B118DD" w:rsidP="00B118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Duologue. </w:t>
            </w:r>
          </w:p>
          <w:p w:rsidR="004F7D9F" w:rsidRPr="004E0AB0" w:rsidRDefault="004F7D9F" w:rsidP="004F7D9F">
            <w:pPr>
              <w:pStyle w:val="ListParagraph"/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6A3B" w:rsidRPr="004E0AB0" w:rsidRDefault="006873C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 the skills of:</w:t>
            </w:r>
          </w:p>
          <w:p w:rsidR="006873C1" w:rsidRPr="004E0AB0" w:rsidRDefault="006873C1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Exploring scripted drama.</w:t>
            </w:r>
          </w:p>
          <w:p w:rsidR="006873C1" w:rsidRPr="004E0AB0" w:rsidRDefault="006873C1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 xml:space="preserve">Using Shakespearian language. </w:t>
            </w:r>
          </w:p>
          <w:p w:rsidR="00FC3525" w:rsidRPr="004E0AB0" w:rsidRDefault="00FC3525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Mime.</w:t>
            </w:r>
          </w:p>
          <w:p w:rsidR="00FC3525" w:rsidRPr="004E0AB0" w:rsidRDefault="00FC3525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Duologue.</w:t>
            </w:r>
          </w:p>
          <w:p w:rsidR="00FC3525" w:rsidRPr="004E0AB0" w:rsidRDefault="00FC3525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Monologue</w:t>
            </w:r>
          </w:p>
          <w:p w:rsidR="00FC3525" w:rsidRPr="004E0AB0" w:rsidRDefault="00FC3525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Sub-text. </w:t>
            </w:r>
          </w:p>
          <w:p w:rsidR="00FC3525" w:rsidRPr="004E0AB0" w:rsidRDefault="00FC3525" w:rsidP="006873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Characterisation. </w:t>
            </w:r>
          </w:p>
        </w:tc>
        <w:tc>
          <w:tcPr>
            <w:tcW w:w="1785" w:type="dxa"/>
          </w:tcPr>
          <w:p w:rsidR="00D56A3B" w:rsidRPr="004E0AB0" w:rsidRDefault="0052010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 the skills of:</w:t>
            </w:r>
          </w:p>
          <w:p w:rsidR="00520106" w:rsidRPr="004E0AB0" w:rsidRDefault="00520106" w:rsidP="005201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Actor.</w:t>
            </w:r>
          </w:p>
          <w:p w:rsidR="00520106" w:rsidRPr="004E0AB0" w:rsidRDefault="00520106" w:rsidP="005201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Director.</w:t>
            </w:r>
          </w:p>
          <w:p w:rsidR="00520106" w:rsidRPr="004E0AB0" w:rsidRDefault="00520106" w:rsidP="005201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 xml:space="preserve">Costume and lighting designer. </w:t>
            </w:r>
          </w:p>
          <w:p w:rsidR="00520106" w:rsidRPr="004E0AB0" w:rsidRDefault="00520106" w:rsidP="005201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Use of props. </w:t>
            </w:r>
          </w:p>
        </w:tc>
      </w:tr>
      <w:tr w:rsidR="00686D70" w:rsidRPr="00F64AD7" w:rsidTr="00FC3525">
        <w:tc>
          <w:tcPr>
            <w:tcW w:w="1612" w:type="dxa"/>
          </w:tcPr>
          <w:p w:rsidR="00D56A3B" w:rsidRPr="004E0AB0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lastRenderedPageBreak/>
              <w:t>Assessments</w:t>
            </w:r>
          </w:p>
        </w:tc>
        <w:tc>
          <w:tcPr>
            <w:tcW w:w="2352" w:type="dxa"/>
          </w:tcPr>
          <w:p w:rsidR="00D56A3B" w:rsidRPr="004E0AB0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create a solo improvised mime or role-play depending on ability in week 2.</w:t>
            </w:r>
          </w:p>
          <w:p w:rsidR="001078F3" w:rsidRPr="004E0AB0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1078F3" w:rsidRPr="004E0AB0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prepare a group devised piece based on The Storm at the end of HT1. </w:t>
            </w:r>
          </w:p>
        </w:tc>
        <w:tc>
          <w:tcPr>
            <w:tcW w:w="2552" w:type="dxa"/>
          </w:tcPr>
          <w:p w:rsidR="00E770EA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explore the text Oliver Twist. 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Pr="004E0AB0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will receive formative assessment of key scenes to supporting acting skills development.</w:t>
            </w:r>
          </w:p>
        </w:tc>
        <w:tc>
          <w:tcPr>
            <w:tcW w:w="2693" w:type="dxa"/>
          </w:tcPr>
          <w:p w:rsidR="00D56A3B" w:rsidRDefault="00B118D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a scripted performance</w:t>
            </w:r>
            <w:r w:rsidR="004F7D9F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of a duologue. 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Pr="004E0AB0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will also complete a written assessment,</w:t>
            </w:r>
          </w:p>
        </w:tc>
        <w:tc>
          <w:tcPr>
            <w:tcW w:w="2410" w:type="dxa"/>
          </w:tcPr>
          <w:p w:rsidR="00D56A3B" w:rsidRPr="004E0AB0" w:rsidRDefault="00B118D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</w:t>
            </w:r>
            <w:r w:rsidR="00EA5A35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 have formative feedback on workshop sessions.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56A3B" w:rsidRPr="004E0AB0" w:rsidRDefault="00FC352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a performance using scripted extracts to combine and make a group collaboration at the end of the half-term. </w:t>
            </w:r>
          </w:p>
        </w:tc>
        <w:tc>
          <w:tcPr>
            <w:tcW w:w="1785" w:type="dxa"/>
          </w:tcPr>
          <w:p w:rsidR="00D56A3B" w:rsidRPr="004E0AB0" w:rsidRDefault="0052010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perform a performance of a scripted performance  </w:t>
            </w:r>
          </w:p>
        </w:tc>
      </w:tr>
      <w:tr w:rsidR="00686D70" w:rsidRPr="00F64AD7" w:rsidTr="00FC3525">
        <w:tc>
          <w:tcPr>
            <w:tcW w:w="1612" w:type="dxa"/>
          </w:tcPr>
          <w:p w:rsidR="008C0E2C" w:rsidRPr="004E0AB0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Curiosity</w:t>
            </w:r>
          </w:p>
          <w:p w:rsidR="008C0E2C" w:rsidRPr="004E0AB0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</w:tcPr>
          <w:p w:rsidR="008C0E2C" w:rsidRPr="004E0AB0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visit </w:t>
            </w:r>
          </w:p>
          <w:p w:rsidR="001078F3" w:rsidRPr="004E0AB0" w:rsidRDefault="00EA5A3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8" w:history="1">
              <w:r w:rsidR="001078F3" w:rsidRPr="004E0AB0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https://www.bbc.co.uk/bitesize/guides/zc8tgk7/revision/1</w:t>
              </w:r>
            </w:hyperlink>
            <w:r w:rsidR="001078F3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1078F3" w:rsidRPr="004E0AB0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1078F3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could read William Goldings ‘Lord of the Flies’ to understand what living on a remote island would be like. 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be invited to attend drama club.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audition for the school production</w:t>
            </w:r>
          </w:p>
          <w:p w:rsidR="004F7D9F" w:rsidRPr="004E0AB0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0E2C" w:rsidRPr="004E0AB0" w:rsidRDefault="00E770E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read the play</w:t>
            </w:r>
            <w:r w:rsidR="00686D70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text Oliver Twist by Charles Dickens. </w:t>
            </w:r>
          </w:p>
          <w:p w:rsidR="00686D70" w:rsidRPr="004E0AB0" w:rsidRDefault="00686D70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686D70" w:rsidRDefault="00686D70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could watch the film Oliver (musical) 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be invited to attend drama club.</w:t>
            </w: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audition for the school production</w:t>
            </w:r>
          </w:p>
          <w:p w:rsidR="004F7D9F" w:rsidRPr="004E0AB0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F7D9F" w:rsidRDefault="00F64AD7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4F7D9F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be invited to attend drama club.</w:t>
            </w: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Pr="004E0AB0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read the play text Oliver Twist by Charles Dickens. </w:t>
            </w:r>
          </w:p>
          <w:p w:rsidR="004F7D9F" w:rsidRPr="004E0AB0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could watch the film Oliver (musical) </w:t>
            </w: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be taking part in the school production</w:t>
            </w:r>
          </w:p>
          <w:p w:rsidR="00F64AD7" w:rsidRPr="004E0AB0" w:rsidRDefault="00F64AD7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0E2C" w:rsidRPr="004E0AB0" w:rsidRDefault="00F64AD7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</w:t>
            </w:r>
            <w:r w:rsidR="001C3C5D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visit </w:t>
            </w:r>
          </w:p>
          <w:p w:rsidR="00EB1061" w:rsidRPr="004E0AB0" w:rsidRDefault="00EA5A3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9" w:history="1">
              <w:r w:rsidR="00EB1061" w:rsidRPr="004E0AB0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https://www.bbc.co.uk/bitesize/guides/z7xbnrd/revision/5</w:t>
              </w:r>
            </w:hyperlink>
            <w:r w:rsidR="00EB1061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EB1061" w:rsidRPr="004E0AB0" w:rsidRDefault="00EB106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EB1061" w:rsidRPr="004E0AB0" w:rsidRDefault="00EA5A3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0" w:history="1">
              <w:r w:rsidR="00EB1061" w:rsidRPr="004E0AB0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https://www.youtube.com/watch?v=aSRLK7SogvE</w:t>
              </w:r>
            </w:hyperlink>
            <w:r w:rsidR="00EB1061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EB1061" w:rsidRPr="004E0AB0" w:rsidRDefault="00EB106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EB1061" w:rsidRPr="004E0AB0" w:rsidRDefault="00EA5A3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1" w:history="1">
              <w:r w:rsidR="00133D16" w:rsidRPr="004E0AB0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https://www.youtube.com/watch?v=6NnmH1MUniY</w:t>
              </w:r>
            </w:hyperlink>
            <w:r w:rsidR="00133D16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170E33" w:rsidRPr="004E0AB0" w:rsidRDefault="00170E3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170E33" w:rsidRDefault="00EA5A3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2" w:history="1">
              <w:r w:rsidR="00170E33" w:rsidRPr="004E0AB0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http://www.ancientgreece.com/s/Theatre/</w:t>
              </w:r>
            </w:hyperlink>
            <w:r w:rsidR="00170E33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be taking part in the school production</w:t>
            </w:r>
          </w:p>
          <w:p w:rsidR="004F7D9F" w:rsidRPr="004E0AB0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0E2C" w:rsidRPr="004E0AB0" w:rsidRDefault="00170E3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visit</w:t>
            </w:r>
          </w:p>
          <w:p w:rsidR="00170E33" w:rsidRPr="004E0AB0" w:rsidRDefault="00EA5A3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3" w:history="1">
              <w:r w:rsidR="00170E33" w:rsidRPr="004E0AB0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https://www.youtube.com/watch?v=M1wMfOwlAZ8</w:t>
              </w:r>
            </w:hyperlink>
            <w:r w:rsidR="00170E33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1A23BB" w:rsidRPr="004E0AB0" w:rsidRDefault="001A23B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1A23BB" w:rsidRPr="004E0AB0" w:rsidRDefault="001A23B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read</w:t>
            </w:r>
          </w:p>
          <w:p w:rsidR="001A23BB" w:rsidRDefault="00EA5A3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4" w:history="1">
              <w:r w:rsidR="001A23BB" w:rsidRPr="004E0AB0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https://www.shakespeare.org.uk/explore-shakespeare/shakespedia/shakespeares-plays/midsummer-nights-dream/</w:t>
              </w:r>
            </w:hyperlink>
            <w:r w:rsidR="001A23BB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4F7D9F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be taking part in the school production</w:t>
            </w:r>
          </w:p>
          <w:p w:rsidR="004F7D9F" w:rsidRPr="004E0AB0" w:rsidRDefault="004F7D9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</w:tcPr>
          <w:p w:rsidR="008C0E2C" w:rsidRPr="004E0AB0" w:rsidRDefault="001A23B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visit</w:t>
            </w:r>
          </w:p>
          <w:p w:rsidR="001A23BB" w:rsidRPr="004E0AB0" w:rsidRDefault="00EA5A3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5" w:history="1">
              <w:r w:rsidR="001A23BB" w:rsidRPr="004E0AB0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https://www.ticketsource.co.uk/blog/how-to-successfully-put-on-a-theatre-play</w:t>
              </w:r>
            </w:hyperlink>
          </w:p>
          <w:p w:rsidR="001A23BB" w:rsidRPr="004E0AB0" w:rsidRDefault="001A23B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4F7D9F" w:rsidRDefault="004F7D9F" w:rsidP="004F7D9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be taking part in the school production</w:t>
            </w:r>
          </w:p>
          <w:p w:rsidR="004E0AB0" w:rsidRPr="004E0AB0" w:rsidRDefault="004E0AB0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1A23BB" w:rsidRPr="004E0AB0" w:rsidRDefault="00EA5A3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6" w:history="1">
              <w:r w:rsidR="004E0AB0" w:rsidRPr="004E0AB0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https://www.youtube.com/watch?v=DykVJl6wr_4</w:t>
              </w:r>
            </w:hyperlink>
            <w:r w:rsidR="004E0AB0" w:rsidRPr="004E0A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D6726" w:rsidRPr="00F64AD7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  <w:sz w:val="18"/>
          <w:szCs w:val="18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3A017B" w:rsidRDefault="003A017B" w:rsidP="009753F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4pt;height:215.15pt" o:bullet="t">
        <v:imagedata r:id="rId1" o:title="Star"/>
      </v:shape>
    </w:pict>
  </w:numPicBullet>
  <w:abstractNum w:abstractNumId="0" w15:restartNumberingAfterBreak="0">
    <w:nsid w:val="09675936"/>
    <w:multiLevelType w:val="hybridMultilevel"/>
    <w:tmpl w:val="4E0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4EB2DD2"/>
    <w:multiLevelType w:val="hybridMultilevel"/>
    <w:tmpl w:val="3AA0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CAD"/>
    <w:multiLevelType w:val="hybridMultilevel"/>
    <w:tmpl w:val="D16E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176DE"/>
    <w:multiLevelType w:val="hybridMultilevel"/>
    <w:tmpl w:val="EA00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0403F"/>
    <w:multiLevelType w:val="hybridMultilevel"/>
    <w:tmpl w:val="F06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4"/>
  </w:num>
  <w:num w:numId="5">
    <w:abstractNumId w:val="10"/>
  </w:num>
  <w:num w:numId="6">
    <w:abstractNumId w:val="11"/>
  </w:num>
  <w:num w:numId="7">
    <w:abstractNumId w:val="19"/>
  </w:num>
  <w:num w:numId="8">
    <w:abstractNumId w:val="15"/>
  </w:num>
  <w:num w:numId="9">
    <w:abstractNumId w:val="5"/>
  </w:num>
  <w:num w:numId="10">
    <w:abstractNumId w:val="1"/>
  </w:num>
  <w:num w:numId="11">
    <w:abstractNumId w:val="14"/>
  </w:num>
  <w:num w:numId="12">
    <w:abstractNumId w:val="18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20"/>
  </w:num>
  <w:num w:numId="19">
    <w:abstractNumId w:val="23"/>
  </w:num>
  <w:num w:numId="20">
    <w:abstractNumId w:val="7"/>
  </w:num>
  <w:num w:numId="21">
    <w:abstractNumId w:val="3"/>
  </w:num>
  <w:num w:numId="22">
    <w:abstractNumId w:val="6"/>
  </w:num>
  <w:num w:numId="23">
    <w:abstractNumId w:val="21"/>
  </w:num>
  <w:num w:numId="24">
    <w:abstractNumId w:val="0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4258E"/>
    <w:rsid w:val="0005049A"/>
    <w:rsid w:val="000636AA"/>
    <w:rsid w:val="000F38D7"/>
    <w:rsid w:val="001016C8"/>
    <w:rsid w:val="00105FE4"/>
    <w:rsid w:val="001078F3"/>
    <w:rsid w:val="00127BAD"/>
    <w:rsid w:val="00133D16"/>
    <w:rsid w:val="001644CD"/>
    <w:rsid w:val="00170E33"/>
    <w:rsid w:val="00170EA7"/>
    <w:rsid w:val="001908D3"/>
    <w:rsid w:val="001A23BB"/>
    <w:rsid w:val="001B5652"/>
    <w:rsid w:val="001C3C5D"/>
    <w:rsid w:val="001C7DEB"/>
    <w:rsid w:val="001F1933"/>
    <w:rsid w:val="001F3EDA"/>
    <w:rsid w:val="002172E8"/>
    <w:rsid w:val="0023423A"/>
    <w:rsid w:val="00235D12"/>
    <w:rsid w:val="002443B5"/>
    <w:rsid w:val="00281902"/>
    <w:rsid w:val="00284018"/>
    <w:rsid w:val="002A3C8F"/>
    <w:rsid w:val="002B69AE"/>
    <w:rsid w:val="002C3811"/>
    <w:rsid w:val="002E788E"/>
    <w:rsid w:val="00304B61"/>
    <w:rsid w:val="00311FA6"/>
    <w:rsid w:val="00320616"/>
    <w:rsid w:val="003538FE"/>
    <w:rsid w:val="00355EC5"/>
    <w:rsid w:val="003613BF"/>
    <w:rsid w:val="00397C0F"/>
    <w:rsid w:val="003A017B"/>
    <w:rsid w:val="003A7E33"/>
    <w:rsid w:val="003C3B58"/>
    <w:rsid w:val="00400C82"/>
    <w:rsid w:val="0047269C"/>
    <w:rsid w:val="0047765C"/>
    <w:rsid w:val="00487BF8"/>
    <w:rsid w:val="004A4B6D"/>
    <w:rsid w:val="004B037E"/>
    <w:rsid w:val="004B7BF4"/>
    <w:rsid w:val="004E0AB0"/>
    <w:rsid w:val="004E52FC"/>
    <w:rsid w:val="004F7D9F"/>
    <w:rsid w:val="005131A6"/>
    <w:rsid w:val="00520106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673BAB"/>
    <w:rsid w:val="00686D70"/>
    <w:rsid w:val="006873C1"/>
    <w:rsid w:val="006B69E4"/>
    <w:rsid w:val="006C5CA4"/>
    <w:rsid w:val="00743396"/>
    <w:rsid w:val="00751202"/>
    <w:rsid w:val="00777C4F"/>
    <w:rsid w:val="007A7F2D"/>
    <w:rsid w:val="00826BBB"/>
    <w:rsid w:val="0083184B"/>
    <w:rsid w:val="00864697"/>
    <w:rsid w:val="00893BFD"/>
    <w:rsid w:val="008C0E2C"/>
    <w:rsid w:val="008C354D"/>
    <w:rsid w:val="008D6C35"/>
    <w:rsid w:val="00967B35"/>
    <w:rsid w:val="009753FC"/>
    <w:rsid w:val="009A0BC7"/>
    <w:rsid w:val="009B5639"/>
    <w:rsid w:val="009C2320"/>
    <w:rsid w:val="009F00C7"/>
    <w:rsid w:val="00A11E89"/>
    <w:rsid w:val="00A22009"/>
    <w:rsid w:val="00A4743F"/>
    <w:rsid w:val="00A91BF6"/>
    <w:rsid w:val="00AE5E25"/>
    <w:rsid w:val="00B118DD"/>
    <w:rsid w:val="00B57528"/>
    <w:rsid w:val="00B61A10"/>
    <w:rsid w:val="00B74DB9"/>
    <w:rsid w:val="00BD6726"/>
    <w:rsid w:val="00BE1FA1"/>
    <w:rsid w:val="00C24C1E"/>
    <w:rsid w:val="00C31356"/>
    <w:rsid w:val="00C42544"/>
    <w:rsid w:val="00C63580"/>
    <w:rsid w:val="00C7134F"/>
    <w:rsid w:val="00C9145B"/>
    <w:rsid w:val="00CB7125"/>
    <w:rsid w:val="00CB72C3"/>
    <w:rsid w:val="00CD2F36"/>
    <w:rsid w:val="00D15A56"/>
    <w:rsid w:val="00D415D0"/>
    <w:rsid w:val="00D56A3B"/>
    <w:rsid w:val="00DB466C"/>
    <w:rsid w:val="00DB7F16"/>
    <w:rsid w:val="00DC4B86"/>
    <w:rsid w:val="00DE0B69"/>
    <w:rsid w:val="00DE2C62"/>
    <w:rsid w:val="00DF6D55"/>
    <w:rsid w:val="00E540A6"/>
    <w:rsid w:val="00E770EA"/>
    <w:rsid w:val="00E8230A"/>
    <w:rsid w:val="00E96808"/>
    <w:rsid w:val="00EA5A35"/>
    <w:rsid w:val="00EB1061"/>
    <w:rsid w:val="00EB31D5"/>
    <w:rsid w:val="00ED451C"/>
    <w:rsid w:val="00F024DF"/>
    <w:rsid w:val="00F14C19"/>
    <w:rsid w:val="00F23082"/>
    <w:rsid w:val="00F26F79"/>
    <w:rsid w:val="00F42478"/>
    <w:rsid w:val="00F45A2B"/>
    <w:rsid w:val="00F60840"/>
    <w:rsid w:val="00F64AD7"/>
    <w:rsid w:val="00F76251"/>
    <w:rsid w:val="00F96021"/>
    <w:rsid w:val="00FC3525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E7B0F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c8tgk7/revision/1" TargetMode="External"/><Relationship Id="rId13" Type="http://schemas.openxmlformats.org/officeDocument/2006/relationships/hyperlink" Target="https://www.youtube.com/watch?v=M1wMfOwlAZ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cientgreece.com/s/Theatr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ykVJl6wr_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NnmH1MUn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cketsource.co.uk/blog/how-to-successfully-put-on-a-theatre-play" TargetMode="External"/><Relationship Id="rId10" Type="http://schemas.openxmlformats.org/officeDocument/2006/relationships/hyperlink" Target="https://www.youtube.com/watch?v=aSRLK7Sogv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7xbnrd/revision/5" TargetMode="External"/><Relationship Id="rId14" Type="http://schemas.openxmlformats.org/officeDocument/2006/relationships/hyperlink" Target="https://www.shakespeare.org.uk/explore-shakespeare/shakespedia/shakespeares-plays/midsummer-nights-drea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3ACF-C70A-48AD-A4B4-4638EF96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Gemma Lowe</cp:lastModifiedBy>
  <cp:revision>4</cp:revision>
  <cp:lastPrinted>2017-01-30T07:48:00Z</cp:lastPrinted>
  <dcterms:created xsi:type="dcterms:W3CDTF">2022-06-30T09:57:00Z</dcterms:created>
  <dcterms:modified xsi:type="dcterms:W3CDTF">2023-06-22T13:24:00Z</dcterms:modified>
</cp:coreProperties>
</file>