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4536"/>
        <w:gridCol w:w="4819"/>
        <w:gridCol w:w="4478"/>
      </w:tblGrid>
      <w:tr w:rsidR="00D56A3B" w:rsidTr="004522BA">
        <w:tc>
          <w:tcPr>
            <w:tcW w:w="15388" w:type="dxa"/>
            <w:gridSpan w:val="4"/>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7 - </w:t>
            </w:r>
            <w:r w:rsidR="00E16419">
              <w:rPr>
                <w:rFonts w:ascii="Century Gothic" w:hAnsi="Century Gothic" w:cs="Tahoma"/>
                <w:b/>
                <w:bCs/>
                <w:color w:val="000000"/>
              </w:rPr>
              <w:t>English</w:t>
            </w:r>
          </w:p>
        </w:tc>
      </w:tr>
      <w:tr w:rsidR="00D56A3B" w:rsidTr="00095F82">
        <w:trPr>
          <w:trHeight w:val="3155"/>
        </w:trPr>
        <w:tc>
          <w:tcPr>
            <w:tcW w:w="1555" w:type="dxa"/>
            <w:vAlign w:val="center"/>
          </w:tcPr>
          <w:p w:rsidR="00D56A3B" w:rsidRPr="00D56A3B" w:rsidRDefault="00D56A3B" w:rsidP="00AF741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Curriculum </w:t>
            </w:r>
            <w:r w:rsidR="0094754E">
              <w:rPr>
                <w:rFonts w:ascii="Century Gothic" w:hAnsi="Century Gothic" w:cs="Tahoma"/>
                <w:b/>
                <w:bCs/>
                <w:color w:val="000000"/>
              </w:rPr>
              <w:t>I</w:t>
            </w:r>
            <w:r w:rsidRPr="00D56A3B">
              <w:rPr>
                <w:rFonts w:ascii="Century Gothic" w:hAnsi="Century Gothic" w:cs="Tahoma"/>
                <w:b/>
                <w:bCs/>
                <w:color w:val="000000"/>
              </w:rPr>
              <w:t>ntent</w:t>
            </w:r>
          </w:p>
        </w:tc>
        <w:tc>
          <w:tcPr>
            <w:tcW w:w="13833" w:type="dxa"/>
            <w:gridSpan w:val="3"/>
            <w:vAlign w:val="center"/>
          </w:tcPr>
          <w:p w:rsidR="002D4047" w:rsidRDefault="0094754E" w:rsidP="00095F82">
            <w:pPr>
              <w:spacing w:after="0" w:line="240" w:lineRule="auto"/>
              <w:rPr>
                <w:rFonts w:ascii="Century Gothic" w:hAnsi="Century Gothic" w:cs="Tahoma"/>
                <w:bCs/>
                <w:color w:val="000000"/>
              </w:rPr>
            </w:pPr>
            <w:r>
              <w:rPr>
                <w:rFonts w:ascii="Century Gothic" w:hAnsi="Century Gothic" w:cs="Tahoma"/>
                <w:bCs/>
                <w:color w:val="000000"/>
              </w:rPr>
              <w:t xml:space="preserve">The Year 7 </w:t>
            </w:r>
            <w:r w:rsidR="001D3E4F">
              <w:rPr>
                <w:rFonts w:ascii="Century Gothic" w:hAnsi="Century Gothic" w:cs="Tahoma"/>
                <w:bCs/>
                <w:color w:val="000000"/>
              </w:rPr>
              <w:t xml:space="preserve">English </w:t>
            </w:r>
            <w:r>
              <w:rPr>
                <w:rFonts w:ascii="Century Gothic" w:hAnsi="Century Gothic" w:cs="Tahoma"/>
                <w:bCs/>
                <w:color w:val="000000"/>
              </w:rPr>
              <w:t xml:space="preserve">curriculum </w:t>
            </w:r>
            <w:r w:rsidR="00B837C3">
              <w:rPr>
                <w:rFonts w:ascii="Century Gothic" w:hAnsi="Century Gothic" w:cs="Tahoma"/>
                <w:bCs/>
                <w:color w:val="000000"/>
              </w:rPr>
              <w:t>force</w:t>
            </w:r>
            <w:r w:rsidR="001D3E4F">
              <w:rPr>
                <w:rFonts w:ascii="Century Gothic" w:hAnsi="Century Gothic" w:cs="Tahoma"/>
                <w:bCs/>
                <w:color w:val="000000"/>
              </w:rPr>
              <w:t>s</w:t>
            </w:r>
            <w:r w:rsidR="00B837C3">
              <w:rPr>
                <w:rFonts w:ascii="Century Gothic" w:hAnsi="Century Gothic" w:cs="Tahoma"/>
                <w:bCs/>
                <w:color w:val="000000"/>
              </w:rPr>
              <w:t xml:space="preserve"> students to develop an inquisitive and critical approach to English. Through the study of whole texts, students will develop a true understanding of a writer’s purpose, which will empower them, through tracking narrative structures, themes and characterisation across the text, to interrogate and analyse writers</w:t>
            </w:r>
            <w:r w:rsidR="001D3E4F">
              <w:rPr>
                <w:rFonts w:ascii="Century Gothic" w:hAnsi="Century Gothic" w:cs="Tahoma"/>
                <w:bCs/>
                <w:color w:val="000000"/>
              </w:rPr>
              <w:t>’</w:t>
            </w:r>
            <w:r w:rsidR="00B837C3">
              <w:rPr>
                <w:rFonts w:ascii="Century Gothic" w:hAnsi="Century Gothic" w:cs="Tahoma"/>
                <w:bCs/>
                <w:color w:val="000000"/>
              </w:rPr>
              <w:t xml:space="preserve"> intentions and </w:t>
            </w:r>
            <w:r w:rsidR="001D3E4F">
              <w:rPr>
                <w:rFonts w:ascii="Century Gothic" w:hAnsi="Century Gothic" w:cs="Tahoma"/>
                <w:bCs/>
                <w:color w:val="000000"/>
              </w:rPr>
              <w:t xml:space="preserve">to evaluate </w:t>
            </w:r>
            <w:r w:rsidR="00B837C3">
              <w:rPr>
                <w:rFonts w:ascii="Century Gothic" w:hAnsi="Century Gothic" w:cs="Tahoma"/>
                <w:bCs/>
                <w:color w:val="000000"/>
              </w:rPr>
              <w:t xml:space="preserve">how </w:t>
            </w:r>
            <w:r w:rsidR="001D3E4F">
              <w:rPr>
                <w:rFonts w:ascii="Century Gothic" w:hAnsi="Century Gothic" w:cs="Tahoma"/>
                <w:bCs/>
                <w:color w:val="000000"/>
              </w:rPr>
              <w:t>successfully they</w:t>
            </w:r>
            <w:r w:rsidR="00B837C3">
              <w:rPr>
                <w:rFonts w:ascii="Century Gothic" w:hAnsi="Century Gothic" w:cs="Tahoma"/>
                <w:bCs/>
                <w:color w:val="000000"/>
              </w:rPr>
              <w:t xml:space="preserve"> have brought this to life. By engaging students </w:t>
            </w:r>
            <w:r w:rsidR="009469B7">
              <w:rPr>
                <w:rFonts w:ascii="Century Gothic" w:hAnsi="Century Gothic" w:cs="Tahoma"/>
                <w:bCs/>
                <w:color w:val="000000"/>
              </w:rPr>
              <w:t xml:space="preserve">with </w:t>
            </w:r>
            <w:r w:rsidR="001D3E4F">
              <w:rPr>
                <w:rFonts w:ascii="Century Gothic" w:hAnsi="Century Gothic" w:cs="Tahoma"/>
                <w:bCs/>
                <w:color w:val="000000"/>
              </w:rPr>
              <w:t>compelling</w:t>
            </w:r>
            <w:r w:rsidR="009469B7">
              <w:rPr>
                <w:rFonts w:ascii="Century Gothic" w:hAnsi="Century Gothic" w:cs="Tahoma"/>
                <w:bCs/>
                <w:color w:val="000000"/>
              </w:rPr>
              <w:t xml:space="preserve"> literary texts, and through developing powerful knowledge around each core text, students will be inspired to confidently and securely explore the topic area through their own essay writing, imaginative writing and transactional writing. </w:t>
            </w:r>
            <w:proofErr w:type="spellStart"/>
            <w:r w:rsidR="0098641E">
              <w:rPr>
                <w:rFonts w:ascii="Century Gothic" w:hAnsi="Century Gothic" w:cs="Tahoma"/>
                <w:bCs/>
                <w:color w:val="000000"/>
              </w:rPr>
              <w:t>Oracy</w:t>
            </w:r>
            <w:proofErr w:type="spellEnd"/>
            <w:r w:rsidR="0098641E">
              <w:rPr>
                <w:rFonts w:ascii="Century Gothic" w:hAnsi="Century Gothic" w:cs="Tahoma"/>
                <w:bCs/>
                <w:color w:val="000000"/>
              </w:rPr>
              <w:t xml:space="preserve"> skills are at the core of the English curriculum. </w:t>
            </w:r>
          </w:p>
          <w:p w:rsidR="002D4047" w:rsidRDefault="002D4047" w:rsidP="00095F82">
            <w:pPr>
              <w:spacing w:after="0" w:line="240" w:lineRule="auto"/>
              <w:rPr>
                <w:rFonts w:ascii="Century Gothic" w:hAnsi="Century Gothic" w:cs="Tahoma"/>
                <w:bCs/>
                <w:color w:val="000000"/>
              </w:rPr>
            </w:pPr>
          </w:p>
          <w:p w:rsidR="005131A6" w:rsidRDefault="009469B7" w:rsidP="00095F82">
            <w:pPr>
              <w:spacing w:after="0" w:line="240" w:lineRule="auto"/>
              <w:rPr>
                <w:rFonts w:ascii="Century Gothic" w:hAnsi="Century Gothic" w:cs="Tahoma"/>
                <w:bCs/>
                <w:color w:val="000000"/>
              </w:rPr>
            </w:pPr>
            <w:r>
              <w:rPr>
                <w:rFonts w:ascii="Century Gothic" w:hAnsi="Century Gothic" w:cs="Tahoma"/>
                <w:bCs/>
                <w:color w:val="000000"/>
              </w:rPr>
              <w:t>In Year 7, we aim to</w:t>
            </w:r>
            <w:r w:rsidR="0094754E">
              <w:rPr>
                <w:rFonts w:ascii="Century Gothic" w:hAnsi="Century Gothic" w:cs="Tahoma"/>
                <w:bCs/>
                <w:color w:val="000000"/>
              </w:rPr>
              <w:t xml:space="preserve"> give students a thorough grounding in the history of English Literature and storytelling; students will begin their journey through the </w:t>
            </w:r>
            <w:r w:rsidR="00B837C3">
              <w:rPr>
                <w:rFonts w:ascii="Century Gothic" w:hAnsi="Century Gothic" w:cs="Tahoma"/>
                <w:bCs/>
                <w:color w:val="000000"/>
              </w:rPr>
              <w:t>Li</w:t>
            </w:r>
            <w:r w:rsidR="0094754E">
              <w:rPr>
                <w:rFonts w:ascii="Century Gothic" w:hAnsi="Century Gothic" w:cs="Tahoma"/>
                <w:bCs/>
                <w:color w:val="000000"/>
              </w:rPr>
              <w:t xml:space="preserve">terary </w:t>
            </w:r>
            <w:r w:rsidR="00B837C3">
              <w:rPr>
                <w:rFonts w:ascii="Century Gothic" w:hAnsi="Century Gothic" w:cs="Tahoma"/>
                <w:bCs/>
                <w:color w:val="000000"/>
              </w:rPr>
              <w:t>C</w:t>
            </w:r>
            <w:r w:rsidR="0094754E">
              <w:rPr>
                <w:rFonts w:ascii="Century Gothic" w:hAnsi="Century Gothic" w:cs="Tahoma"/>
                <w:bCs/>
                <w:color w:val="000000"/>
              </w:rPr>
              <w:t>anon looking at</w:t>
            </w:r>
            <w:r>
              <w:rPr>
                <w:rFonts w:ascii="Century Gothic" w:hAnsi="Century Gothic" w:cs="Tahoma"/>
                <w:bCs/>
                <w:color w:val="000000"/>
              </w:rPr>
              <w:t>, for example,</w:t>
            </w:r>
            <w:r w:rsidR="0094754E">
              <w:rPr>
                <w:rFonts w:ascii="Century Gothic" w:hAnsi="Century Gothic" w:cs="Tahoma"/>
                <w:bCs/>
                <w:color w:val="000000"/>
              </w:rPr>
              <w:t xml:space="preserve"> </w:t>
            </w:r>
            <w:r>
              <w:rPr>
                <w:rFonts w:ascii="Century Gothic" w:hAnsi="Century Gothic" w:cs="Tahoma"/>
                <w:bCs/>
                <w:color w:val="000000"/>
              </w:rPr>
              <w:t>Greek M</w:t>
            </w:r>
            <w:r w:rsidR="0094754E">
              <w:rPr>
                <w:rFonts w:ascii="Century Gothic" w:hAnsi="Century Gothic" w:cs="Tahoma"/>
                <w:bCs/>
                <w:color w:val="000000"/>
              </w:rPr>
              <w:t>yth</w:t>
            </w:r>
            <w:r>
              <w:rPr>
                <w:rFonts w:ascii="Century Gothic" w:hAnsi="Century Gothic" w:cs="Tahoma"/>
                <w:bCs/>
                <w:color w:val="000000"/>
              </w:rPr>
              <w:t>ology,</w:t>
            </w:r>
            <w:r w:rsidR="004F5F93">
              <w:rPr>
                <w:rFonts w:ascii="Century Gothic" w:hAnsi="Century Gothic" w:cs="Tahoma"/>
                <w:bCs/>
                <w:color w:val="000000"/>
              </w:rPr>
              <w:t xml:space="preserve"> and poetry</w:t>
            </w:r>
            <w:r>
              <w:rPr>
                <w:rFonts w:ascii="Century Gothic" w:hAnsi="Century Gothic" w:cs="Tahoma"/>
                <w:bCs/>
                <w:color w:val="000000"/>
              </w:rPr>
              <w:t xml:space="preserve">. The powerful knowledge secured through exploring the history of the written word </w:t>
            </w:r>
            <w:r w:rsidR="001D3E4F">
              <w:rPr>
                <w:rFonts w:ascii="Century Gothic" w:hAnsi="Century Gothic" w:cs="Tahoma"/>
                <w:bCs/>
                <w:color w:val="000000"/>
              </w:rPr>
              <w:t>provides a</w:t>
            </w:r>
            <w:r w:rsidR="009712BF">
              <w:rPr>
                <w:rFonts w:ascii="Century Gothic" w:hAnsi="Century Gothic" w:cs="Tahoma"/>
                <w:bCs/>
                <w:color w:val="000000"/>
              </w:rPr>
              <w:t>n ambitious and invaluable</w:t>
            </w:r>
            <w:r w:rsidR="001D3E4F">
              <w:rPr>
                <w:rFonts w:ascii="Century Gothic" w:hAnsi="Century Gothic" w:cs="Tahoma"/>
                <w:bCs/>
                <w:color w:val="000000"/>
              </w:rPr>
              <w:t xml:space="preserve"> foundation for their </w:t>
            </w:r>
            <w:r w:rsidR="009712BF">
              <w:rPr>
                <w:rFonts w:ascii="Century Gothic" w:hAnsi="Century Gothic" w:cs="Tahoma"/>
                <w:bCs/>
                <w:color w:val="000000"/>
              </w:rPr>
              <w:t>English education. Alongside the literary texts, the core of the English curriculum is built upon teaching grammar, syntax</w:t>
            </w:r>
            <w:r w:rsidR="00095F82">
              <w:rPr>
                <w:rFonts w:ascii="Century Gothic" w:hAnsi="Century Gothic" w:cs="Tahoma"/>
                <w:bCs/>
                <w:color w:val="000000"/>
              </w:rPr>
              <w:t xml:space="preserve"> and rhetorical devices so that students are empowered to articulate their ideas with eloquence across a range of writing styles. </w:t>
            </w:r>
          </w:p>
        </w:tc>
      </w:tr>
      <w:tr w:rsidR="00EC22AA" w:rsidTr="00AF7410">
        <w:tc>
          <w:tcPr>
            <w:tcW w:w="1555" w:type="dxa"/>
            <w:vAlign w:val="center"/>
          </w:tcPr>
          <w:p w:rsidR="00EC22AA" w:rsidRPr="00D56A3B" w:rsidRDefault="00EC22AA" w:rsidP="00AF741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Term</w:t>
            </w:r>
          </w:p>
        </w:tc>
        <w:tc>
          <w:tcPr>
            <w:tcW w:w="4536"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w:t>
            </w:r>
          </w:p>
        </w:tc>
        <w:tc>
          <w:tcPr>
            <w:tcW w:w="4819"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w:t>
            </w:r>
          </w:p>
        </w:tc>
        <w:tc>
          <w:tcPr>
            <w:tcW w:w="4478"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w:t>
            </w:r>
          </w:p>
        </w:tc>
      </w:tr>
      <w:tr w:rsidR="00231066" w:rsidTr="00F30F27">
        <w:trPr>
          <w:trHeight w:val="701"/>
        </w:trPr>
        <w:tc>
          <w:tcPr>
            <w:tcW w:w="1555" w:type="dxa"/>
            <w:vAlign w:val="center"/>
          </w:tcPr>
          <w:p w:rsidR="00231066" w:rsidRPr="00D56A3B" w:rsidRDefault="00231066" w:rsidP="00833F23">
            <w:pPr>
              <w:spacing w:after="0" w:line="240" w:lineRule="auto"/>
              <w:jc w:val="center"/>
              <w:rPr>
                <w:rFonts w:ascii="Century Gothic" w:hAnsi="Century Gothic" w:cs="Tahoma"/>
                <w:b/>
                <w:bCs/>
                <w:color w:val="000000"/>
              </w:rPr>
            </w:pPr>
            <w:r>
              <w:rPr>
                <w:rFonts w:ascii="Century Gothic" w:hAnsi="Century Gothic" w:cs="Tahoma"/>
                <w:b/>
                <w:bCs/>
                <w:color w:val="000000"/>
              </w:rPr>
              <w:t>Scheme</w:t>
            </w:r>
          </w:p>
        </w:tc>
        <w:tc>
          <w:tcPr>
            <w:tcW w:w="4536" w:type="dxa"/>
            <w:vAlign w:val="center"/>
          </w:tcPr>
          <w:p w:rsidR="00231066" w:rsidRPr="00E301F2" w:rsidRDefault="00231066" w:rsidP="00285A78">
            <w:pPr>
              <w:spacing w:after="0" w:line="240" w:lineRule="auto"/>
              <w:jc w:val="center"/>
              <w:rPr>
                <w:rFonts w:ascii="Century Gothic" w:hAnsi="Century Gothic" w:cs="Tahoma"/>
                <w:b/>
                <w:bCs/>
                <w:color w:val="000000"/>
              </w:rPr>
            </w:pPr>
            <w:r w:rsidRPr="00285A78">
              <w:rPr>
                <w:rFonts w:ascii="Century Gothic" w:hAnsi="Century Gothic" w:cs="Tahoma"/>
                <w:b/>
                <w:bCs/>
                <w:i/>
                <w:color w:val="000000"/>
              </w:rPr>
              <w:t>Once</w:t>
            </w:r>
            <w:r>
              <w:rPr>
                <w:rFonts w:ascii="Century Gothic" w:hAnsi="Century Gothic" w:cs="Tahoma"/>
                <w:b/>
                <w:bCs/>
                <w:color w:val="000000"/>
              </w:rPr>
              <w:t xml:space="preserve"> by Morris Gleitzman</w:t>
            </w:r>
          </w:p>
        </w:tc>
        <w:tc>
          <w:tcPr>
            <w:tcW w:w="4819" w:type="dxa"/>
            <w:vAlign w:val="center"/>
          </w:tcPr>
          <w:p w:rsidR="00231066" w:rsidRPr="00D56A3B" w:rsidRDefault="00231066" w:rsidP="00285A78">
            <w:pPr>
              <w:spacing w:after="0" w:line="240" w:lineRule="auto"/>
              <w:jc w:val="center"/>
              <w:rPr>
                <w:rFonts w:ascii="Century Gothic" w:hAnsi="Century Gothic" w:cs="Tahoma"/>
                <w:b/>
                <w:bCs/>
                <w:color w:val="000000"/>
              </w:rPr>
            </w:pPr>
            <w:r>
              <w:rPr>
                <w:rFonts w:ascii="Century Gothic" w:hAnsi="Century Gothic" w:cs="Tahoma"/>
                <w:b/>
                <w:bCs/>
                <w:color w:val="000000"/>
              </w:rPr>
              <w:t>The Origins of Storytelling</w:t>
            </w:r>
          </w:p>
        </w:tc>
        <w:tc>
          <w:tcPr>
            <w:tcW w:w="4478" w:type="dxa"/>
            <w:vAlign w:val="center"/>
          </w:tcPr>
          <w:p w:rsidR="00231066" w:rsidRPr="004F5F93" w:rsidRDefault="004F5F93" w:rsidP="00285A78">
            <w:pPr>
              <w:spacing w:after="0" w:line="240" w:lineRule="auto"/>
              <w:jc w:val="center"/>
              <w:rPr>
                <w:rFonts w:ascii="Century Gothic" w:hAnsi="Century Gothic" w:cs="Tahoma"/>
                <w:b/>
                <w:bCs/>
                <w:color w:val="000000"/>
              </w:rPr>
            </w:pPr>
            <w:r w:rsidRPr="004F5F93">
              <w:rPr>
                <w:rFonts w:ascii="Century Gothic" w:hAnsi="Century Gothic" w:cs="Tahoma"/>
                <w:b/>
                <w:bCs/>
                <w:color w:val="000000"/>
              </w:rPr>
              <w:t>Poetry Anthology</w:t>
            </w:r>
          </w:p>
        </w:tc>
      </w:tr>
      <w:tr w:rsidR="00285A78" w:rsidTr="00833F23">
        <w:tc>
          <w:tcPr>
            <w:tcW w:w="1555" w:type="dxa"/>
            <w:vAlign w:val="center"/>
          </w:tcPr>
          <w:p w:rsidR="00285A78" w:rsidRPr="00D56A3B" w:rsidRDefault="00285A78"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Knowledge</w:t>
            </w:r>
          </w:p>
        </w:tc>
        <w:tc>
          <w:tcPr>
            <w:tcW w:w="4536" w:type="dxa"/>
          </w:tcPr>
          <w:p w:rsidR="00285A78" w:rsidRDefault="00285A78" w:rsidP="00F11E0C">
            <w:pPr>
              <w:pStyle w:val="ListParagraph"/>
              <w:numPr>
                <w:ilvl w:val="0"/>
                <w:numId w:val="23"/>
              </w:numPr>
              <w:ind w:left="171" w:hanging="142"/>
              <w:rPr>
                <w:rFonts w:ascii="Century Gothic" w:hAnsi="Century Gothic" w:cs="Arial"/>
              </w:rPr>
            </w:pPr>
            <w:r>
              <w:rPr>
                <w:rFonts w:ascii="Century Gothic" w:hAnsi="Century Gothic" w:cs="Arial"/>
              </w:rPr>
              <w:t xml:space="preserve">Plot, narrative structure and character development in the novel </w:t>
            </w:r>
            <w:r>
              <w:rPr>
                <w:rFonts w:ascii="Century Gothic" w:hAnsi="Century Gothic" w:cs="Arial"/>
                <w:i/>
              </w:rPr>
              <w:t>Once</w:t>
            </w:r>
            <w:r>
              <w:rPr>
                <w:rFonts w:ascii="Century Gothic" w:hAnsi="Century Gothic" w:cs="Arial"/>
              </w:rPr>
              <w:t xml:space="preserve">. </w:t>
            </w:r>
          </w:p>
          <w:p w:rsidR="0009149A" w:rsidRDefault="00285A78" w:rsidP="00F11E0C">
            <w:pPr>
              <w:pStyle w:val="ListParagraph"/>
              <w:numPr>
                <w:ilvl w:val="0"/>
                <w:numId w:val="23"/>
              </w:numPr>
              <w:ind w:left="171" w:hanging="142"/>
              <w:rPr>
                <w:rFonts w:ascii="Century Gothic" w:hAnsi="Century Gothic" w:cs="Arial"/>
              </w:rPr>
            </w:pPr>
            <w:r>
              <w:rPr>
                <w:rFonts w:ascii="Century Gothic" w:hAnsi="Century Gothic" w:cs="Arial"/>
              </w:rPr>
              <w:t>Understanding of context of</w:t>
            </w:r>
            <w:r w:rsidR="0009149A">
              <w:rPr>
                <w:rFonts w:ascii="Century Gothic" w:hAnsi="Century Gothic" w:cs="Arial"/>
              </w:rPr>
              <w:t xml:space="preserve"> the Holocaust and how this influences our understanding of the novel. </w:t>
            </w:r>
          </w:p>
          <w:p w:rsidR="00285A78" w:rsidRDefault="006A0E63" w:rsidP="00F11E0C">
            <w:pPr>
              <w:pStyle w:val="ListParagraph"/>
              <w:numPr>
                <w:ilvl w:val="0"/>
                <w:numId w:val="23"/>
              </w:numPr>
              <w:ind w:left="171" w:hanging="142"/>
              <w:rPr>
                <w:rFonts w:ascii="Century Gothic" w:hAnsi="Century Gothic" w:cs="Arial"/>
              </w:rPr>
            </w:pPr>
            <w:r>
              <w:rPr>
                <w:rFonts w:ascii="Century Gothic" w:hAnsi="Century Gothic" w:cs="Arial"/>
              </w:rPr>
              <w:t>C</w:t>
            </w:r>
            <w:r w:rsidR="0009149A">
              <w:rPr>
                <w:rFonts w:ascii="Century Gothic" w:hAnsi="Century Gothic" w:cs="Arial"/>
              </w:rPr>
              <w:t>ore syntax rules</w:t>
            </w:r>
            <w:r>
              <w:rPr>
                <w:rFonts w:ascii="Century Gothic" w:hAnsi="Century Gothic" w:cs="Arial"/>
              </w:rPr>
              <w:t xml:space="preserve">, </w:t>
            </w:r>
            <w:r w:rsidR="0009149A">
              <w:rPr>
                <w:rFonts w:ascii="Century Gothic" w:hAnsi="Century Gothic" w:cs="Arial"/>
              </w:rPr>
              <w:t xml:space="preserve">punctuation and grammar. </w:t>
            </w:r>
            <w:r w:rsidR="00285A78">
              <w:rPr>
                <w:rFonts w:ascii="Century Gothic" w:hAnsi="Century Gothic" w:cs="Arial"/>
              </w:rPr>
              <w:t xml:space="preserve">  </w:t>
            </w:r>
            <w:r w:rsidR="00285A78" w:rsidRPr="00E16419">
              <w:rPr>
                <w:rFonts w:ascii="Century Gothic" w:hAnsi="Century Gothic" w:cs="Arial"/>
              </w:rPr>
              <w:t xml:space="preserve"> </w:t>
            </w:r>
          </w:p>
          <w:p w:rsidR="00833F23" w:rsidRPr="00E16419" w:rsidRDefault="00833F23" w:rsidP="00F11E0C">
            <w:pPr>
              <w:pStyle w:val="ListParagraph"/>
              <w:numPr>
                <w:ilvl w:val="0"/>
                <w:numId w:val="23"/>
              </w:numPr>
              <w:ind w:left="171" w:hanging="142"/>
              <w:rPr>
                <w:rFonts w:ascii="Century Gothic" w:hAnsi="Century Gothic" w:cs="Arial"/>
              </w:rPr>
            </w:pPr>
            <w:r>
              <w:rPr>
                <w:rFonts w:ascii="Century Gothic" w:hAnsi="Century Gothic" w:cs="Arial"/>
              </w:rPr>
              <w:t>Exploration of writers’ choices</w:t>
            </w:r>
            <w:r w:rsidR="00B10766">
              <w:rPr>
                <w:rFonts w:ascii="Century Gothic" w:hAnsi="Century Gothic" w:cs="Arial"/>
              </w:rPr>
              <w:t xml:space="preserve">, the </w:t>
            </w:r>
            <w:r>
              <w:rPr>
                <w:rFonts w:ascii="Century Gothic" w:hAnsi="Century Gothic" w:cs="Arial"/>
              </w:rPr>
              <w:t>connotations</w:t>
            </w:r>
            <w:r w:rsidR="00B10766">
              <w:rPr>
                <w:rFonts w:ascii="Century Gothic" w:hAnsi="Century Gothic" w:cs="Arial"/>
              </w:rPr>
              <w:t xml:space="preserve"> of their language and the impact on readers. </w:t>
            </w:r>
          </w:p>
        </w:tc>
        <w:tc>
          <w:tcPr>
            <w:tcW w:w="4819" w:type="dxa"/>
          </w:tcPr>
          <w:p w:rsidR="00285A78" w:rsidRDefault="00B10766" w:rsidP="00F11E0C">
            <w:pPr>
              <w:pStyle w:val="ListParagraph"/>
              <w:numPr>
                <w:ilvl w:val="0"/>
                <w:numId w:val="23"/>
              </w:numPr>
              <w:ind w:left="171" w:hanging="142"/>
              <w:rPr>
                <w:rFonts w:ascii="Century Gothic" w:hAnsi="Century Gothic" w:cs="Arial"/>
              </w:rPr>
            </w:pPr>
            <w:r>
              <w:rPr>
                <w:rFonts w:ascii="Century Gothic" w:hAnsi="Century Gothic" w:cs="Arial"/>
              </w:rPr>
              <w:t xml:space="preserve">Understanding the timeline of English Literature, from cave drawings, oral story-telling, and mythology to Beowulf and the </w:t>
            </w:r>
            <w:r w:rsidR="005831FF">
              <w:rPr>
                <w:rFonts w:ascii="Century Gothic" w:hAnsi="Century Gothic" w:cs="Arial"/>
              </w:rPr>
              <w:t>contemporary tales</w:t>
            </w:r>
            <w:r>
              <w:rPr>
                <w:rFonts w:ascii="Century Gothic" w:hAnsi="Century Gothic" w:cs="Arial"/>
              </w:rPr>
              <w:t xml:space="preserve">. </w:t>
            </w:r>
          </w:p>
          <w:p w:rsidR="00B10766" w:rsidRDefault="00B10766" w:rsidP="00B10766">
            <w:pPr>
              <w:pStyle w:val="ListParagraph"/>
              <w:numPr>
                <w:ilvl w:val="0"/>
                <w:numId w:val="23"/>
              </w:numPr>
              <w:ind w:left="171" w:hanging="142"/>
              <w:rPr>
                <w:rFonts w:ascii="Century Gothic" w:hAnsi="Century Gothic" w:cs="Arial"/>
              </w:rPr>
            </w:pPr>
            <w:r>
              <w:rPr>
                <w:rFonts w:ascii="Century Gothic" w:hAnsi="Century Gothic" w:cs="Arial"/>
              </w:rPr>
              <w:t xml:space="preserve">Narrative structure: the core construction of stories. </w:t>
            </w:r>
          </w:p>
          <w:p w:rsidR="00B10766" w:rsidRDefault="00B10766" w:rsidP="00B10766">
            <w:pPr>
              <w:pStyle w:val="ListParagraph"/>
              <w:numPr>
                <w:ilvl w:val="0"/>
                <w:numId w:val="23"/>
              </w:numPr>
              <w:ind w:left="171" w:hanging="142"/>
              <w:rPr>
                <w:rFonts w:ascii="Century Gothic" w:hAnsi="Century Gothic" w:cs="Arial"/>
              </w:rPr>
            </w:pPr>
            <w:r>
              <w:rPr>
                <w:rFonts w:ascii="Century Gothic" w:hAnsi="Century Gothic" w:cs="Arial"/>
              </w:rPr>
              <w:t xml:space="preserve">Metaphor and symbolism. </w:t>
            </w:r>
          </w:p>
          <w:p w:rsidR="0044527F" w:rsidRDefault="00B10766" w:rsidP="00B10766">
            <w:pPr>
              <w:pStyle w:val="ListParagraph"/>
              <w:numPr>
                <w:ilvl w:val="0"/>
                <w:numId w:val="23"/>
              </w:numPr>
              <w:ind w:left="171" w:hanging="142"/>
              <w:rPr>
                <w:rFonts w:ascii="Century Gothic" w:hAnsi="Century Gothic" w:cs="Arial"/>
              </w:rPr>
            </w:pPr>
            <w:r>
              <w:rPr>
                <w:rFonts w:ascii="Century Gothic" w:hAnsi="Century Gothic" w:cs="Arial"/>
              </w:rPr>
              <w:t xml:space="preserve">Characterisation, including </w:t>
            </w:r>
            <w:r w:rsidR="0044527F">
              <w:rPr>
                <w:rFonts w:ascii="Century Gothic" w:hAnsi="Century Gothic" w:cs="Arial"/>
              </w:rPr>
              <w:t>typical and atypical characters</w:t>
            </w:r>
            <w:r>
              <w:rPr>
                <w:rFonts w:ascii="Century Gothic" w:hAnsi="Century Gothic" w:cs="Arial"/>
              </w:rPr>
              <w:t>.</w:t>
            </w:r>
          </w:p>
          <w:p w:rsidR="00B10766" w:rsidRPr="00B10766" w:rsidRDefault="0044527F" w:rsidP="00B10766">
            <w:pPr>
              <w:pStyle w:val="ListParagraph"/>
              <w:numPr>
                <w:ilvl w:val="0"/>
                <w:numId w:val="23"/>
              </w:numPr>
              <w:ind w:left="171" w:hanging="142"/>
              <w:rPr>
                <w:rFonts w:ascii="Century Gothic" w:hAnsi="Century Gothic" w:cs="Arial"/>
              </w:rPr>
            </w:pPr>
            <w:r>
              <w:rPr>
                <w:rFonts w:ascii="Century Gothic" w:hAnsi="Century Gothic" w:cs="Arial"/>
              </w:rPr>
              <w:t xml:space="preserve">Root words and etymology. </w:t>
            </w:r>
            <w:r w:rsidR="00B10766">
              <w:rPr>
                <w:rFonts w:ascii="Century Gothic" w:hAnsi="Century Gothic" w:cs="Arial"/>
              </w:rPr>
              <w:t xml:space="preserve"> </w:t>
            </w:r>
          </w:p>
        </w:tc>
        <w:tc>
          <w:tcPr>
            <w:tcW w:w="4478" w:type="dxa"/>
          </w:tcPr>
          <w:p w:rsidR="00954EA3" w:rsidRDefault="00867A70" w:rsidP="00954EA3">
            <w:pPr>
              <w:pStyle w:val="ListParagraph"/>
              <w:numPr>
                <w:ilvl w:val="0"/>
                <w:numId w:val="23"/>
              </w:numPr>
              <w:ind w:left="171" w:hanging="142"/>
              <w:rPr>
                <w:rFonts w:ascii="Century Gothic" w:hAnsi="Century Gothic" w:cs="Arial"/>
              </w:rPr>
            </w:pPr>
            <w:r>
              <w:rPr>
                <w:rFonts w:ascii="Century Gothic" w:hAnsi="Century Gothic" w:cs="Arial"/>
              </w:rPr>
              <w:t>Understanding of different topics, themes and ideas in a range of poems</w:t>
            </w:r>
          </w:p>
          <w:p w:rsidR="00867A70" w:rsidRDefault="00867A70" w:rsidP="00954EA3">
            <w:pPr>
              <w:pStyle w:val="ListParagraph"/>
              <w:numPr>
                <w:ilvl w:val="0"/>
                <w:numId w:val="23"/>
              </w:numPr>
              <w:ind w:left="171" w:hanging="142"/>
              <w:rPr>
                <w:rFonts w:ascii="Century Gothic" w:hAnsi="Century Gothic" w:cs="Arial"/>
              </w:rPr>
            </w:pPr>
            <w:r>
              <w:rPr>
                <w:rFonts w:ascii="Century Gothic" w:hAnsi="Century Gothic" w:cs="Arial"/>
              </w:rPr>
              <w:t>Understanding of language devices in poems</w:t>
            </w:r>
          </w:p>
          <w:p w:rsidR="00867A70" w:rsidRDefault="00867A70" w:rsidP="00954EA3">
            <w:pPr>
              <w:pStyle w:val="ListParagraph"/>
              <w:numPr>
                <w:ilvl w:val="0"/>
                <w:numId w:val="23"/>
              </w:numPr>
              <w:ind w:left="171" w:hanging="142"/>
              <w:rPr>
                <w:rFonts w:ascii="Century Gothic" w:hAnsi="Century Gothic" w:cs="Arial"/>
              </w:rPr>
            </w:pPr>
            <w:r>
              <w:rPr>
                <w:rFonts w:ascii="Century Gothic" w:hAnsi="Century Gothic" w:cs="Arial"/>
              </w:rPr>
              <w:t>Understanding of structure devices in poems</w:t>
            </w:r>
          </w:p>
          <w:p w:rsidR="00867A70" w:rsidRDefault="00867A70" w:rsidP="00954EA3">
            <w:pPr>
              <w:pStyle w:val="ListParagraph"/>
              <w:numPr>
                <w:ilvl w:val="0"/>
                <w:numId w:val="23"/>
              </w:numPr>
              <w:ind w:left="171" w:hanging="142"/>
              <w:rPr>
                <w:rFonts w:ascii="Century Gothic" w:hAnsi="Century Gothic" w:cs="Arial"/>
              </w:rPr>
            </w:pPr>
            <w:r>
              <w:rPr>
                <w:rFonts w:ascii="Century Gothic" w:hAnsi="Century Gothic" w:cs="Arial"/>
              </w:rPr>
              <w:t>Understanding of form of poems</w:t>
            </w:r>
          </w:p>
          <w:p w:rsidR="00867A70" w:rsidRPr="00954EA3" w:rsidRDefault="00867A70" w:rsidP="00954EA3">
            <w:pPr>
              <w:pStyle w:val="ListParagraph"/>
              <w:numPr>
                <w:ilvl w:val="0"/>
                <w:numId w:val="23"/>
              </w:numPr>
              <w:ind w:left="171" w:hanging="142"/>
              <w:rPr>
                <w:rFonts w:ascii="Century Gothic" w:hAnsi="Century Gothic" w:cs="Arial"/>
              </w:rPr>
            </w:pPr>
            <w:r>
              <w:rPr>
                <w:rFonts w:ascii="Century Gothic" w:hAnsi="Century Gothic" w:cs="Arial"/>
              </w:rPr>
              <w:t>Exploration of poets’ choices and the impact on readers</w:t>
            </w:r>
          </w:p>
        </w:tc>
      </w:tr>
      <w:tr w:rsidR="00285A78" w:rsidTr="00833F23">
        <w:tc>
          <w:tcPr>
            <w:tcW w:w="1555" w:type="dxa"/>
            <w:vAlign w:val="center"/>
          </w:tcPr>
          <w:p w:rsidR="00285A78" w:rsidRPr="00D56A3B" w:rsidRDefault="00285A78"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Skills</w:t>
            </w:r>
          </w:p>
        </w:tc>
        <w:tc>
          <w:tcPr>
            <w:tcW w:w="4536" w:type="dxa"/>
          </w:tcPr>
          <w:p w:rsidR="00285A78"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Forming an opinion and writing an argument in response to the text. </w:t>
            </w:r>
          </w:p>
          <w:p w:rsidR="0009149A"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Utilising evidence to effectively support that argument. </w:t>
            </w:r>
          </w:p>
          <w:p w:rsidR="0009149A"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Evaluating the effectiveness of the narrative voice. </w:t>
            </w:r>
          </w:p>
          <w:p w:rsidR="00285A78" w:rsidRDefault="0009149A" w:rsidP="00833F23">
            <w:pPr>
              <w:pStyle w:val="ListParagraph"/>
              <w:numPr>
                <w:ilvl w:val="0"/>
                <w:numId w:val="24"/>
              </w:numPr>
              <w:spacing w:after="0" w:line="240" w:lineRule="auto"/>
              <w:ind w:left="201" w:hanging="142"/>
              <w:rPr>
                <w:rFonts w:ascii="Century Gothic" w:hAnsi="Century Gothic" w:cs="Tahoma"/>
                <w:bCs/>
                <w:color w:val="000000"/>
              </w:rPr>
            </w:pPr>
            <w:r w:rsidRPr="00833F23">
              <w:rPr>
                <w:rFonts w:ascii="Century Gothic" w:hAnsi="Century Gothic" w:cs="Tahoma"/>
                <w:bCs/>
                <w:color w:val="000000"/>
              </w:rPr>
              <w:lastRenderedPageBreak/>
              <w:t xml:space="preserve">Emulating writing styles: story-telling, essay writing and article writing. </w:t>
            </w:r>
          </w:p>
          <w:p w:rsidR="00B10766" w:rsidRDefault="00B10766"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Making inferences.</w:t>
            </w:r>
          </w:p>
          <w:p w:rsidR="008565AE" w:rsidRPr="00E16419" w:rsidRDefault="008565AE"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Given a presentation in groups. </w:t>
            </w:r>
          </w:p>
        </w:tc>
        <w:tc>
          <w:tcPr>
            <w:tcW w:w="4819" w:type="dxa"/>
          </w:tcPr>
          <w:p w:rsidR="0044527F" w:rsidRDefault="0044527F"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 xml:space="preserve">Creating symbolism in story writing. </w:t>
            </w:r>
          </w:p>
          <w:p w:rsidR="0044527F" w:rsidRDefault="0044527F"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Narrative description. </w:t>
            </w:r>
          </w:p>
          <w:p w:rsidR="0044527F" w:rsidRDefault="0044527F"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Clarity and economy in writing – drafting effectively to improve writing. </w:t>
            </w:r>
          </w:p>
          <w:p w:rsidR="0044527F" w:rsidRDefault="00F30F27"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Reading and decoding unfamiliar language. </w:t>
            </w:r>
          </w:p>
          <w:p w:rsidR="00F30F27" w:rsidRDefault="00F30F27"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Making inferences. </w:t>
            </w:r>
          </w:p>
          <w:p w:rsidR="00F30F27" w:rsidRDefault="00F30F27"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 xml:space="preserve">Interpretation of writer’s purpose and impact on reader. </w:t>
            </w:r>
          </w:p>
          <w:p w:rsidR="008565AE" w:rsidRPr="0044527F" w:rsidRDefault="008565AE" w:rsidP="0044527F">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Discussion and debate.  </w:t>
            </w:r>
          </w:p>
        </w:tc>
        <w:tc>
          <w:tcPr>
            <w:tcW w:w="4478" w:type="dxa"/>
          </w:tcPr>
          <w:p w:rsidR="00954EA3" w:rsidRDefault="00634530"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Identifying language, structure and form within poetry</w:t>
            </w:r>
          </w:p>
          <w:p w:rsidR="00634530" w:rsidRDefault="008C6384"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Exploring poets’ intentions, choices and the impact on readers.</w:t>
            </w:r>
          </w:p>
          <w:p w:rsidR="008C6384" w:rsidRDefault="008C6384"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Making inferences</w:t>
            </w:r>
          </w:p>
          <w:p w:rsidR="008C6384" w:rsidRDefault="008C6384"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Emulating poetic styles in their own writing </w:t>
            </w:r>
          </w:p>
          <w:p w:rsidR="008C6384" w:rsidRPr="00E16419" w:rsidRDefault="008C6384"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 xml:space="preserve">Emulating writing styles: essay and narrative. </w:t>
            </w:r>
            <w:bookmarkStart w:id="0" w:name="_GoBack"/>
            <w:bookmarkEnd w:id="0"/>
          </w:p>
        </w:tc>
      </w:tr>
      <w:tr w:rsidR="00833F23" w:rsidTr="00095F82">
        <w:trPr>
          <w:trHeight w:val="440"/>
        </w:trPr>
        <w:tc>
          <w:tcPr>
            <w:tcW w:w="1555" w:type="dxa"/>
            <w:vMerge w:val="restart"/>
            <w:vAlign w:val="center"/>
          </w:tcPr>
          <w:p w:rsidR="00833F23" w:rsidRPr="00D56A3B" w:rsidRDefault="00833F23"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13833" w:type="dxa"/>
            <w:gridSpan w:val="3"/>
            <w:vAlign w:val="center"/>
          </w:tcPr>
          <w:p w:rsidR="00833F23" w:rsidRPr="00E16419" w:rsidRDefault="00833F23" w:rsidP="00095F82">
            <w:pPr>
              <w:spacing w:after="0" w:line="240" w:lineRule="auto"/>
              <w:jc w:val="center"/>
              <w:rPr>
                <w:rFonts w:ascii="Century Gothic" w:hAnsi="Century Gothic" w:cs="Tahoma"/>
                <w:bCs/>
                <w:color w:val="000000"/>
              </w:rPr>
            </w:pPr>
            <w:r>
              <w:rPr>
                <w:rFonts w:ascii="Century Gothic" w:hAnsi="Century Gothic" w:cs="Tahoma"/>
                <w:bCs/>
                <w:color w:val="000000"/>
              </w:rPr>
              <w:t xml:space="preserve">Fortnightly </w:t>
            </w:r>
            <w:r w:rsidR="00095F82">
              <w:rPr>
                <w:rFonts w:ascii="Century Gothic" w:hAnsi="Century Gothic" w:cs="Tahoma"/>
                <w:bCs/>
                <w:color w:val="000000"/>
              </w:rPr>
              <w:t>learning reviews</w:t>
            </w:r>
            <w:r>
              <w:rPr>
                <w:rFonts w:ascii="Century Gothic" w:hAnsi="Century Gothic" w:cs="Tahoma"/>
                <w:bCs/>
                <w:color w:val="000000"/>
              </w:rPr>
              <w:t xml:space="preserve"> through knowledge quizzes, writing tasks and reading analysis.</w:t>
            </w:r>
          </w:p>
        </w:tc>
      </w:tr>
      <w:tr w:rsidR="00833F23" w:rsidTr="00095F82">
        <w:trPr>
          <w:trHeight w:val="728"/>
        </w:trPr>
        <w:tc>
          <w:tcPr>
            <w:tcW w:w="1555" w:type="dxa"/>
            <w:vMerge/>
            <w:vAlign w:val="center"/>
          </w:tcPr>
          <w:p w:rsidR="00833F23" w:rsidRPr="00D56A3B" w:rsidRDefault="00833F23" w:rsidP="00833F23">
            <w:pPr>
              <w:spacing w:after="0" w:line="240" w:lineRule="auto"/>
              <w:jc w:val="center"/>
              <w:rPr>
                <w:rFonts w:ascii="Century Gothic" w:hAnsi="Century Gothic" w:cs="Tahoma"/>
                <w:b/>
                <w:bCs/>
                <w:color w:val="000000"/>
              </w:rPr>
            </w:pPr>
          </w:p>
        </w:tc>
        <w:tc>
          <w:tcPr>
            <w:tcW w:w="4536" w:type="dxa"/>
            <w:vAlign w:val="center"/>
          </w:tcPr>
          <w:p w:rsidR="00833F23" w:rsidRPr="00E16419" w:rsidRDefault="00B10766" w:rsidP="00095F82">
            <w:pPr>
              <w:spacing w:after="0" w:line="240" w:lineRule="auto"/>
              <w:rPr>
                <w:rFonts w:ascii="Century Gothic" w:hAnsi="Century Gothic" w:cs="Tahoma"/>
                <w:bCs/>
                <w:color w:val="000000"/>
              </w:rPr>
            </w:pPr>
            <w:r>
              <w:rPr>
                <w:rFonts w:ascii="Century Gothic" w:hAnsi="Century Gothic" w:cs="Tahoma"/>
                <w:bCs/>
                <w:color w:val="000000"/>
              </w:rPr>
              <w:t xml:space="preserve">Final </w:t>
            </w:r>
            <w:r w:rsidR="00833F23">
              <w:rPr>
                <w:rFonts w:ascii="Century Gothic" w:hAnsi="Century Gothic" w:cs="Tahoma"/>
                <w:bCs/>
                <w:color w:val="000000"/>
              </w:rPr>
              <w:t xml:space="preserve">Reading </w:t>
            </w:r>
            <w:r>
              <w:rPr>
                <w:rFonts w:ascii="Century Gothic" w:hAnsi="Century Gothic" w:cs="Tahoma"/>
                <w:bCs/>
                <w:color w:val="000000"/>
              </w:rPr>
              <w:t>A</w:t>
            </w:r>
            <w:r w:rsidR="00833F23">
              <w:rPr>
                <w:rFonts w:ascii="Century Gothic" w:hAnsi="Century Gothic" w:cs="Tahoma"/>
                <w:bCs/>
                <w:color w:val="000000"/>
              </w:rPr>
              <w:t xml:space="preserve">ssessment: </w:t>
            </w:r>
            <w:r w:rsidR="00833F23">
              <w:rPr>
                <w:rStyle w:val="normaltextrun"/>
                <w:rFonts w:ascii="Century Gothic" w:hAnsi="Century Gothic"/>
                <w:color w:val="000000"/>
                <w:shd w:val="clear" w:color="auto" w:fill="FFFFFF"/>
              </w:rPr>
              <w:t>Is Felix a reliable narrator?</w:t>
            </w:r>
            <w:r w:rsidR="00833F23">
              <w:rPr>
                <w:rStyle w:val="eop"/>
                <w:rFonts w:ascii="Century Gothic" w:hAnsi="Century Gothic"/>
                <w:color w:val="000000"/>
                <w:shd w:val="clear" w:color="auto" w:fill="FFFFFF"/>
              </w:rPr>
              <w:t> </w:t>
            </w:r>
          </w:p>
        </w:tc>
        <w:tc>
          <w:tcPr>
            <w:tcW w:w="4819" w:type="dxa"/>
            <w:vAlign w:val="center"/>
          </w:tcPr>
          <w:p w:rsidR="00833F23" w:rsidRPr="00E16419" w:rsidRDefault="00B10766" w:rsidP="00095F82">
            <w:pPr>
              <w:spacing w:after="0" w:line="240" w:lineRule="auto"/>
              <w:rPr>
                <w:rFonts w:ascii="Century Gothic" w:hAnsi="Century Gothic" w:cs="Tahoma"/>
                <w:bCs/>
                <w:color w:val="000000"/>
              </w:rPr>
            </w:pPr>
            <w:r>
              <w:rPr>
                <w:rFonts w:ascii="Century Gothic" w:hAnsi="Century Gothic" w:cs="Tahoma"/>
                <w:bCs/>
                <w:color w:val="000000"/>
              </w:rPr>
              <w:t>Final Writing Assessment:</w:t>
            </w:r>
            <w:r w:rsidR="0044527F">
              <w:rPr>
                <w:rFonts w:ascii="Century Gothic" w:hAnsi="Century Gothic" w:cs="Tahoma"/>
                <w:bCs/>
                <w:color w:val="000000"/>
              </w:rPr>
              <w:t xml:space="preserve"> Write your own myth to teach a moral message. </w:t>
            </w:r>
          </w:p>
        </w:tc>
        <w:tc>
          <w:tcPr>
            <w:tcW w:w="4478" w:type="dxa"/>
            <w:vAlign w:val="center"/>
          </w:tcPr>
          <w:p w:rsidR="00833F23" w:rsidRPr="00E16419" w:rsidRDefault="00B10766" w:rsidP="00095F82">
            <w:pPr>
              <w:spacing w:after="0" w:line="240" w:lineRule="auto"/>
              <w:rPr>
                <w:rFonts w:ascii="Century Gothic" w:hAnsi="Century Gothic" w:cs="Tahoma"/>
                <w:bCs/>
                <w:color w:val="000000"/>
              </w:rPr>
            </w:pPr>
            <w:r>
              <w:rPr>
                <w:rFonts w:ascii="Century Gothic" w:hAnsi="Century Gothic" w:cs="Tahoma"/>
                <w:bCs/>
                <w:color w:val="000000"/>
              </w:rPr>
              <w:t>Final</w:t>
            </w:r>
            <w:r w:rsidR="00867A70">
              <w:rPr>
                <w:rFonts w:ascii="Century Gothic" w:hAnsi="Century Gothic" w:cs="Tahoma"/>
                <w:bCs/>
                <w:color w:val="000000"/>
              </w:rPr>
              <w:t xml:space="preserve"> Reading </w:t>
            </w:r>
            <w:r>
              <w:rPr>
                <w:rFonts w:ascii="Century Gothic" w:hAnsi="Century Gothic" w:cs="Tahoma"/>
                <w:bCs/>
                <w:color w:val="000000"/>
              </w:rPr>
              <w:t>Assessment:</w:t>
            </w:r>
            <w:r w:rsidR="00F30F27">
              <w:rPr>
                <w:rFonts w:ascii="Century Gothic" w:hAnsi="Century Gothic" w:cs="Tahoma"/>
                <w:bCs/>
                <w:color w:val="000000"/>
              </w:rPr>
              <w:t xml:space="preserve"> </w:t>
            </w:r>
            <w:r w:rsidR="00867A70">
              <w:rPr>
                <w:rFonts w:ascii="Century Gothic" w:hAnsi="Century Gothic" w:cs="Tahoma"/>
                <w:bCs/>
                <w:color w:val="000000"/>
              </w:rPr>
              <w:t>Creative writing based on a poem</w:t>
            </w:r>
          </w:p>
        </w:tc>
      </w:tr>
      <w:tr w:rsidR="00272CD0" w:rsidTr="00E974A0">
        <w:trPr>
          <w:trHeight w:val="1404"/>
        </w:trPr>
        <w:tc>
          <w:tcPr>
            <w:tcW w:w="1555" w:type="dxa"/>
            <w:vAlign w:val="center"/>
          </w:tcPr>
          <w:p w:rsidR="00272CD0" w:rsidRDefault="00272CD0" w:rsidP="00833F23">
            <w:pPr>
              <w:spacing w:after="0" w:line="240" w:lineRule="auto"/>
              <w:jc w:val="center"/>
              <w:rPr>
                <w:rFonts w:ascii="Century Gothic" w:hAnsi="Century Gothic" w:cs="Tahoma"/>
                <w:b/>
                <w:bCs/>
                <w:color w:val="000000"/>
              </w:rPr>
            </w:pPr>
            <w:r>
              <w:rPr>
                <w:rFonts w:ascii="Century Gothic" w:hAnsi="Century Gothic" w:cs="Tahoma"/>
                <w:b/>
                <w:bCs/>
                <w:color w:val="000000"/>
              </w:rPr>
              <w:t>Curiosity</w:t>
            </w:r>
          </w:p>
          <w:p w:rsidR="00272CD0" w:rsidRPr="00D56A3B" w:rsidRDefault="00272CD0" w:rsidP="00833F23">
            <w:pPr>
              <w:spacing w:after="0" w:line="240" w:lineRule="auto"/>
              <w:jc w:val="center"/>
              <w:rPr>
                <w:rFonts w:ascii="Century Gothic" w:hAnsi="Century Gothic" w:cs="Tahoma"/>
                <w:b/>
                <w:bCs/>
                <w:color w:val="000000"/>
              </w:rPr>
            </w:pPr>
          </w:p>
        </w:tc>
        <w:tc>
          <w:tcPr>
            <w:tcW w:w="4536" w:type="dxa"/>
            <w:vAlign w:val="center"/>
          </w:tcPr>
          <w:p w:rsidR="000615BC" w:rsidRPr="000615BC" w:rsidRDefault="000615BC" w:rsidP="00E974A0">
            <w:pPr>
              <w:pStyle w:val="ListParagraph"/>
              <w:numPr>
                <w:ilvl w:val="0"/>
                <w:numId w:val="27"/>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8</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September</w:t>
            </w:r>
            <w:r w:rsidR="00E974A0">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International Literacy Day</w:t>
            </w:r>
          </w:p>
          <w:p w:rsidR="000615BC" w:rsidRPr="000615BC" w:rsidRDefault="000615BC" w:rsidP="00E974A0">
            <w:pPr>
              <w:pStyle w:val="ListParagraph"/>
              <w:numPr>
                <w:ilvl w:val="0"/>
                <w:numId w:val="27"/>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7</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October - National Poetry Day</w:t>
            </w:r>
          </w:p>
          <w:p w:rsidR="00272CD0" w:rsidRPr="00272CD0" w:rsidRDefault="00272CD0" w:rsidP="00E974A0">
            <w:pPr>
              <w:pStyle w:val="ListParagraph"/>
              <w:numPr>
                <w:ilvl w:val="0"/>
                <w:numId w:val="26"/>
              </w:numPr>
              <w:spacing w:after="0" w:line="240" w:lineRule="auto"/>
              <w:ind w:left="179" w:hanging="116"/>
              <w:rPr>
                <w:rFonts w:ascii="Century Gothic" w:hAnsi="Century Gothic" w:cs="Tahoma"/>
                <w:bCs/>
                <w:color w:val="000000"/>
              </w:rPr>
            </w:pPr>
            <w:r w:rsidRPr="00272CD0">
              <w:rPr>
                <w:rFonts w:ascii="Century Gothic" w:hAnsi="Century Gothic" w:cs="Tahoma"/>
                <w:bCs/>
                <w:color w:val="000000"/>
              </w:rPr>
              <w:t xml:space="preserve">Additional Reading: </w:t>
            </w:r>
            <w:r w:rsidRPr="00272CD0">
              <w:rPr>
                <w:rFonts w:ascii="Century Gothic" w:hAnsi="Century Gothic" w:cs="Tahoma"/>
                <w:bCs/>
                <w:i/>
                <w:color w:val="000000"/>
              </w:rPr>
              <w:t>Once</w:t>
            </w:r>
            <w:r w:rsidRPr="00272CD0">
              <w:rPr>
                <w:rFonts w:ascii="Century Gothic" w:hAnsi="Century Gothic" w:cs="Tahoma"/>
                <w:bCs/>
                <w:color w:val="000000"/>
              </w:rPr>
              <w:t xml:space="preserve"> by Morris Gleitzman is the beginning of a series of seven novels; read the next in the series!</w:t>
            </w:r>
          </w:p>
          <w:p w:rsidR="00272CD0" w:rsidRDefault="00272CD0" w:rsidP="00E974A0">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Competition: Writing own poem based on the topic.</w:t>
            </w:r>
          </w:p>
          <w:p w:rsidR="00272CD0" w:rsidRDefault="00272CD0" w:rsidP="00E974A0">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Apply to become a Literacy Leader</w:t>
            </w:r>
            <w:r w:rsidR="000615BC">
              <w:rPr>
                <w:rFonts w:ascii="Century Gothic" w:hAnsi="Century Gothic" w:cs="Tahoma"/>
                <w:bCs/>
                <w:color w:val="000000"/>
              </w:rPr>
              <w:t>.</w:t>
            </w:r>
            <w:r>
              <w:rPr>
                <w:rFonts w:ascii="Century Gothic" w:hAnsi="Century Gothic" w:cs="Tahoma"/>
                <w:bCs/>
                <w:color w:val="000000"/>
              </w:rPr>
              <w:t xml:space="preserve"> </w:t>
            </w:r>
          </w:p>
          <w:p w:rsidR="00272CD0" w:rsidRDefault="00272CD0" w:rsidP="00E974A0">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Extra-curricular club: Creative Writing Club</w:t>
            </w:r>
            <w:r w:rsidR="000615BC">
              <w:rPr>
                <w:rFonts w:ascii="Century Gothic" w:hAnsi="Century Gothic" w:cs="Tahoma"/>
                <w:bCs/>
                <w:color w:val="000000"/>
              </w:rPr>
              <w:t>.</w:t>
            </w:r>
          </w:p>
          <w:p w:rsidR="00272CD0" w:rsidRPr="00272CD0" w:rsidRDefault="00272CD0" w:rsidP="00E974A0">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Extra-curricular trip: Trip to the theatre</w:t>
            </w:r>
            <w:r w:rsidR="000615BC">
              <w:rPr>
                <w:rFonts w:ascii="Century Gothic" w:hAnsi="Century Gothic" w:cs="Tahoma"/>
                <w:bCs/>
                <w:color w:val="000000"/>
              </w:rPr>
              <w:t>.</w:t>
            </w:r>
            <w:r>
              <w:rPr>
                <w:rFonts w:ascii="Century Gothic" w:hAnsi="Century Gothic" w:cs="Tahoma"/>
                <w:bCs/>
                <w:color w:val="000000"/>
              </w:rPr>
              <w:t xml:space="preserve">  </w:t>
            </w:r>
          </w:p>
        </w:tc>
        <w:tc>
          <w:tcPr>
            <w:tcW w:w="4819" w:type="dxa"/>
            <w:vAlign w:val="center"/>
          </w:tcPr>
          <w:p w:rsidR="000615BC" w:rsidRPr="000615BC" w:rsidRDefault="000615BC" w:rsidP="00E974A0">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28 January</w:t>
            </w:r>
            <w:r w:rsidR="00E974A0">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w:t>
            </w:r>
            <w:r w:rsidR="00E974A0">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4</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February-National Storytelling week</w:t>
            </w:r>
          </w:p>
          <w:p w:rsidR="000615BC" w:rsidRPr="000615BC" w:rsidRDefault="000615BC" w:rsidP="00E974A0">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3</w:t>
            </w:r>
            <w:r w:rsidRPr="000615BC">
              <w:rPr>
                <w:rFonts w:ascii="Century Gothic" w:eastAsia="Times New Roman" w:hAnsi="Century Gothic" w:cs="Times New Roman"/>
                <w:bdr w:val="none" w:sz="0" w:space="0" w:color="auto" w:frame="1"/>
                <w:vertAlign w:val="superscript"/>
                <w:lang w:eastAsia="en-GB"/>
              </w:rPr>
              <w:t>rd</w:t>
            </w:r>
            <w:r w:rsidRPr="000615BC">
              <w:rPr>
                <w:rFonts w:ascii="Century Gothic" w:eastAsia="Times New Roman" w:hAnsi="Century Gothic" w:cs="Times New Roman"/>
                <w:bdr w:val="none" w:sz="0" w:space="0" w:color="auto" w:frame="1"/>
                <w:lang w:eastAsia="en-GB"/>
              </w:rPr>
              <w:t> March</w:t>
            </w:r>
            <w:r w:rsidR="00E974A0">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Book Day</w:t>
            </w:r>
          </w:p>
          <w:p w:rsidR="000615BC" w:rsidRPr="000615BC" w:rsidRDefault="000615BC" w:rsidP="00E974A0">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21</w:t>
            </w:r>
            <w:r w:rsidRPr="000615BC">
              <w:rPr>
                <w:rFonts w:ascii="Century Gothic" w:eastAsia="Times New Roman" w:hAnsi="Century Gothic" w:cs="Times New Roman"/>
                <w:bdr w:val="none" w:sz="0" w:space="0" w:color="auto" w:frame="1"/>
                <w:vertAlign w:val="superscript"/>
                <w:lang w:eastAsia="en-GB"/>
              </w:rPr>
              <w:t>st</w:t>
            </w:r>
            <w:r w:rsidRPr="000615BC">
              <w:rPr>
                <w:rFonts w:ascii="Century Gothic" w:eastAsia="Times New Roman" w:hAnsi="Century Gothic" w:cs="Times New Roman"/>
                <w:bdr w:val="none" w:sz="0" w:space="0" w:color="auto" w:frame="1"/>
                <w:lang w:eastAsia="en-GB"/>
              </w:rPr>
              <w:t> March</w:t>
            </w:r>
            <w:r w:rsidR="00E974A0">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Poetry Day</w:t>
            </w:r>
          </w:p>
          <w:p w:rsidR="00272CD0" w:rsidRDefault="00272CD0" w:rsidP="00E974A0">
            <w:pPr>
              <w:pStyle w:val="ListParagraph"/>
              <w:numPr>
                <w:ilvl w:val="0"/>
                <w:numId w:val="25"/>
              </w:numPr>
              <w:spacing w:after="0" w:line="240" w:lineRule="auto"/>
              <w:ind w:left="170" w:hanging="125"/>
              <w:rPr>
                <w:rFonts w:ascii="Century Gothic" w:hAnsi="Century Gothic" w:cs="Tahoma"/>
                <w:bCs/>
                <w:color w:val="000000"/>
              </w:rPr>
            </w:pPr>
            <w:r w:rsidRPr="00272CD0">
              <w:rPr>
                <w:rFonts w:ascii="Century Gothic" w:hAnsi="Century Gothic" w:cs="Tahoma"/>
                <w:bCs/>
                <w:color w:val="000000"/>
              </w:rPr>
              <w:t xml:space="preserve">Research Greek, Roman and Norse mythology, finding similarities and differences between their stories. </w:t>
            </w:r>
          </w:p>
          <w:p w:rsidR="00272CD0" w:rsidRDefault="00272CD0" w:rsidP="00E974A0">
            <w:pPr>
              <w:pStyle w:val="ListParagraph"/>
              <w:numPr>
                <w:ilvl w:val="0"/>
                <w:numId w:val="25"/>
              </w:numPr>
              <w:spacing w:after="0" w:line="240" w:lineRule="auto"/>
              <w:ind w:left="170" w:hanging="125"/>
              <w:rPr>
                <w:rFonts w:ascii="Century Gothic" w:hAnsi="Century Gothic" w:cs="Tahoma"/>
                <w:bCs/>
                <w:color w:val="000000"/>
              </w:rPr>
            </w:pPr>
            <w:r>
              <w:rPr>
                <w:rFonts w:ascii="Century Gothic" w:hAnsi="Century Gothic" w:cs="Tahoma"/>
                <w:bCs/>
                <w:color w:val="000000"/>
              </w:rPr>
              <w:t>Competition: Create and design a children’s book with your myth/legend story.</w:t>
            </w:r>
          </w:p>
          <w:p w:rsidR="00D400A3" w:rsidRPr="00D400A3" w:rsidRDefault="00D400A3" w:rsidP="00E974A0">
            <w:pPr>
              <w:pStyle w:val="ListParagraph"/>
              <w:numPr>
                <w:ilvl w:val="0"/>
                <w:numId w:val="25"/>
              </w:numPr>
              <w:spacing w:after="0" w:line="240" w:lineRule="auto"/>
              <w:ind w:left="170" w:hanging="125"/>
              <w:rPr>
                <w:rFonts w:ascii="Century Gothic" w:hAnsi="Century Gothic" w:cs="Tahoma"/>
                <w:bCs/>
                <w:color w:val="000000"/>
              </w:rPr>
            </w:pPr>
            <w:r>
              <w:rPr>
                <w:rFonts w:ascii="Century Gothic" w:hAnsi="Century Gothic" w:cs="Tahoma"/>
                <w:bCs/>
                <w:color w:val="000000"/>
              </w:rPr>
              <w:t>Extra-curricular club: Creative Writing Club</w:t>
            </w:r>
          </w:p>
        </w:tc>
        <w:tc>
          <w:tcPr>
            <w:tcW w:w="4478" w:type="dxa"/>
            <w:vAlign w:val="center"/>
          </w:tcPr>
          <w:p w:rsidR="000615BC" w:rsidRPr="000615BC" w:rsidRDefault="000615BC" w:rsidP="00E974A0">
            <w:pPr>
              <w:pStyle w:val="ListParagraph"/>
              <w:numPr>
                <w:ilvl w:val="0"/>
                <w:numId w:val="25"/>
              </w:numPr>
              <w:spacing w:after="0" w:line="240" w:lineRule="auto"/>
              <w:ind w:left="175" w:hanging="120"/>
              <w:rPr>
                <w:rFonts w:ascii="Century Gothic" w:hAnsi="Century Gothic" w:cs="Tahoma"/>
                <w:bCs/>
                <w:i/>
                <w:color w:val="000000"/>
                <w:u w:val="single"/>
              </w:rPr>
            </w:pPr>
            <w:r>
              <w:rPr>
                <w:rFonts w:ascii="Century Gothic" w:hAnsi="Century Gothic"/>
                <w:color w:val="000000"/>
                <w:shd w:val="clear" w:color="auto" w:fill="FFFFFF"/>
              </w:rPr>
              <w:t>May - National share a story month.</w:t>
            </w:r>
          </w:p>
          <w:p w:rsidR="00D400A3" w:rsidRDefault="00272CD0" w:rsidP="00E974A0">
            <w:pPr>
              <w:pStyle w:val="ListParagraph"/>
              <w:numPr>
                <w:ilvl w:val="0"/>
                <w:numId w:val="25"/>
              </w:numPr>
              <w:spacing w:after="0" w:line="240" w:lineRule="auto"/>
              <w:ind w:left="175" w:hanging="120"/>
              <w:rPr>
                <w:rFonts w:ascii="Century Gothic" w:hAnsi="Century Gothic" w:cs="Tahoma"/>
                <w:bCs/>
                <w:i/>
                <w:color w:val="000000"/>
                <w:u w:val="single"/>
              </w:rPr>
            </w:pPr>
            <w:r w:rsidRPr="00D400A3">
              <w:rPr>
                <w:rFonts w:ascii="Century Gothic" w:hAnsi="Century Gothic" w:cs="Tahoma"/>
                <w:bCs/>
                <w:color w:val="000000"/>
              </w:rPr>
              <w:t xml:space="preserve">Read </w:t>
            </w:r>
            <w:r w:rsidR="000A240C">
              <w:rPr>
                <w:rFonts w:ascii="Century Gothic" w:hAnsi="Century Gothic" w:cs="Tahoma"/>
                <w:bCs/>
                <w:color w:val="000000"/>
              </w:rPr>
              <w:t xml:space="preserve">a range of other poems and write your own poem based on your identity. </w:t>
            </w:r>
            <w:r w:rsidRPr="00D400A3">
              <w:rPr>
                <w:rFonts w:ascii="Century Gothic" w:hAnsi="Century Gothic" w:cs="Tahoma"/>
                <w:bCs/>
                <w:i/>
                <w:color w:val="000000"/>
                <w:u w:val="single"/>
              </w:rPr>
              <w:t xml:space="preserve"> </w:t>
            </w:r>
          </w:p>
          <w:p w:rsidR="00D400A3" w:rsidRPr="00D400A3" w:rsidRDefault="00D400A3" w:rsidP="00E974A0">
            <w:pPr>
              <w:pStyle w:val="ListParagraph"/>
              <w:numPr>
                <w:ilvl w:val="0"/>
                <w:numId w:val="25"/>
              </w:numPr>
              <w:spacing w:after="0" w:line="240" w:lineRule="auto"/>
              <w:ind w:left="175" w:hanging="120"/>
              <w:rPr>
                <w:rFonts w:ascii="Century Gothic" w:hAnsi="Century Gothic" w:cs="Tahoma"/>
                <w:bCs/>
                <w:i/>
                <w:color w:val="000000"/>
                <w:u w:val="single"/>
              </w:rPr>
            </w:pPr>
            <w:r>
              <w:rPr>
                <w:rFonts w:ascii="Century Gothic" w:hAnsi="Century Gothic" w:cs="Tahoma"/>
                <w:bCs/>
                <w:color w:val="000000"/>
              </w:rPr>
              <w:t>Competition: Create a visual presentation based on</w:t>
            </w:r>
            <w:r w:rsidR="000A240C">
              <w:rPr>
                <w:rFonts w:ascii="Century Gothic" w:hAnsi="Century Gothic" w:cs="Tahoma"/>
                <w:bCs/>
                <w:color w:val="000000"/>
              </w:rPr>
              <w:t xml:space="preserve"> a poem</w:t>
            </w:r>
            <w:r>
              <w:rPr>
                <w:rFonts w:ascii="Century Gothic" w:hAnsi="Century Gothic" w:cs="Tahoma"/>
                <w:bCs/>
                <w:color w:val="000000"/>
              </w:rPr>
              <w:t>.</w:t>
            </w:r>
          </w:p>
          <w:p w:rsidR="00D400A3" w:rsidRPr="00D400A3" w:rsidRDefault="00D400A3" w:rsidP="00E974A0">
            <w:pPr>
              <w:pStyle w:val="ListParagraph"/>
              <w:numPr>
                <w:ilvl w:val="0"/>
                <w:numId w:val="25"/>
              </w:numPr>
              <w:spacing w:after="0" w:line="240" w:lineRule="auto"/>
              <w:ind w:left="175" w:hanging="120"/>
              <w:rPr>
                <w:rFonts w:ascii="Century Gothic" w:hAnsi="Century Gothic" w:cs="Tahoma"/>
                <w:bCs/>
                <w:i/>
                <w:color w:val="000000"/>
                <w:u w:val="single"/>
              </w:rPr>
            </w:pPr>
            <w:r>
              <w:rPr>
                <w:rFonts w:ascii="Century Gothic" w:hAnsi="Century Gothic" w:cs="Tahoma"/>
                <w:bCs/>
                <w:color w:val="000000"/>
              </w:rPr>
              <w:t>Extra-Curricular Club: Creative Writing Club</w:t>
            </w:r>
          </w:p>
          <w:p w:rsidR="00D400A3" w:rsidRPr="00D400A3" w:rsidRDefault="00D400A3" w:rsidP="00E974A0">
            <w:pPr>
              <w:pStyle w:val="ListParagraph"/>
              <w:spacing w:after="0" w:line="240" w:lineRule="auto"/>
              <w:rPr>
                <w:rFonts w:ascii="Century Gothic" w:hAnsi="Century Gothic" w:cs="Tahoma"/>
                <w:bCs/>
                <w:i/>
                <w:color w:val="000000"/>
                <w:u w:val="single"/>
              </w:rPr>
            </w:pPr>
          </w:p>
        </w:tc>
      </w:tr>
    </w:tbl>
    <w:p w:rsidR="0094754E" w:rsidRDefault="0094754E" w:rsidP="00E16419">
      <w:pPr>
        <w:spacing w:after="0" w:line="240" w:lineRule="auto"/>
        <w:rPr>
          <w:rFonts w:ascii="Century Gothic" w:hAnsi="Century Gothic" w:cs="Tahoma"/>
          <w:bCs/>
          <w:color w:val="000000"/>
        </w:rPr>
      </w:pPr>
    </w:p>
    <w:sectPr w:rsidR="0094754E"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70359A"/>
    <w:multiLevelType w:val="hybridMultilevel"/>
    <w:tmpl w:val="0454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4D89"/>
    <w:multiLevelType w:val="hybridMultilevel"/>
    <w:tmpl w:val="7B9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A7141"/>
    <w:multiLevelType w:val="hybridMultilevel"/>
    <w:tmpl w:val="324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A26"/>
    <w:multiLevelType w:val="hybridMultilevel"/>
    <w:tmpl w:val="E3F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D6175"/>
    <w:multiLevelType w:val="hybridMultilevel"/>
    <w:tmpl w:val="092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64C6"/>
    <w:multiLevelType w:val="hybridMultilevel"/>
    <w:tmpl w:val="60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2"/>
  </w:num>
  <w:num w:numId="4">
    <w:abstractNumId w:val="26"/>
  </w:num>
  <w:num w:numId="5">
    <w:abstractNumId w:val="10"/>
  </w:num>
  <w:num w:numId="6">
    <w:abstractNumId w:val="11"/>
  </w:num>
  <w:num w:numId="7">
    <w:abstractNumId w:val="20"/>
  </w:num>
  <w:num w:numId="8">
    <w:abstractNumId w:val="16"/>
  </w:num>
  <w:num w:numId="9">
    <w:abstractNumId w:val="5"/>
  </w:num>
  <w:num w:numId="10">
    <w:abstractNumId w:val="0"/>
  </w:num>
  <w:num w:numId="11">
    <w:abstractNumId w:val="15"/>
  </w:num>
  <w:num w:numId="12">
    <w:abstractNumId w:val="19"/>
  </w:num>
  <w:num w:numId="13">
    <w:abstractNumId w:val="17"/>
  </w:num>
  <w:num w:numId="14">
    <w:abstractNumId w:val="7"/>
  </w:num>
  <w:num w:numId="15">
    <w:abstractNumId w:val="4"/>
  </w:num>
  <w:num w:numId="16">
    <w:abstractNumId w:val="14"/>
  </w:num>
  <w:num w:numId="17">
    <w:abstractNumId w:val="12"/>
  </w:num>
  <w:num w:numId="18">
    <w:abstractNumId w:val="21"/>
  </w:num>
  <w:num w:numId="19">
    <w:abstractNumId w:val="23"/>
  </w:num>
  <w:num w:numId="20">
    <w:abstractNumId w:val="6"/>
  </w:num>
  <w:num w:numId="21">
    <w:abstractNumId w:val="3"/>
  </w:num>
  <w:num w:numId="22">
    <w:abstractNumId w:val="13"/>
  </w:num>
  <w:num w:numId="23">
    <w:abstractNumId w:val="24"/>
  </w:num>
  <w:num w:numId="24">
    <w:abstractNumId w:val="8"/>
  </w:num>
  <w:num w:numId="25">
    <w:abstractNumId w:val="25"/>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15BC"/>
    <w:rsid w:val="000636AA"/>
    <w:rsid w:val="0009149A"/>
    <w:rsid w:val="00095F82"/>
    <w:rsid w:val="000A240C"/>
    <w:rsid w:val="000F38D7"/>
    <w:rsid w:val="001016C8"/>
    <w:rsid w:val="00105FE4"/>
    <w:rsid w:val="00127BAD"/>
    <w:rsid w:val="001644CD"/>
    <w:rsid w:val="00170EA7"/>
    <w:rsid w:val="001908D3"/>
    <w:rsid w:val="0019334A"/>
    <w:rsid w:val="001B5652"/>
    <w:rsid w:val="001C7DEB"/>
    <w:rsid w:val="001D3E4F"/>
    <w:rsid w:val="001F1933"/>
    <w:rsid w:val="001F3EDA"/>
    <w:rsid w:val="002172E8"/>
    <w:rsid w:val="002202DB"/>
    <w:rsid w:val="00231066"/>
    <w:rsid w:val="0023423A"/>
    <w:rsid w:val="00235D12"/>
    <w:rsid w:val="002443B5"/>
    <w:rsid w:val="00272CD0"/>
    <w:rsid w:val="00281902"/>
    <w:rsid w:val="00284018"/>
    <w:rsid w:val="00285A78"/>
    <w:rsid w:val="002A3C8F"/>
    <w:rsid w:val="002B69AE"/>
    <w:rsid w:val="002C3811"/>
    <w:rsid w:val="002D4047"/>
    <w:rsid w:val="002E788E"/>
    <w:rsid w:val="00304B61"/>
    <w:rsid w:val="00311FA6"/>
    <w:rsid w:val="00320616"/>
    <w:rsid w:val="003538FE"/>
    <w:rsid w:val="00355EC5"/>
    <w:rsid w:val="003613BF"/>
    <w:rsid w:val="00397C0F"/>
    <w:rsid w:val="003A017B"/>
    <w:rsid w:val="003A7E33"/>
    <w:rsid w:val="003C3B58"/>
    <w:rsid w:val="00400C82"/>
    <w:rsid w:val="0044527F"/>
    <w:rsid w:val="004522BA"/>
    <w:rsid w:val="0047269C"/>
    <w:rsid w:val="0047765C"/>
    <w:rsid w:val="004A4B6D"/>
    <w:rsid w:val="004B037E"/>
    <w:rsid w:val="004B7BF4"/>
    <w:rsid w:val="004E52FC"/>
    <w:rsid w:val="004F5F93"/>
    <w:rsid w:val="005131A6"/>
    <w:rsid w:val="00576408"/>
    <w:rsid w:val="0058029E"/>
    <w:rsid w:val="005831FF"/>
    <w:rsid w:val="00584996"/>
    <w:rsid w:val="00587F4D"/>
    <w:rsid w:val="00593832"/>
    <w:rsid w:val="005947D1"/>
    <w:rsid w:val="005A0CCE"/>
    <w:rsid w:val="005A2962"/>
    <w:rsid w:val="005A4F89"/>
    <w:rsid w:val="005D5C09"/>
    <w:rsid w:val="00634530"/>
    <w:rsid w:val="00673BAB"/>
    <w:rsid w:val="006A0E63"/>
    <w:rsid w:val="006C5CA4"/>
    <w:rsid w:val="006C6812"/>
    <w:rsid w:val="00743396"/>
    <w:rsid w:val="00751202"/>
    <w:rsid w:val="00777C4F"/>
    <w:rsid w:val="007A7F2D"/>
    <w:rsid w:val="00826BBB"/>
    <w:rsid w:val="0083184B"/>
    <w:rsid w:val="00833F23"/>
    <w:rsid w:val="00842113"/>
    <w:rsid w:val="008565AE"/>
    <w:rsid w:val="00864697"/>
    <w:rsid w:val="00867A70"/>
    <w:rsid w:val="00893BFD"/>
    <w:rsid w:val="00896367"/>
    <w:rsid w:val="008C0E2C"/>
    <w:rsid w:val="008C354D"/>
    <w:rsid w:val="008C6384"/>
    <w:rsid w:val="008D6C35"/>
    <w:rsid w:val="009469B7"/>
    <w:rsid w:val="0094754E"/>
    <w:rsid w:val="00954EA3"/>
    <w:rsid w:val="009654A8"/>
    <w:rsid w:val="00967B35"/>
    <w:rsid w:val="009712BF"/>
    <w:rsid w:val="009753FC"/>
    <w:rsid w:val="0098641E"/>
    <w:rsid w:val="009A0BC7"/>
    <w:rsid w:val="009B5639"/>
    <w:rsid w:val="009C2320"/>
    <w:rsid w:val="00A11E89"/>
    <w:rsid w:val="00A22009"/>
    <w:rsid w:val="00A4743F"/>
    <w:rsid w:val="00A91BF6"/>
    <w:rsid w:val="00AF7410"/>
    <w:rsid w:val="00B10766"/>
    <w:rsid w:val="00B359D8"/>
    <w:rsid w:val="00B57528"/>
    <w:rsid w:val="00B61A10"/>
    <w:rsid w:val="00B837C3"/>
    <w:rsid w:val="00BB280D"/>
    <w:rsid w:val="00BC3F7F"/>
    <w:rsid w:val="00BD6726"/>
    <w:rsid w:val="00BE1FA1"/>
    <w:rsid w:val="00C24C1E"/>
    <w:rsid w:val="00C31356"/>
    <w:rsid w:val="00C42544"/>
    <w:rsid w:val="00C63580"/>
    <w:rsid w:val="00C7134F"/>
    <w:rsid w:val="00C9145B"/>
    <w:rsid w:val="00CB7125"/>
    <w:rsid w:val="00CB72C3"/>
    <w:rsid w:val="00CD2F36"/>
    <w:rsid w:val="00D15A56"/>
    <w:rsid w:val="00D400A3"/>
    <w:rsid w:val="00D415D0"/>
    <w:rsid w:val="00D56A3B"/>
    <w:rsid w:val="00DB466C"/>
    <w:rsid w:val="00DB7F16"/>
    <w:rsid w:val="00DC4B86"/>
    <w:rsid w:val="00DE0B69"/>
    <w:rsid w:val="00DE2C62"/>
    <w:rsid w:val="00DF6D55"/>
    <w:rsid w:val="00E16419"/>
    <w:rsid w:val="00E301F2"/>
    <w:rsid w:val="00E540A6"/>
    <w:rsid w:val="00E8230A"/>
    <w:rsid w:val="00E96808"/>
    <w:rsid w:val="00E974A0"/>
    <w:rsid w:val="00EB31D5"/>
    <w:rsid w:val="00EC22AA"/>
    <w:rsid w:val="00ED451C"/>
    <w:rsid w:val="00F024DF"/>
    <w:rsid w:val="00F11E0C"/>
    <w:rsid w:val="00F14C19"/>
    <w:rsid w:val="00F26F79"/>
    <w:rsid w:val="00F30F27"/>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A62D6"/>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customStyle="1" w:styleId="normaltextrun">
    <w:name w:val="normaltextrun"/>
    <w:basedOn w:val="DefaultParagraphFont"/>
    <w:rsid w:val="00833F23"/>
  </w:style>
  <w:style w:type="character" w:customStyle="1" w:styleId="eop">
    <w:name w:val="eop"/>
    <w:basedOn w:val="DefaultParagraphFont"/>
    <w:rsid w:val="0083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479538608">
      <w:bodyDiv w:val="1"/>
      <w:marLeft w:val="0"/>
      <w:marRight w:val="0"/>
      <w:marTop w:val="0"/>
      <w:marBottom w:val="0"/>
      <w:divBdr>
        <w:top w:val="none" w:sz="0" w:space="0" w:color="auto"/>
        <w:left w:val="none" w:sz="0" w:space="0" w:color="auto"/>
        <w:bottom w:val="none" w:sz="0" w:space="0" w:color="auto"/>
        <w:right w:val="none" w:sz="0" w:space="0" w:color="auto"/>
      </w:divBdr>
      <w:divsChild>
        <w:div w:id="1517573422">
          <w:marLeft w:val="0"/>
          <w:marRight w:val="0"/>
          <w:marTop w:val="0"/>
          <w:marBottom w:val="0"/>
          <w:divBdr>
            <w:top w:val="none" w:sz="0" w:space="0" w:color="auto"/>
            <w:left w:val="none" w:sz="0" w:space="0" w:color="auto"/>
            <w:bottom w:val="none" w:sz="0" w:space="0" w:color="auto"/>
            <w:right w:val="none" w:sz="0" w:space="0" w:color="auto"/>
          </w:divBdr>
        </w:div>
        <w:div w:id="1751657526">
          <w:marLeft w:val="0"/>
          <w:marRight w:val="0"/>
          <w:marTop w:val="0"/>
          <w:marBottom w:val="0"/>
          <w:divBdr>
            <w:top w:val="none" w:sz="0" w:space="0" w:color="auto"/>
            <w:left w:val="none" w:sz="0" w:space="0" w:color="auto"/>
            <w:bottom w:val="none" w:sz="0" w:space="0" w:color="auto"/>
            <w:right w:val="none" w:sz="0" w:space="0" w:color="auto"/>
          </w:divBdr>
        </w:div>
        <w:div w:id="801266258">
          <w:marLeft w:val="0"/>
          <w:marRight w:val="0"/>
          <w:marTop w:val="0"/>
          <w:marBottom w:val="0"/>
          <w:divBdr>
            <w:top w:val="none" w:sz="0" w:space="0" w:color="auto"/>
            <w:left w:val="none" w:sz="0" w:space="0" w:color="auto"/>
            <w:bottom w:val="none" w:sz="0" w:space="0" w:color="auto"/>
            <w:right w:val="none" w:sz="0" w:space="0" w:color="auto"/>
          </w:divBdr>
        </w:div>
      </w:divsChild>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819350238">
      <w:bodyDiv w:val="1"/>
      <w:marLeft w:val="0"/>
      <w:marRight w:val="0"/>
      <w:marTop w:val="0"/>
      <w:marBottom w:val="0"/>
      <w:divBdr>
        <w:top w:val="none" w:sz="0" w:space="0" w:color="auto"/>
        <w:left w:val="none" w:sz="0" w:space="0" w:color="auto"/>
        <w:bottom w:val="none" w:sz="0" w:space="0" w:color="auto"/>
        <w:right w:val="none" w:sz="0" w:space="0" w:color="auto"/>
      </w:divBdr>
      <w:divsChild>
        <w:div w:id="1524897205">
          <w:marLeft w:val="0"/>
          <w:marRight w:val="0"/>
          <w:marTop w:val="0"/>
          <w:marBottom w:val="0"/>
          <w:divBdr>
            <w:top w:val="none" w:sz="0" w:space="0" w:color="auto"/>
            <w:left w:val="none" w:sz="0" w:space="0" w:color="auto"/>
            <w:bottom w:val="none" w:sz="0" w:space="0" w:color="auto"/>
            <w:right w:val="none" w:sz="0" w:space="0" w:color="auto"/>
          </w:divBdr>
        </w:div>
        <w:div w:id="128909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3F04-48ED-4E19-B12E-F3520611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Catterina Maiolani-Margetts</dc:creator>
  <cp:lastModifiedBy>Catterina Maiolani-Margetts</cp:lastModifiedBy>
  <cp:revision>5</cp:revision>
  <cp:lastPrinted>2017-01-30T07:48:00Z</cp:lastPrinted>
  <dcterms:created xsi:type="dcterms:W3CDTF">2023-07-04T06:38:00Z</dcterms:created>
  <dcterms:modified xsi:type="dcterms:W3CDTF">2023-07-11T11:19:00Z</dcterms:modified>
</cp:coreProperties>
</file>