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1555"/>
        <w:gridCol w:w="4536"/>
        <w:gridCol w:w="4819"/>
        <w:gridCol w:w="4478"/>
      </w:tblGrid>
      <w:tr w:rsidR="00D56A3B" w:rsidTr="004522BA">
        <w:tc>
          <w:tcPr>
            <w:tcW w:w="15388" w:type="dxa"/>
            <w:gridSpan w:val="4"/>
          </w:tcPr>
          <w:p w:rsidR="00D56A3B" w:rsidRPr="00D56A3B" w:rsidRDefault="00D56A3B" w:rsidP="00D56A3B">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 xml:space="preserve">Year </w:t>
            </w:r>
            <w:r w:rsidR="00676F12">
              <w:rPr>
                <w:rFonts w:ascii="Century Gothic" w:hAnsi="Century Gothic" w:cs="Tahoma"/>
                <w:b/>
                <w:bCs/>
                <w:color w:val="000000"/>
              </w:rPr>
              <w:t>9</w:t>
            </w:r>
            <w:r w:rsidRPr="00D56A3B">
              <w:rPr>
                <w:rFonts w:ascii="Century Gothic" w:hAnsi="Century Gothic" w:cs="Tahoma"/>
                <w:b/>
                <w:bCs/>
                <w:color w:val="000000"/>
              </w:rPr>
              <w:t xml:space="preserve"> - </w:t>
            </w:r>
            <w:r w:rsidR="00E16419">
              <w:rPr>
                <w:rFonts w:ascii="Century Gothic" w:hAnsi="Century Gothic" w:cs="Tahoma"/>
                <w:b/>
                <w:bCs/>
                <w:color w:val="000000"/>
              </w:rPr>
              <w:t>English</w:t>
            </w:r>
          </w:p>
        </w:tc>
      </w:tr>
      <w:tr w:rsidR="00D56A3B" w:rsidTr="00AF7410">
        <w:tc>
          <w:tcPr>
            <w:tcW w:w="1555" w:type="dxa"/>
            <w:vAlign w:val="center"/>
          </w:tcPr>
          <w:p w:rsidR="00D56A3B" w:rsidRPr="00D56A3B" w:rsidRDefault="00D56A3B" w:rsidP="00AF7410">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 xml:space="preserve">Curriculum </w:t>
            </w:r>
            <w:r w:rsidR="00C5541B">
              <w:rPr>
                <w:rFonts w:ascii="Century Gothic" w:hAnsi="Century Gothic" w:cs="Tahoma"/>
                <w:b/>
                <w:bCs/>
                <w:color w:val="000000"/>
              </w:rPr>
              <w:t>I</w:t>
            </w:r>
            <w:r w:rsidRPr="00D56A3B">
              <w:rPr>
                <w:rFonts w:ascii="Century Gothic" w:hAnsi="Century Gothic" w:cs="Tahoma"/>
                <w:b/>
                <w:bCs/>
                <w:color w:val="000000"/>
              </w:rPr>
              <w:t>ntent</w:t>
            </w:r>
          </w:p>
        </w:tc>
        <w:tc>
          <w:tcPr>
            <w:tcW w:w="13833" w:type="dxa"/>
            <w:gridSpan w:val="3"/>
          </w:tcPr>
          <w:p w:rsidR="00B831DB" w:rsidRPr="00B831DB" w:rsidRDefault="00B831DB" w:rsidP="00B831DB">
            <w:pPr>
              <w:spacing w:after="0" w:line="240" w:lineRule="auto"/>
              <w:rPr>
                <w:rFonts w:ascii="Century Gothic" w:hAnsi="Century Gothic" w:cs="Tahoma"/>
                <w:bCs/>
                <w:color w:val="000000"/>
              </w:rPr>
            </w:pPr>
            <w:r w:rsidRPr="00B831DB">
              <w:rPr>
                <w:rFonts w:ascii="Century Gothic" w:hAnsi="Century Gothic" w:cs="Tahoma"/>
                <w:bCs/>
                <w:color w:val="000000"/>
              </w:rPr>
              <w:t xml:space="preserve">The Year </w:t>
            </w:r>
            <w:r>
              <w:rPr>
                <w:rFonts w:ascii="Century Gothic" w:hAnsi="Century Gothic" w:cs="Tahoma"/>
                <w:bCs/>
                <w:color w:val="000000"/>
              </w:rPr>
              <w:t xml:space="preserve">9 </w:t>
            </w:r>
            <w:r w:rsidRPr="00B831DB">
              <w:rPr>
                <w:rFonts w:ascii="Century Gothic" w:hAnsi="Century Gothic" w:cs="Tahoma"/>
                <w:bCs/>
                <w:color w:val="000000"/>
              </w:rPr>
              <w:t xml:space="preserve">English curriculum </w:t>
            </w:r>
            <w:r>
              <w:rPr>
                <w:rFonts w:ascii="Century Gothic" w:hAnsi="Century Gothic" w:cs="Tahoma"/>
                <w:bCs/>
                <w:color w:val="000000"/>
              </w:rPr>
              <w:t>consolidates</w:t>
            </w:r>
            <w:r w:rsidRPr="00B831DB">
              <w:rPr>
                <w:rFonts w:ascii="Century Gothic" w:hAnsi="Century Gothic" w:cs="Tahoma"/>
                <w:bCs/>
                <w:color w:val="000000"/>
              </w:rPr>
              <w:t xml:space="preserve"> students’ knowledge </w:t>
            </w:r>
            <w:r>
              <w:rPr>
                <w:rFonts w:ascii="Century Gothic" w:hAnsi="Century Gothic" w:cs="Tahoma"/>
                <w:bCs/>
                <w:color w:val="000000"/>
              </w:rPr>
              <w:t xml:space="preserve">and skills </w:t>
            </w:r>
            <w:r w:rsidRPr="00B831DB">
              <w:rPr>
                <w:rFonts w:ascii="Century Gothic" w:hAnsi="Century Gothic" w:cs="Tahoma"/>
                <w:bCs/>
                <w:color w:val="000000"/>
              </w:rPr>
              <w:t xml:space="preserve">through </w:t>
            </w:r>
            <w:r>
              <w:rPr>
                <w:rFonts w:ascii="Century Gothic" w:hAnsi="Century Gothic" w:cs="Tahoma"/>
                <w:bCs/>
                <w:color w:val="000000"/>
              </w:rPr>
              <w:t>widening</w:t>
            </w:r>
            <w:r w:rsidRPr="00B831DB">
              <w:rPr>
                <w:rFonts w:ascii="Century Gothic" w:hAnsi="Century Gothic" w:cs="Tahoma"/>
                <w:bCs/>
                <w:color w:val="000000"/>
              </w:rPr>
              <w:t xml:space="preserve"> their experience </w:t>
            </w:r>
            <w:r>
              <w:rPr>
                <w:rFonts w:ascii="Century Gothic" w:hAnsi="Century Gothic" w:cs="Tahoma"/>
                <w:bCs/>
                <w:color w:val="000000"/>
              </w:rPr>
              <w:t xml:space="preserve">of </w:t>
            </w:r>
            <w:r w:rsidR="00685A3E">
              <w:rPr>
                <w:rFonts w:ascii="Century Gothic" w:hAnsi="Century Gothic" w:cs="Tahoma"/>
                <w:bCs/>
                <w:color w:val="000000"/>
              </w:rPr>
              <w:t xml:space="preserve">literature through time with various </w:t>
            </w:r>
            <w:r>
              <w:rPr>
                <w:rFonts w:ascii="Century Gothic" w:hAnsi="Century Gothic" w:cs="Tahoma"/>
                <w:bCs/>
                <w:color w:val="000000"/>
              </w:rPr>
              <w:t>genre</w:t>
            </w:r>
            <w:r w:rsidR="00685A3E">
              <w:rPr>
                <w:rFonts w:ascii="Century Gothic" w:hAnsi="Century Gothic" w:cs="Tahoma"/>
                <w:bCs/>
                <w:color w:val="000000"/>
              </w:rPr>
              <w:t>s</w:t>
            </w:r>
            <w:r>
              <w:rPr>
                <w:rFonts w:ascii="Century Gothic" w:hAnsi="Century Gothic" w:cs="Tahoma"/>
                <w:bCs/>
                <w:color w:val="000000"/>
              </w:rPr>
              <w:t>, format</w:t>
            </w:r>
            <w:r w:rsidR="00685A3E">
              <w:rPr>
                <w:rFonts w:ascii="Century Gothic" w:hAnsi="Century Gothic" w:cs="Tahoma"/>
                <w:bCs/>
                <w:color w:val="000000"/>
              </w:rPr>
              <w:t>s</w:t>
            </w:r>
            <w:r>
              <w:rPr>
                <w:rFonts w:ascii="Century Gothic" w:hAnsi="Century Gothic" w:cs="Tahoma"/>
                <w:bCs/>
                <w:color w:val="000000"/>
              </w:rPr>
              <w:t xml:space="preserve"> and </w:t>
            </w:r>
            <w:r w:rsidR="00685A3E">
              <w:rPr>
                <w:rFonts w:ascii="Century Gothic" w:hAnsi="Century Gothic" w:cs="Tahoma"/>
                <w:bCs/>
                <w:color w:val="000000"/>
              </w:rPr>
              <w:t xml:space="preserve">purposes. </w:t>
            </w:r>
            <w:r w:rsidRPr="00B831DB">
              <w:rPr>
                <w:rFonts w:ascii="Century Gothic" w:hAnsi="Century Gothic" w:cs="Tahoma"/>
                <w:bCs/>
                <w:color w:val="000000"/>
              </w:rPr>
              <w:t>Through continuing the study of whole texts, students</w:t>
            </w:r>
            <w:r w:rsidR="00685A3E">
              <w:rPr>
                <w:rFonts w:ascii="Century Gothic" w:hAnsi="Century Gothic" w:cs="Tahoma"/>
                <w:bCs/>
                <w:color w:val="000000"/>
              </w:rPr>
              <w:t xml:space="preserve"> secure the</w:t>
            </w:r>
            <w:r w:rsidRPr="00B831DB">
              <w:rPr>
                <w:rFonts w:ascii="Century Gothic" w:hAnsi="Century Gothic" w:cs="Tahoma"/>
                <w:bCs/>
                <w:color w:val="000000"/>
              </w:rPr>
              <w:t xml:space="preserve"> mastery of literary analysis, through tracking narrative structures, themes and characterisation,</w:t>
            </w:r>
            <w:r w:rsidR="00522788">
              <w:rPr>
                <w:rFonts w:ascii="Century Gothic" w:hAnsi="Century Gothic" w:cs="Tahoma"/>
                <w:bCs/>
                <w:color w:val="000000"/>
              </w:rPr>
              <w:t xml:space="preserve"> which</w:t>
            </w:r>
            <w:r w:rsidRPr="00B831DB">
              <w:rPr>
                <w:rFonts w:ascii="Century Gothic" w:hAnsi="Century Gothic" w:cs="Tahoma"/>
                <w:bCs/>
                <w:color w:val="000000"/>
              </w:rPr>
              <w:t xml:space="preserve"> empowers them to interrogate and analyse writers’ intentions and to evaluate how successfully they have brought this to life. By engaging students with compelling literary texts, and through developing powerful knowledge around each core text, students will be inspired to confidently and securely explore the topic area through their own essay writing, imaginative writing and transactional writing.</w:t>
            </w:r>
            <w:r w:rsidR="000A6A7D">
              <w:rPr>
                <w:rFonts w:ascii="Century Gothic" w:hAnsi="Century Gothic" w:cs="Tahoma"/>
                <w:bCs/>
                <w:color w:val="000000"/>
              </w:rPr>
              <w:t xml:space="preserve"> </w:t>
            </w:r>
            <w:proofErr w:type="spellStart"/>
            <w:r w:rsidR="000A6A7D">
              <w:rPr>
                <w:rFonts w:ascii="Century Gothic" w:hAnsi="Century Gothic" w:cs="Tahoma"/>
                <w:bCs/>
                <w:color w:val="000000"/>
              </w:rPr>
              <w:t>Oracy</w:t>
            </w:r>
            <w:proofErr w:type="spellEnd"/>
            <w:r w:rsidR="000A6A7D">
              <w:rPr>
                <w:rFonts w:ascii="Century Gothic" w:hAnsi="Century Gothic" w:cs="Tahoma"/>
                <w:bCs/>
                <w:color w:val="000000"/>
              </w:rPr>
              <w:t xml:space="preserve"> skills are at the core of the English curriculum.</w:t>
            </w:r>
          </w:p>
          <w:p w:rsidR="00B831DB" w:rsidRPr="00B831DB" w:rsidRDefault="00B831DB" w:rsidP="00B831DB">
            <w:pPr>
              <w:spacing w:after="0" w:line="240" w:lineRule="auto"/>
              <w:rPr>
                <w:rFonts w:ascii="Century Gothic" w:hAnsi="Century Gothic" w:cs="Tahoma"/>
                <w:bCs/>
                <w:color w:val="000000"/>
              </w:rPr>
            </w:pPr>
          </w:p>
          <w:p w:rsidR="005131A6" w:rsidRDefault="00B831DB" w:rsidP="00DB5FFA">
            <w:pPr>
              <w:spacing w:after="0" w:line="240" w:lineRule="auto"/>
              <w:rPr>
                <w:rFonts w:ascii="Century Gothic" w:hAnsi="Century Gothic" w:cs="Tahoma"/>
                <w:bCs/>
                <w:color w:val="000000"/>
              </w:rPr>
            </w:pPr>
            <w:r w:rsidRPr="00B831DB">
              <w:rPr>
                <w:rFonts w:ascii="Century Gothic" w:hAnsi="Century Gothic" w:cs="Tahoma"/>
                <w:bCs/>
                <w:color w:val="000000"/>
              </w:rPr>
              <w:t xml:space="preserve">In Year </w:t>
            </w:r>
            <w:r w:rsidR="00685A3E">
              <w:rPr>
                <w:rFonts w:ascii="Century Gothic" w:hAnsi="Century Gothic" w:cs="Tahoma"/>
                <w:bCs/>
                <w:color w:val="000000"/>
              </w:rPr>
              <w:t>9</w:t>
            </w:r>
            <w:r w:rsidRPr="00B831DB">
              <w:rPr>
                <w:rFonts w:ascii="Century Gothic" w:hAnsi="Century Gothic" w:cs="Tahoma"/>
                <w:bCs/>
                <w:color w:val="000000"/>
              </w:rPr>
              <w:t xml:space="preserve">, students </w:t>
            </w:r>
            <w:r w:rsidR="00685A3E">
              <w:rPr>
                <w:rFonts w:ascii="Century Gothic" w:hAnsi="Century Gothic" w:cs="Tahoma"/>
                <w:bCs/>
                <w:color w:val="000000"/>
              </w:rPr>
              <w:t>journey through the 19</w:t>
            </w:r>
            <w:r w:rsidR="00685A3E" w:rsidRPr="00685A3E">
              <w:rPr>
                <w:rFonts w:ascii="Century Gothic" w:hAnsi="Century Gothic" w:cs="Tahoma"/>
                <w:bCs/>
                <w:color w:val="000000"/>
                <w:vertAlign w:val="superscript"/>
              </w:rPr>
              <w:t>th</w:t>
            </w:r>
            <w:r w:rsidR="00685A3E">
              <w:rPr>
                <w:rFonts w:ascii="Century Gothic" w:hAnsi="Century Gothic" w:cs="Tahoma"/>
                <w:bCs/>
                <w:color w:val="000000"/>
              </w:rPr>
              <w:t>, 20</w:t>
            </w:r>
            <w:r w:rsidR="00685A3E" w:rsidRPr="00685A3E">
              <w:rPr>
                <w:rFonts w:ascii="Century Gothic" w:hAnsi="Century Gothic" w:cs="Tahoma"/>
                <w:bCs/>
                <w:color w:val="000000"/>
                <w:vertAlign w:val="superscript"/>
              </w:rPr>
              <w:t>th</w:t>
            </w:r>
            <w:r w:rsidR="00685A3E">
              <w:rPr>
                <w:rFonts w:ascii="Century Gothic" w:hAnsi="Century Gothic" w:cs="Tahoma"/>
                <w:bCs/>
                <w:color w:val="000000"/>
              </w:rPr>
              <w:t xml:space="preserve"> and 21</w:t>
            </w:r>
            <w:r w:rsidR="00685A3E" w:rsidRPr="00685A3E">
              <w:rPr>
                <w:rFonts w:ascii="Century Gothic" w:hAnsi="Century Gothic" w:cs="Tahoma"/>
                <w:bCs/>
                <w:color w:val="000000"/>
                <w:vertAlign w:val="superscript"/>
              </w:rPr>
              <w:t>st</w:t>
            </w:r>
            <w:r w:rsidR="00685A3E">
              <w:rPr>
                <w:rFonts w:ascii="Century Gothic" w:hAnsi="Century Gothic" w:cs="Tahoma"/>
                <w:bCs/>
                <w:color w:val="000000"/>
              </w:rPr>
              <w:t xml:space="preserve"> Centuries</w:t>
            </w:r>
            <w:r w:rsidR="00DB5FFA">
              <w:rPr>
                <w:rFonts w:ascii="Century Gothic" w:hAnsi="Century Gothic" w:cs="Tahoma"/>
                <w:bCs/>
                <w:color w:val="000000"/>
              </w:rPr>
              <w:t xml:space="preserve"> to consolidate their understanding of literature through time. </w:t>
            </w:r>
            <w:r w:rsidRPr="00B831DB">
              <w:rPr>
                <w:rFonts w:ascii="Century Gothic" w:hAnsi="Century Gothic" w:cs="Tahoma"/>
                <w:bCs/>
                <w:color w:val="000000"/>
              </w:rPr>
              <w:t xml:space="preserve">Students will </w:t>
            </w:r>
            <w:r w:rsidR="00DB5FFA">
              <w:rPr>
                <w:rFonts w:ascii="Century Gothic" w:hAnsi="Century Gothic" w:cs="Tahoma"/>
                <w:bCs/>
                <w:color w:val="000000"/>
              </w:rPr>
              <w:t>explore what has shaped the world we live in today, and how and why contemporary writers are motivated to write. Students will explore the power and influence of the written word, consolidating their understanding of figurative and rhetorical devices</w:t>
            </w:r>
            <w:r w:rsidR="00522788">
              <w:rPr>
                <w:rFonts w:ascii="Century Gothic" w:hAnsi="Century Gothic" w:cs="Tahoma"/>
                <w:bCs/>
                <w:color w:val="000000"/>
              </w:rPr>
              <w:t>,</w:t>
            </w:r>
            <w:r w:rsidR="00DB5FFA">
              <w:rPr>
                <w:rFonts w:ascii="Century Gothic" w:hAnsi="Century Gothic" w:cs="Tahoma"/>
                <w:bCs/>
                <w:color w:val="000000"/>
              </w:rPr>
              <w:t xml:space="preserve"> and how writers manipulate these tools to impact audiences. </w:t>
            </w:r>
            <w:r w:rsidR="00522788">
              <w:rPr>
                <w:rFonts w:ascii="Century Gothic" w:hAnsi="Century Gothic" w:cs="Tahoma"/>
                <w:bCs/>
                <w:color w:val="000000"/>
              </w:rPr>
              <w:t xml:space="preserve">Students will also study a second Shakespeare play, building on their understanding of the influence of Elizabethan context through introducing the Tragedy genre. </w:t>
            </w:r>
            <w:r w:rsidRPr="00B831DB">
              <w:rPr>
                <w:rFonts w:ascii="Century Gothic" w:hAnsi="Century Gothic" w:cs="Tahoma"/>
                <w:bCs/>
                <w:color w:val="000000"/>
              </w:rPr>
              <w:t xml:space="preserve">Alongside the literary texts, the Year </w:t>
            </w:r>
            <w:r w:rsidR="00522788">
              <w:rPr>
                <w:rFonts w:ascii="Century Gothic" w:hAnsi="Century Gothic" w:cs="Tahoma"/>
                <w:bCs/>
                <w:color w:val="000000"/>
              </w:rPr>
              <w:t>9</w:t>
            </w:r>
            <w:r w:rsidRPr="00B831DB">
              <w:rPr>
                <w:rFonts w:ascii="Century Gothic" w:hAnsi="Century Gothic" w:cs="Tahoma"/>
                <w:bCs/>
                <w:color w:val="000000"/>
              </w:rPr>
              <w:t xml:space="preserve"> English curriculum </w:t>
            </w:r>
            <w:r w:rsidR="00522788">
              <w:rPr>
                <w:rFonts w:ascii="Century Gothic" w:hAnsi="Century Gothic" w:cs="Tahoma"/>
                <w:bCs/>
                <w:color w:val="000000"/>
              </w:rPr>
              <w:t xml:space="preserve">secures students’ </w:t>
            </w:r>
            <w:r w:rsidRPr="00B831DB">
              <w:rPr>
                <w:rFonts w:ascii="Century Gothic" w:hAnsi="Century Gothic" w:cs="Tahoma"/>
                <w:bCs/>
                <w:color w:val="000000"/>
              </w:rPr>
              <w:t xml:space="preserve">mastery of grammar, syntax and rhetorical devices to develop </w:t>
            </w:r>
            <w:r w:rsidR="00522788">
              <w:rPr>
                <w:rFonts w:ascii="Century Gothic" w:hAnsi="Century Gothic" w:cs="Tahoma"/>
                <w:bCs/>
                <w:color w:val="000000"/>
              </w:rPr>
              <w:t xml:space="preserve">coherency and authenticity in students’ own developing writers’ voices. </w:t>
            </w:r>
            <w:r w:rsidRPr="00B831DB">
              <w:rPr>
                <w:rFonts w:ascii="Century Gothic" w:hAnsi="Century Gothic" w:cs="Tahoma"/>
                <w:bCs/>
                <w:color w:val="000000"/>
              </w:rPr>
              <w:t xml:space="preserve">  </w:t>
            </w:r>
          </w:p>
        </w:tc>
      </w:tr>
      <w:tr w:rsidR="00EC22AA" w:rsidTr="00AF7410">
        <w:tc>
          <w:tcPr>
            <w:tcW w:w="1555" w:type="dxa"/>
            <w:vAlign w:val="center"/>
          </w:tcPr>
          <w:p w:rsidR="00EC22AA" w:rsidRPr="00D56A3B" w:rsidRDefault="00EC22AA" w:rsidP="00AF7410">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Term</w:t>
            </w:r>
          </w:p>
        </w:tc>
        <w:tc>
          <w:tcPr>
            <w:tcW w:w="4536" w:type="dxa"/>
          </w:tcPr>
          <w:p w:rsidR="00EC22AA" w:rsidRPr="00D56A3B" w:rsidRDefault="00EC22AA" w:rsidP="00EC22AA">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Autumn</w:t>
            </w:r>
          </w:p>
        </w:tc>
        <w:tc>
          <w:tcPr>
            <w:tcW w:w="4819" w:type="dxa"/>
          </w:tcPr>
          <w:p w:rsidR="00EC22AA" w:rsidRPr="00D56A3B" w:rsidRDefault="00EC22AA" w:rsidP="00EC22AA">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Spring</w:t>
            </w:r>
          </w:p>
        </w:tc>
        <w:tc>
          <w:tcPr>
            <w:tcW w:w="4478" w:type="dxa"/>
          </w:tcPr>
          <w:p w:rsidR="00EC22AA" w:rsidRPr="00D56A3B" w:rsidRDefault="00EC22AA" w:rsidP="00EC22AA">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Summer</w:t>
            </w:r>
          </w:p>
        </w:tc>
      </w:tr>
      <w:tr w:rsidR="00231066" w:rsidTr="00F30F27">
        <w:trPr>
          <w:trHeight w:val="701"/>
        </w:trPr>
        <w:tc>
          <w:tcPr>
            <w:tcW w:w="1555" w:type="dxa"/>
            <w:vAlign w:val="center"/>
          </w:tcPr>
          <w:p w:rsidR="00231066" w:rsidRPr="00D56A3B" w:rsidRDefault="00231066" w:rsidP="00833F23">
            <w:pPr>
              <w:spacing w:after="0" w:line="240" w:lineRule="auto"/>
              <w:jc w:val="center"/>
              <w:rPr>
                <w:rFonts w:ascii="Century Gothic" w:hAnsi="Century Gothic" w:cs="Tahoma"/>
                <w:b/>
                <w:bCs/>
                <w:color w:val="000000"/>
              </w:rPr>
            </w:pPr>
            <w:r>
              <w:rPr>
                <w:rFonts w:ascii="Century Gothic" w:hAnsi="Century Gothic" w:cs="Tahoma"/>
                <w:b/>
                <w:bCs/>
                <w:color w:val="000000"/>
              </w:rPr>
              <w:t>Scheme</w:t>
            </w:r>
          </w:p>
        </w:tc>
        <w:tc>
          <w:tcPr>
            <w:tcW w:w="4536" w:type="dxa"/>
            <w:vAlign w:val="center"/>
          </w:tcPr>
          <w:p w:rsidR="00B831DB" w:rsidRPr="00B831DB" w:rsidRDefault="00B831DB" w:rsidP="00285A78">
            <w:pPr>
              <w:spacing w:after="0" w:line="240" w:lineRule="auto"/>
              <w:jc w:val="center"/>
              <w:rPr>
                <w:rFonts w:ascii="Century Gothic" w:hAnsi="Century Gothic" w:cs="Tahoma"/>
                <w:b/>
                <w:bCs/>
                <w:color w:val="000000"/>
              </w:rPr>
            </w:pPr>
            <w:r w:rsidRPr="00B831DB">
              <w:rPr>
                <w:rFonts w:ascii="Century Gothic" w:hAnsi="Century Gothic" w:cs="Tahoma"/>
                <w:b/>
                <w:bCs/>
                <w:color w:val="000000"/>
              </w:rPr>
              <w:t>Anthology of 19</w:t>
            </w:r>
            <w:r w:rsidRPr="00B831DB">
              <w:rPr>
                <w:rFonts w:ascii="Century Gothic" w:hAnsi="Century Gothic" w:cs="Tahoma"/>
                <w:b/>
                <w:bCs/>
                <w:color w:val="000000"/>
                <w:vertAlign w:val="superscript"/>
              </w:rPr>
              <w:t>th</w:t>
            </w:r>
            <w:r w:rsidRPr="00B831DB">
              <w:rPr>
                <w:rFonts w:ascii="Century Gothic" w:hAnsi="Century Gothic" w:cs="Tahoma"/>
                <w:b/>
                <w:bCs/>
                <w:color w:val="000000"/>
              </w:rPr>
              <w:t xml:space="preserve"> Century and </w:t>
            </w:r>
          </w:p>
          <w:p w:rsidR="00231066" w:rsidRPr="00E301F2" w:rsidRDefault="00676F12" w:rsidP="00285A78">
            <w:pPr>
              <w:spacing w:after="0" w:line="240" w:lineRule="auto"/>
              <w:jc w:val="center"/>
              <w:rPr>
                <w:rFonts w:ascii="Century Gothic" w:hAnsi="Century Gothic" w:cs="Tahoma"/>
                <w:b/>
                <w:bCs/>
                <w:color w:val="000000"/>
              </w:rPr>
            </w:pPr>
            <w:r>
              <w:rPr>
                <w:rFonts w:ascii="Century Gothic" w:hAnsi="Century Gothic" w:cs="Tahoma"/>
                <w:b/>
                <w:bCs/>
                <w:i/>
                <w:color w:val="000000"/>
              </w:rPr>
              <w:t>The Woman in Black</w:t>
            </w:r>
            <w:r w:rsidR="00231066">
              <w:rPr>
                <w:rFonts w:ascii="Century Gothic" w:hAnsi="Century Gothic" w:cs="Tahoma"/>
                <w:b/>
                <w:bCs/>
                <w:color w:val="000000"/>
              </w:rPr>
              <w:t xml:space="preserve"> by </w:t>
            </w:r>
            <w:r w:rsidR="00F60258">
              <w:rPr>
                <w:rFonts w:ascii="Century Gothic" w:hAnsi="Century Gothic" w:cs="Tahoma"/>
                <w:b/>
                <w:bCs/>
                <w:color w:val="000000"/>
              </w:rPr>
              <w:t>Susan Hill</w:t>
            </w:r>
          </w:p>
        </w:tc>
        <w:tc>
          <w:tcPr>
            <w:tcW w:w="4819" w:type="dxa"/>
            <w:vAlign w:val="center"/>
          </w:tcPr>
          <w:p w:rsidR="00231066" w:rsidRPr="00D56A3B" w:rsidRDefault="00EF55F2" w:rsidP="00285A78">
            <w:pPr>
              <w:spacing w:after="0" w:line="240" w:lineRule="auto"/>
              <w:jc w:val="center"/>
              <w:rPr>
                <w:rFonts w:ascii="Century Gothic" w:hAnsi="Century Gothic" w:cs="Tahoma"/>
                <w:b/>
                <w:bCs/>
                <w:color w:val="000000"/>
              </w:rPr>
            </w:pPr>
            <w:r>
              <w:rPr>
                <w:rFonts w:ascii="Century Gothic" w:hAnsi="Century Gothic" w:cs="Tahoma"/>
                <w:b/>
                <w:bCs/>
                <w:color w:val="000000"/>
              </w:rPr>
              <w:t>A study of Modern and Post-Modern Anthology</w:t>
            </w:r>
          </w:p>
        </w:tc>
        <w:tc>
          <w:tcPr>
            <w:tcW w:w="4478" w:type="dxa"/>
            <w:vAlign w:val="center"/>
          </w:tcPr>
          <w:p w:rsidR="00231066" w:rsidRPr="00D56A3B" w:rsidRDefault="00EF55F2" w:rsidP="00285A78">
            <w:pPr>
              <w:spacing w:after="0" w:line="240" w:lineRule="auto"/>
              <w:jc w:val="center"/>
              <w:rPr>
                <w:rFonts w:ascii="Century Gothic" w:hAnsi="Century Gothic" w:cs="Tahoma"/>
                <w:b/>
                <w:bCs/>
                <w:color w:val="000000"/>
              </w:rPr>
            </w:pPr>
            <w:r>
              <w:rPr>
                <w:rFonts w:ascii="Century Gothic" w:hAnsi="Century Gothic" w:cs="Tahoma"/>
                <w:b/>
                <w:bCs/>
                <w:i/>
                <w:color w:val="000000"/>
              </w:rPr>
              <w:t xml:space="preserve">Romeo and Juliet </w:t>
            </w:r>
            <w:r w:rsidRPr="00EF55F2">
              <w:rPr>
                <w:rFonts w:ascii="Century Gothic" w:hAnsi="Century Gothic" w:cs="Tahoma"/>
                <w:b/>
                <w:bCs/>
                <w:color w:val="000000"/>
              </w:rPr>
              <w:t>by Shakespeare</w:t>
            </w:r>
          </w:p>
        </w:tc>
      </w:tr>
      <w:tr w:rsidR="00285A78" w:rsidTr="00833F23">
        <w:tc>
          <w:tcPr>
            <w:tcW w:w="1555" w:type="dxa"/>
            <w:vAlign w:val="center"/>
          </w:tcPr>
          <w:p w:rsidR="00285A78" w:rsidRPr="00D56A3B" w:rsidRDefault="00285A78" w:rsidP="00833F23">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Knowledge</w:t>
            </w:r>
          </w:p>
        </w:tc>
        <w:tc>
          <w:tcPr>
            <w:tcW w:w="4536" w:type="dxa"/>
          </w:tcPr>
          <w:p w:rsidR="00285A78" w:rsidRDefault="00285A78" w:rsidP="00F11E0C">
            <w:pPr>
              <w:pStyle w:val="ListParagraph"/>
              <w:numPr>
                <w:ilvl w:val="0"/>
                <w:numId w:val="23"/>
              </w:numPr>
              <w:ind w:left="171" w:hanging="142"/>
              <w:rPr>
                <w:rFonts w:ascii="Century Gothic" w:hAnsi="Century Gothic" w:cs="Arial"/>
              </w:rPr>
            </w:pPr>
            <w:r>
              <w:rPr>
                <w:rFonts w:ascii="Century Gothic" w:hAnsi="Century Gothic" w:cs="Arial"/>
              </w:rPr>
              <w:t xml:space="preserve">Plot, narrative structure and character development in the novel </w:t>
            </w:r>
            <w:r w:rsidR="00BB2DB0">
              <w:rPr>
                <w:rFonts w:ascii="Century Gothic" w:hAnsi="Century Gothic" w:cs="Arial"/>
                <w:i/>
              </w:rPr>
              <w:t>The Woman in Black</w:t>
            </w:r>
            <w:r w:rsidR="006C01F0">
              <w:rPr>
                <w:rFonts w:ascii="Century Gothic" w:hAnsi="Century Gothic" w:cs="Arial"/>
                <w:i/>
              </w:rPr>
              <w:t>.</w:t>
            </w:r>
            <w:r>
              <w:rPr>
                <w:rFonts w:ascii="Century Gothic" w:hAnsi="Century Gothic" w:cs="Arial"/>
              </w:rPr>
              <w:t xml:space="preserve"> </w:t>
            </w:r>
          </w:p>
          <w:p w:rsidR="0004316B" w:rsidRDefault="00285A78" w:rsidP="00F11E0C">
            <w:pPr>
              <w:pStyle w:val="ListParagraph"/>
              <w:numPr>
                <w:ilvl w:val="0"/>
                <w:numId w:val="23"/>
              </w:numPr>
              <w:ind w:left="171" w:hanging="142"/>
              <w:rPr>
                <w:rFonts w:ascii="Century Gothic" w:hAnsi="Century Gothic" w:cs="Arial"/>
              </w:rPr>
            </w:pPr>
            <w:r>
              <w:rPr>
                <w:rFonts w:ascii="Century Gothic" w:hAnsi="Century Gothic" w:cs="Arial"/>
              </w:rPr>
              <w:t xml:space="preserve">Understanding of context </w:t>
            </w:r>
            <w:r w:rsidR="000D0075">
              <w:rPr>
                <w:rFonts w:ascii="Century Gothic" w:hAnsi="Century Gothic" w:cs="Arial"/>
              </w:rPr>
              <w:t xml:space="preserve">surrounding </w:t>
            </w:r>
            <w:r w:rsidR="00704E5A">
              <w:rPr>
                <w:rFonts w:ascii="Century Gothic" w:hAnsi="Century Gothic" w:cs="Arial"/>
              </w:rPr>
              <w:t>the Edwardian and pre-war period and how this influenced the novella.</w:t>
            </w:r>
          </w:p>
          <w:p w:rsidR="0004316B" w:rsidRDefault="0004316B" w:rsidP="0004316B">
            <w:pPr>
              <w:pStyle w:val="ListParagraph"/>
              <w:numPr>
                <w:ilvl w:val="0"/>
                <w:numId w:val="23"/>
              </w:numPr>
              <w:ind w:left="171" w:hanging="142"/>
              <w:rPr>
                <w:rFonts w:ascii="Century Gothic" w:hAnsi="Century Gothic" w:cs="Arial"/>
              </w:rPr>
            </w:pPr>
            <w:r>
              <w:rPr>
                <w:rFonts w:ascii="Century Gothic" w:hAnsi="Century Gothic" w:cs="Arial"/>
              </w:rPr>
              <w:t>Understanding the timeline of English Literature, from the influence of the romantic period, to realism, naturalism and gothic within 19</w:t>
            </w:r>
            <w:r w:rsidRPr="00AD4BBE">
              <w:rPr>
                <w:rFonts w:ascii="Century Gothic" w:hAnsi="Century Gothic" w:cs="Arial"/>
                <w:vertAlign w:val="superscript"/>
              </w:rPr>
              <w:t>th</w:t>
            </w:r>
            <w:r>
              <w:rPr>
                <w:rFonts w:ascii="Century Gothic" w:hAnsi="Century Gothic" w:cs="Arial"/>
              </w:rPr>
              <w:t xml:space="preserve"> century fiction. </w:t>
            </w:r>
          </w:p>
          <w:p w:rsidR="0004316B" w:rsidRDefault="0004316B" w:rsidP="0004316B">
            <w:pPr>
              <w:pStyle w:val="ListParagraph"/>
              <w:numPr>
                <w:ilvl w:val="0"/>
                <w:numId w:val="23"/>
              </w:numPr>
              <w:ind w:left="171" w:hanging="142"/>
              <w:rPr>
                <w:rFonts w:ascii="Century Gothic" w:hAnsi="Century Gothic" w:cs="Arial"/>
              </w:rPr>
            </w:pPr>
            <w:r>
              <w:rPr>
                <w:rFonts w:ascii="Century Gothic" w:hAnsi="Century Gothic" w:cs="Arial"/>
              </w:rPr>
              <w:t>Understanding the context of Victorian England through reading of Non-Fiction texts and how this influenced the writers at the time.</w:t>
            </w:r>
          </w:p>
          <w:p w:rsidR="0004316B" w:rsidRPr="00AC6359" w:rsidRDefault="0004316B" w:rsidP="00AC6359">
            <w:pPr>
              <w:pStyle w:val="ListParagraph"/>
              <w:numPr>
                <w:ilvl w:val="0"/>
                <w:numId w:val="23"/>
              </w:numPr>
              <w:ind w:left="171" w:hanging="142"/>
              <w:rPr>
                <w:rFonts w:ascii="Century Gothic" w:hAnsi="Century Gothic" w:cs="Arial"/>
              </w:rPr>
            </w:pPr>
            <w:r>
              <w:rPr>
                <w:rFonts w:ascii="Century Gothic" w:hAnsi="Century Gothic" w:cs="Arial"/>
              </w:rPr>
              <w:lastRenderedPageBreak/>
              <w:t xml:space="preserve">Developing knowledge surrounding conventions of literary genres. </w:t>
            </w:r>
          </w:p>
          <w:p w:rsidR="00285A78" w:rsidRDefault="000D0075" w:rsidP="00F11E0C">
            <w:pPr>
              <w:pStyle w:val="ListParagraph"/>
              <w:numPr>
                <w:ilvl w:val="0"/>
                <w:numId w:val="23"/>
              </w:numPr>
              <w:ind w:left="171" w:hanging="142"/>
              <w:rPr>
                <w:rFonts w:ascii="Century Gothic" w:hAnsi="Century Gothic" w:cs="Arial"/>
              </w:rPr>
            </w:pPr>
            <w:r>
              <w:rPr>
                <w:rFonts w:ascii="Century Gothic" w:hAnsi="Century Gothic" w:cs="Arial"/>
              </w:rPr>
              <w:t>Develop</w:t>
            </w:r>
            <w:r w:rsidR="00704E5A">
              <w:rPr>
                <w:rFonts w:ascii="Century Gothic" w:hAnsi="Century Gothic" w:cs="Arial"/>
              </w:rPr>
              <w:t>ed</w:t>
            </w:r>
            <w:r>
              <w:rPr>
                <w:rFonts w:ascii="Century Gothic" w:hAnsi="Century Gothic" w:cs="Arial"/>
              </w:rPr>
              <w:t xml:space="preserve"> understanding of sophisticated </w:t>
            </w:r>
            <w:r w:rsidR="0009149A">
              <w:rPr>
                <w:rFonts w:ascii="Century Gothic" w:hAnsi="Century Gothic" w:cs="Arial"/>
              </w:rPr>
              <w:t>syntax rules</w:t>
            </w:r>
            <w:r w:rsidR="006A0E63">
              <w:rPr>
                <w:rFonts w:ascii="Century Gothic" w:hAnsi="Century Gothic" w:cs="Arial"/>
              </w:rPr>
              <w:t xml:space="preserve">, </w:t>
            </w:r>
            <w:r w:rsidR="0009149A">
              <w:rPr>
                <w:rFonts w:ascii="Century Gothic" w:hAnsi="Century Gothic" w:cs="Arial"/>
              </w:rPr>
              <w:t xml:space="preserve">punctuation and grammar. </w:t>
            </w:r>
            <w:r w:rsidR="00285A78">
              <w:rPr>
                <w:rFonts w:ascii="Century Gothic" w:hAnsi="Century Gothic" w:cs="Arial"/>
              </w:rPr>
              <w:t xml:space="preserve">  </w:t>
            </w:r>
            <w:r w:rsidR="00285A78" w:rsidRPr="00E16419">
              <w:rPr>
                <w:rFonts w:ascii="Century Gothic" w:hAnsi="Century Gothic" w:cs="Arial"/>
              </w:rPr>
              <w:t xml:space="preserve"> </w:t>
            </w:r>
          </w:p>
          <w:p w:rsidR="00AC6359" w:rsidRDefault="00833F23" w:rsidP="00AC6359">
            <w:pPr>
              <w:pStyle w:val="ListParagraph"/>
              <w:numPr>
                <w:ilvl w:val="0"/>
                <w:numId w:val="23"/>
              </w:numPr>
              <w:ind w:left="171" w:hanging="142"/>
              <w:rPr>
                <w:rFonts w:ascii="Century Gothic" w:hAnsi="Century Gothic" w:cs="Arial"/>
              </w:rPr>
            </w:pPr>
            <w:r>
              <w:rPr>
                <w:rFonts w:ascii="Century Gothic" w:hAnsi="Century Gothic" w:cs="Arial"/>
              </w:rPr>
              <w:t>Exploration of writers’ choices</w:t>
            </w:r>
            <w:r w:rsidR="00B10766">
              <w:rPr>
                <w:rFonts w:ascii="Century Gothic" w:hAnsi="Century Gothic" w:cs="Arial"/>
              </w:rPr>
              <w:t xml:space="preserve">, the </w:t>
            </w:r>
            <w:r>
              <w:rPr>
                <w:rFonts w:ascii="Century Gothic" w:hAnsi="Century Gothic" w:cs="Arial"/>
              </w:rPr>
              <w:t>connotations</w:t>
            </w:r>
            <w:r w:rsidR="00B10766">
              <w:rPr>
                <w:rFonts w:ascii="Century Gothic" w:hAnsi="Century Gothic" w:cs="Arial"/>
              </w:rPr>
              <w:t xml:space="preserve"> of their language and the impact on readers. </w:t>
            </w:r>
          </w:p>
          <w:p w:rsidR="00AC6359" w:rsidRPr="00AC6359" w:rsidRDefault="0041250C" w:rsidP="00AC6359">
            <w:pPr>
              <w:pStyle w:val="ListParagraph"/>
              <w:numPr>
                <w:ilvl w:val="0"/>
                <w:numId w:val="23"/>
              </w:numPr>
              <w:ind w:left="171" w:hanging="142"/>
              <w:rPr>
                <w:rFonts w:ascii="Century Gothic" w:hAnsi="Century Gothic" w:cs="Arial"/>
              </w:rPr>
            </w:pPr>
            <w:r w:rsidRPr="00AC6359">
              <w:rPr>
                <w:rFonts w:ascii="Century Gothic" w:hAnsi="Century Gothic"/>
              </w:rPr>
              <w:t>Develop an understanding of interactions between writer and reader.</w:t>
            </w:r>
          </w:p>
          <w:p w:rsidR="008C60E9" w:rsidRPr="00AC6359" w:rsidRDefault="00704E5A" w:rsidP="00AC6359">
            <w:pPr>
              <w:pStyle w:val="ListParagraph"/>
              <w:numPr>
                <w:ilvl w:val="0"/>
                <w:numId w:val="23"/>
              </w:numPr>
              <w:ind w:left="171" w:hanging="142"/>
              <w:rPr>
                <w:rFonts w:ascii="Century Gothic" w:hAnsi="Century Gothic" w:cs="Arial"/>
              </w:rPr>
            </w:pPr>
            <w:r w:rsidRPr="00AC6359">
              <w:rPr>
                <w:rFonts w:ascii="Century Gothic" w:hAnsi="Century Gothic" w:cs="Arial"/>
              </w:rPr>
              <w:t xml:space="preserve">A focus on supernatural and the conventions of the gothic genre. </w:t>
            </w:r>
          </w:p>
        </w:tc>
        <w:tc>
          <w:tcPr>
            <w:tcW w:w="4819" w:type="dxa"/>
          </w:tcPr>
          <w:p w:rsidR="00AD4BBE" w:rsidRDefault="00B10766" w:rsidP="00F11E0C">
            <w:pPr>
              <w:pStyle w:val="ListParagraph"/>
              <w:numPr>
                <w:ilvl w:val="0"/>
                <w:numId w:val="23"/>
              </w:numPr>
              <w:ind w:left="171" w:hanging="142"/>
              <w:rPr>
                <w:rFonts w:ascii="Century Gothic" w:hAnsi="Century Gothic" w:cs="Arial"/>
              </w:rPr>
            </w:pPr>
            <w:r>
              <w:rPr>
                <w:rFonts w:ascii="Century Gothic" w:hAnsi="Century Gothic" w:cs="Arial"/>
              </w:rPr>
              <w:lastRenderedPageBreak/>
              <w:t>Understanding the timeline of Literature</w:t>
            </w:r>
            <w:r w:rsidR="006C01F0">
              <w:rPr>
                <w:rFonts w:ascii="Century Gothic" w:hAnsi="Century Gothic" w:cs="Arial"/>
              </w:rPr>
              <w:t xml:space="preserve"> texts</w:t>
            </w:r>
            <w:r w:rsidR="0041250C">
              <w:rPr>
                <w:rFonts w:ascii="Century Gothic" w:hAnsi="Century Gothic" w:cs="Arial"/>
              </w:rPr>
              <w:t xml:space="preserve"> post</w:t>
            </w:r>
            <w:r w:rsidR="006C01F0">
              <w:rPr>
                <w:rFonts w:ascii="Century Gothic" w:hAnsi="Century Gothic" w:cs="Arial"/>
              </w:rPr>
              <w:t xml:space="preserve"> 1914</w:t>
            </w:r>
            <w:r w:rsidR="0041250C">
              <w:rPr>
                <w:rFonts w:ascii="Century Gothic" w:hAnsi="Century Gothic" w:cs="Arial"/>
              </w:rPr>
              <w:t xml:space="preserve"> and</w:t>
            </w:r>
            <w:r w:rsidR="006C01F0">
              <w:rPr>
                <w:rFonts w:ascii="Century Gothic" w:hAnsi="Century Gothic" w:cs="Arial"/>
              </w:rPr>
              <w:t xml:space="preserve"> contemporary</w:t>
            </w:r>
            <w:r w:rsidR="0041250C">
              <w:rPr>
                <w:rFonts w:ascii="Century Gothic" w:hAnsi="Century Gothic" w:cs="Arial"/>
              </w:rPr>
              <w:t xml:space="preserve">. </w:t>
            </w:r>
          </w:p>
          <w:p w:rsidR="008B6875" w:rsidRDefault="00AD4BBE" w:rsidP="0004316B">
            <w:pPr>
              <w:pStyle w:val="ListParagraph"/>
              <w:numPr>
                <w:ilvl w:val="0"/>
                <w:numId w:val="23"/>
              </w:numPr>
              <w:ind w:left="171" w:hanging="142"/>
              <w:rPr>
                <w:rFonts w:ascii="Century Gothic" w:hAnsi="Century Gothic" w:cs="Arial"/>
              </w:rPr>
            </w:pPr>
            <w:r>
              <w:rPr>
                <w:rFonts w:ascii="Century Gothic" w:hAnsi="Century Gothic" w:cs="Arial"/>
              </w:rPr>
              <w:t>Understanding the context of</w:t>
            </w:r>
            <w:r w:rsidR="0004316B">
              <w:rPr>
                <w:rFonts w:ascii="Century Gothic" w:hAnsi="Century Gothic" w:cs="Arial"/>
              </w:rPr>
              <w:t xml:space="preserve"> contemporary literature both fiction and </w:t>
            </w:r>
            <w:r w:rsidR="00AC6359">
              <w:rPr>
                <w:rFonts w:ascii="Century Gothic" w:hAnsi="Century Gothic" w:cs="Arial"/>
              </w:rPr>
              <w:t>n</w:t>
            </w:r>
            <w:r w:rsidR="0004316B">
              <w:rPr>
                <w:rFonts w:ascii="Century Gothic" w:hAnsi="Century Gothic" w:cs="Arial"/>
              </w:rPr>
              <w:t>on-</w:t>
            </w:r>
            <w:r w:rsidR="00AC6359">
              <w:rPr>
                <w:rFonts w:ascii="Century Gothic" w:hAnsi="Century Gothic" w:cs="Arial"/>
              </w:rPr>
              <w:t>f</w:t>
            </w:r>
            <w:r w:rsidR="0004316B">
              <w:rPr>
                <w:rFonts w:ascii="Century Gothic" w:hAnsi="Century Gothic" w:cs="Arial"/>
              </w:rPr>
              <w:t>iction</w:t>
            </w:r>
            <w:r w:rsidR="00FC1186">
              <w:rPr>
                <w:rFonts w:ascii="Century Gothic" w:hAnsi="Century Gothic" w:cs="Arial"/>
              </w:rPr>
              <w:t>.</w:t>
            </w:r>
          </w:p>
          <w:p w:rsidR="0004316B" w:rsidRDefault="0004316B" w:rsidP="0004316B">
            <w:pPr>
              <w:pStyle w:val="ListParagraph"/>
              <w:numPr>
                <w:ilvl w:val="0"/>
                <w:numId w:val="23"/>
              </w:numPr>
              <w:ind w:left="171" w:hanging="142"/>
              <w:rPr>
                <w:rFonts w:ascii="Century Gothic" w:hAnsi="Century Gothic" w:cs="Arial"/>
              </w:rPr>
            </w:pPr>
            <w:r>
              <w:rPr>
                <w:rFonts w:ascii="Century Gothic" w:hAnsi="Century Gothic" w:cs="Arial"/>
              </w:rPr>
              <w:t>Understanding different purposes, audiences and formats of a text</w:t>
            </w:r>
            <w:r w:rsidR="00FC1186">
              <w:rPr>
                <w:rFonts w:ascii="Century Gothic" w:hAnsi="Century Gothic" w:cs="Arial"/>
              </w:rPr>
              <w:t>.</w:t>
            </w:r>
          </w:p>
          <w:p w:rsidR="00AC6359" w:rsidRDefault="00AC6359" w:rsidP="0004316B">
            <w:pPr>
              <w:pStyle w:val="ListParagraph"/>
              <w:numPr>
                <w:ilvl w:val="0"/>
                <w:numId w:val="23"/>
              </w:numPr>
              <w:ind w:left="171" w:hanging="142"/>
              <w:rPr>
                <w:rFonts w:ascii="Century Gothic" w:hAnsi="Century Gothic" w:cs="Arial"/>
              </w:rPr>
            </w:pPr>
            <w:r>
              <w:rPr>
                <w:rFonts w:ascii="Century Gothic" w:hAnsi="Century Gothic" w:cs="Arial"/>
              </w:rPr>
              <w:t xml:space="preserve">Understanding of a range of rhetorical and figurative devices. </w:t>
            </w:r>
          </w:p>
          <w:p w:rsidR="0004316B" w:rsidRDefault="0004316B" w:rsidP="0004316B">
            <w:pPr>
              <w:pStyle w:val="ListParagraph"/>
              <w:numPr>
                <w:ilvl w:val="0"/>
                <w:numId w:val="23"/>
              </w:numPr>
              <w:ind w:left="171" w:hanging="142"/>
              <w:rPr>
                <w:rFonts w:ascii="Century Gothic" w:hAnsi="Century Gothic" w:cs="Arial"/>
              </w:rPr>
            </w:pPr>
            <w:r>
              <w:rPr>
                <w:rFonts w:ascii="Century Gothic" w:hAnsi="Century Gothic" w:cs="Arial"/>
              </w:rPr>
              <w:t>Understanding of tone in writing</w:t>
            </w:r>
            <w:r w:rsidR="00FC1186">
              <w:rPr>
                <w:rFonts w:ascii="Century Gothic" w:hAnsi="Century Gothic" w:cs="Arial"/>
              </w:rPr>
              <w:t>.</w:t>
            </w:r>
          </w:p>
          <w:p w:rsidR="00FC1186" w:rsidRDefault="00FC1186" w:rsidP="00FC1186">
            <w:pPr>
              <w:pStyle w:val="ListParagraph"/>
              <w:numPr>
                <w:ilvl w:val="0"/>
                <w:numId w:val="23"/>
              </w:numPr>
              <w:ind w:left="171" w:hanging="142"/>
              <w:rPr>
                <w:rFonts w:ascii="Century Gothic" w:hAnsi="Century Gothic" w:cs="Arial"/>
              </w:rPr>
            </w:pPr>
            <w:r>
              <w:rPr>
                <w:rFonts w:ascii="Century Gothic" w:hAnsi="Century Gothic" w:cs="Arial"/>
              </w:rPr>
              <w:t>Analysis of metaphor.</w:t>
            </w:r>
          </w:p>
          <w:p w:rsidR="00AC6359" w:rsidRDefault="00AC6359" w:rsidP="00FC1186">
            <w:pPr>
              <w:pStyle w:val="ListParagraph"/>
              <w:numPr>
                <w:ilvl w:val="0"/>
                <w:numId w:val="23"/>
              </w:numPr>
              <w:ind w:left="171" w:hanging="142"/>
              <w:rPr>
                <w:rFonts w:ascii="Century Gothic" w:hAnsi="Century Gothic" w:cs="Arial"/>
              </w:rPr>
            </w:pPr>
            <w:r>
              <w:rPr>
                <w:rFonts w:ascii="Century Gothic" w:hAnsi="Century Gothic" w:cs="Arial"/>
              </w:rPr>
              <w:t xml:space="preserve">An understanding of context and its influence on a writer. </w:t>
            </w:r>
          </w:p>
          <w:p w:rsidR="00AC6359" w:rsidRDefault="00AC6359" w:rsidP="00FC1186">
            <w:pPr>
              <w:pStyle w:val="ListParagraph"/>
              <w:numPr>
                <w:ilvl w:val="0"/>
                <w:numId w:val="23"/>
              </w:numPr>
              <w:ind w:left="171" w:hanging="142"/>
              <w:rPr>
                <w:rFonts w:ascii="Century Gothic" w:hAnsi="Century Gothic" w:cs="Arial"/>
              </w:rPr>
            </w:pPr>
            <w:r>
              <w:rPr>
                <w:rFonts w:ascii="Century Gothic" w:hAnsi="Century Gothic" w:cs="Arial"/>
              </w:rPr>
              <w:t xml:space="preserve">An understanding of tone within writing. </w:t>
            </w:r>
          </w:p>
          <w:p w:rsidR="00AC6359" w:rsidRDefault="00AC6359" w:rsidP="00FC1186">
            <w:pPr>
              <w:pStyle w:val="ListParagraph"/>
              <w:numPr>
                <w:ilvl w:val="0"/>
                <w:numId w:val="23"/>
              </w:numPr>
              <w:ind w:left="171" w:hanging="142"/>
              <w:rPr>
                <w:rFonts w:ascii="Century Gothic" w:hAnsi="Century Gothic" w:cs="Arial"/>
              </w:rPr>
            </w:pPr>
            <w:r>
              <w:rPr>
                <w:rFonts w:ascii="Century Gothic" w:hAnsi="Century Gothic" w:cs="Arial"/>
              </w:rPr>
              <w:lastRenderedPageBreak/>
              <w:t xml:space="preserve">Understanding themes with contemporary literature. </w:t>
            </w:r>
          </w:p>
          <w:p w:rsidR="00AC6359" w:rsidRPr="00FC1186" w:rsidRDefault="00AC6359" w:rsidP="00AC6359">
            <w:pPr>
              <w:pStyle w:val="ListParagraph"/>
              <w:ind w:left="171"/>
              <w:rPr>
                <w:rFonts w:ascii="Century Gothic" w:hAnsi="Century Gothic" w:cs="Arial"/>
              </w:rPr>
            </w:pPr>
          </w:p>
        </w:tc>
        <w:tc>
          <w:tcPr>
            <w:tcW w:w="4478" w:type="dxa"/>
          </w:tcPr>
          <w:p w:rsidR="00285A78" w:rsidRDefault="0044527F" w:rsidP="00833F23">
            <w:pPr>
              <w:pStyle w:val="ListParagraph"/>
              <w:numPr>
                <w:ilvl w:val="0"/>
                <w:numId w:val="23"/>
              </w:numPr>
              <w:ind w:left="171" w:hanging="142"/>
              <w:rPr>
                <w:rFonts w:ascii="Century Gothic" w:hAnsi="Century Gothic" w:cs="Arial"/>
              </w:rPr>
            </w:pPr>
            <w:r>
              <w:rPr>
                <w:rFonts w:ascii="Century Gothic" w:hAnsi="Century Gothic" w:cs="Arial"/>
              </w:rPr>
              <w:lastRenderedPageBreak/>
              <w:t>Attitudes and beliefs in Elizabeth England, particularly in relation to</w:t>
            </w:r>
            <w:r w:rsidR="0004316B">
              <w:rPr>
                <w:rFonts w:ascii="Century Gothic" w:hAnsi="Century Gothic" w:cs="Arial"/>
              </w:rPr>
              <w:t xml:space="preserve"> family</w:t>
            </w:r>
            <w:r>
              <w:rPr>
                <w:rFonts w:ascii="Century Gothic" w:hAnsi="Century Gothic" w:cs="Arial"/>
              </w:rPr>
              <w:t>, marriage</w:t>
            </w:r>
            <w:r w:rsidR="0004316B">
              <w:rPr>
                <w:rFonts w:ascii="Century Gothic" w:hAnsi="Century Gothic" w:cs="Arial"/>
              </w:rPr>
              <w:t>, and fate</w:t>
            </w:r>
            <w:r>
              <w:rPr>
                <w:rFonts w:ascii="Century Gothic" w:hAnsi="Century Gothic" w:cs="Arial"/>
              </w:rPr>
              <w:t xml:space="preserve">. </w:t>
            </w:r>
          </w:p>
          <w:p w:rsidR="0004316B" w:rsidRDefault="0004316B" w:rsidP="00833F23">
            <w:pPr>
              <w:pStyle w:val="ListParagraph"/>
              <w:numPr>
                <w:ilvl w:val="0"/>
                <w:numId w:val="23"/>
              </w:numPr>
              <w:ind w:left="171" w:hanging="142"/>
              <w:rPr>
                <w:rFonts w:ascii="Century Gothic" w:hAnsi="Century Gothic" w:cs="Arial"/>
              </w:rPr>
            </w:pPr>
            <w:r>
              <w:rPr>
                <w:rFonts w:ascii="Century Gothic" w:hAnsi="Century Gothic" w:cs="Arial"/>
              </w:rPr>
              <w:t>An understanding of plot and characterisation.</w:t>
            </w:r>
          </w:p>
          <w:p w:rsidR="0044527F" w:rsidRDefault="0004316B" w:rsidP="00833F23">
            <w:pPr>
              <w:pStyle w:val="ListParagraph"/>
              <w:numPr>
                <w:ilvl w:val="0"/>
                <w:numId w:val="23"/>
              </w:numPr>
              <w:ind w:left="171" w:hanging="142"/>
              <w:rPr>
                <w:rFonts w:ascii="Century Gothic" w:hAnsi="Century Gothic" w:cs="Arial"/>
              </w:rPr>
            </w:pPr>
            <w:r>
              <w:rPr>
                <w:rFonts w:ascii="Century Gothic" w:hAnsi="Century Gothic" w:cs="Arial"/>
              </w:rPr>
              <w:t>An understanding of language devices used in Shakespeare plays</w:t>
            </w:r>
            <w:r w:rsidR="0044527F">
              <w:rPr>
                <w:rFonts w:ascii="Century Gothic" w:hAnsi="Century Gothic" w:cs="Arial"/>
              </w:rPr>
              <w:t xml:space="preserve">. </w:t>
            </w:r>
          </w:p>
          <w:p w:rsidR="00954EA3" w:rsidRDefault="00954EA3" w:rsidP="00833F23">
            <w:pPr>
              <w:pStyle w:val="ListParagraph"/>
              <w:numPr>
                <w:ilvl w:val="0"/>
                <w:numId w:val="23"/>
              </w:numPr>
              <w:ind w:left="171" w:hanging="142"/>
              <w:rPr>
                <w:rFonts w:ascii="Century Gothic" w:hAnsi="Century Gothic" w:cs="Arial"/>
              </w:rPr>
            </w:pPr>
            <w:r>
              <w:rPr>
                <w:rFonts w:ascii="Century Gothic" w:hAnsi="Century Gothic" w:cs="Arial"/>
              </w:rPr>
              <w:t>A</w:t>
            </w:r>
            <w:r w:rsidR="0004316B">
              <w:rPr>
                <w:rFonts w:ascii="Century Gothic" w:hAnsi="Century Gothic" w:cs="Arial"/>
              </w:rPr>
              <w:t xml:space="preserve"> consolidation of</w:t>
            </w:r>
            <w:r>
              <w:rPr>
                <w:rFonts w:ascii="Century Gothic" w:hAnsi="Century Gothic" w:cs="Arial"/>
              </w:rPr>
              <w:t xml:space="preserve"> form and structure in Shakespeare. </w:t>
            </w:r>
          </w:p>
          <w:p w:rsidR="00954EA3" w:rsidRDefault="00954EA3" w:rsidP="00833F23">
            <w:pPr>
              <w:pStyle w:val="ListParagraph"/>
              <w:numPr>
                <w:ilvl w:val="0"/>
                <w:numId w:val="23"/>
              </w:numPr>
              <w:ind w:left="171" w:hanging="142"/>
              <w:rPr>
                <w:rFonts w:ascii="Century Gothic" w:hAnsi="Century Gothic" w:cs="Arial"/>
              </w:rPr>
            </w:pPr>
            <w:r>
              <w:rPr>
                <w:rFonts w:ascii="Century Gothic" w:hAnsi="Century Gothic" w:cs="Arial"/>
              </w:rPr>
              <w:t xml:space="preserve">Poetic devices and their impact. </w:t>
            </w:r>
          </w:p>
          <w:p w:rsidR="00954EA3" w:rsidRDefault="00954EA3" w:rsidP="00954EA3">
            <w:pPr>
              <w:pStyle w:val="ListParagraph"/>
              <w:numPr>
                <w:ilvl w:val="0"/>
                <w:numId w:val="23"/>
              </w:numPr>
              <w:ind w:left="171" w:hanging="142"/>
              <w:rPr>
                <w:rFonts w:ascii="Century Gothic" w:hAnsi="Century Gothic" w:cs="Arial"/>
              </w:rPr>
            </w:pPr>
            <w:r>
              <w:rPr>
                <w:rFonts w:ascii="Century Gothic" w:hAnsi="Century Gothic" w:cs="Arial"/>
              </w:rPr>
              <w:t xml:space="preserve">Understanding of </w:t>
            </w:r>
            <w:r w:rsidR="0004316B">
              <w:rPr>
                <w:rFonts w:ascii="Century Gothic" w:hAnsi="Century Gothic" w:cs="Arial"/>
              </w:rPr>
              <w:t>the Tragedy</w:t>
            </w:r>
            <w:r>
              <w:rPr>
                <w:rFonts w:ascii="Century Gothic" w:hAnsi="Century Gothic" w:cs="Arial"/>
              </w:rPr>
              <w:t xml:space="preserve"> genre. </w:t>
            </w:r>
          </w:p>
          <w:p w:rsidR="0004316B" w:rsidRDefault="0004316B" w:rsidP="00954EA3">
            <w:pPr>
              <w:pStyle w:val="ListParagraph"/>
              <w:numPr>
                <w:ilvl w:val="0"/>
                <w:numId w:val="23"/>
              </w:numPr>
              <w:ind w:left="171" w:hanging="142"/>
              <w:rPr>
                <w:rFonts w:ascii="Century Gothic" w:hAnsi="Century Gothic" w:cs="Arial"/>
              </w:rPr>
            </w:pPr>
            <w:r>
              <w:rPr>
                <w:rFonts w:ascii="Century Gothic" w:hAnsi="Century Gothic" w:cs="Arial"/>
              </w:rPr>
              <w:t>An understanding of themes, symbolism and motifs.</w:t>
            </w:r>
          </w:p>
          <w:p w:rsidR="00AC6359" w:rsidRDefault="00AC6359" w:rsidP="00954EA3">
            <w:pPr>
              <w:pStyle w:val="ListParagraph"/>
              <w:numPr>
                <w:ilvl w:val="0"/>
                <w:numId w:val="23"/>
              </w:numPr>
              <w:ind w:left="171" w:hanging="142"/>
              <w:rPr>
                <w:rFonts w:ascii="Century Gothic" w:hAnsi="Century Gothic" w:cs="Arial"/>
              </w:rPr>
            </w:pPr>
            <w:r>
              <w:rPr>
                <w:rFonts w:ascii="Century Gothic" w:hAnsi="Century Gothic" w:cs="Arial"/>
              </w:rPr>
              <w:lastRenderedPageBreak/>
              <w:t xml:space="preserve">An understanding on context and its influence on a writer. </w:t>
            </w:r>
          </w:p>
          <w:p w:rsidR="0004316B" w:rsidRPr="0004316B" w:rsidRDefault="0004316B" w:rsidP="0004316B">
            <w:pPr>
              <w:ind w:left="29"/>
              <w:rPr>
                <w:rFonts w:ascii="Century Gothic" w:hAnsi="Century Gothic" w:cs="Arial"/>
              </w:rPr>
            </w:pPr>
          </w:p>
        </w:tc>
      </w:tr>
      <w:tr w:rsidR="00285A78" w:rsidTr="00833F23">
        <w:tc>
          <w:tcPr>
            <w:tcW w:w="1555" w:type="dxa"/>
            <w:vAlign w:val="center"/>
          </w:tcPr>
          <w:p w:rsidR="00285A78" w:rsidRPr="00D56A3B" w:rsidRDefault="00285A78" w:rsidP="00833F23">
            <w:pPr>
              <w:spacing w:after="0" w:line="240" w:lineRule="auto"/>
              <w:jc w:val="center"/>
              <w:rPr>
                <w:rFonts w:ascii="Century Gothic" w:hAnsi="Century Gothic" w:cs="Tahoma"/>
                <w:b/>
                <w:bCs/>
                <w:color w:val="000000"/>
              </w:rPr>
            </w:pPr>
            <w:r w:rsidRPr="00D56A3B">
              <w:rPr>
                <w:rFonts w:ascii="Century Gothic" w:hAnsi="Century Gothic" w:cs="Tahoma"/>
                <w:b/>
                <w:bCs/>
                <w:color w:val="000000"/>
              </w:rPr>
              <w:lastRenderedPageBreak/>
              <w:t>Skills</w:t>
            </w:r>
          </w:p>
        </w:tc>
        <w:tc>
          <w:tcPr>
            <w:tcW w:w="4536" w:type="dxa"/>
          </w:tcPr>
          <w:p w:rsidR="00285A78" w:rsidRDefault="0009149A" w:rsidP="00F11E0C">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 xml:space="preserve">Forming an opinion and writing an argument in response to the text. </w:t>
            </w:r>
          </w:p>
          <w:p w:rsidR="0009149A" w:rsidRDefault="0009149A" w:rsidP="00F11E0C">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 xml:space="preserve">Utilising evidence to effectively support that argument. </w:t>
            </w:r>
          </w:p>
          <w:p w:rsidR="0009149A" w:rsidRDefault="0009149A" w:rsidP="00F11E0C">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 xml:space="preserve">Evaluating the effectiveness of the narrative voice. </w:t>
            </w:r>
          </w:p>
          <w:p w:rsidR="00704E5A" w:rsidRDefault="00704E5A" w:rsidP="00F11E0C">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rPr>
              <w:t>Responding to a thesis statements using effective introductions, main body paragraphs and conclusions.</w:t>
            </w:r>
          </w:p>
          <w:p w:rsidR="00285A78" w:rsidRDefault="0009149A" w:rsidP="00833F23">
            <w:pPr>
              <w:pStyle w:val="ListParagraph"/>
              <w:numPr>
                <w:ilvl w:val="0"/>
                <w:numId w:val="24"/>
              </w:numPr>
              <w:spacing w:after="0" w:line="240" w:lineRule="auto"/>
              <w:ind w:left="201" w:hanging="142"/>
              <w:rPr>
                <w:rFonts w:ascii="Century Gothic" w:hAnsi="Century Gothic" w:cs="Tahoma"/>
                <w:bCs/>
                <w:color w:val="000000"/>
              </w:rPr>
            </w:pPr>
            <w:r w:rsidRPr="00833F23">
              <w:rPr>
                <w:rFonts w:ascii="Century Gothic" w:hAnsi="Century Gothic" w:cs="Tahoma"/>
                <w:bCs/>
                <w:color w:val="000000"/>
              </w:rPr>
              <w:t xml:space="preserve">Emulating writing styles: </w:t>
            </w:r>
            <w:r w:rsidR="000D0075">
              <w:rPr>
                <w:rFonts w:ascii="Century Gothic" w:hAnsi="Century Gothic" w:cs="Tahoma"/>
                <w:bCs/>
                <w:color w:val="000000"/>
              </w:rPr>
              <w:t>creative writing</w:t>
            </w:r>
            <w:r w:rsidRPr="00833F23">
              <w:rPr>
                <w:rFonts w:ascii="Century Gothic" w:hAnsi="Century Gothic" w:cs="Tahoma"/>
                <w:bCs/>
                <w:color w:val="000000"/>
              </w:rPr>
              <w:t xml:space="preserve">, essay writing and </w:t>
            </w:r>
            <w:r w:rsidR="00704E5A">
              <w:rPr>
                <w:rFonts w:ascii="Century Gothic" w:hAnsi="Century Gothic" w:cs="Tahoma"/>
                <w:bCs/>
                <w:color w:val="000000"/>
              </w:rPr>
              <w:t>article</w:t>
            </w:r>
            <w:r w:rsidR="000D0075">
              <w:rPr>
                <w:rFonts w:ascii="Century Gothic" w:hAnsi="Century Gothic" w:cs="Tahoma"/>
                <w:bCs/>
                <w:color w:val="000000"/>
              </w:rPr>
              <w:t xml:space="preserve"> </w:t>
            </w:r>
            <w:r w:rsidRPr="00833F23">
              <w:rPr>
                <w:rFonts w:ascii="Century Gothic" w:hAnsi="Century Gothic" w:cs="Tahoma"/>
                <w:bCs/>
                <w:color w:val="000000"/>
              </w:rPr>
              <w:t xml:space="preserve">writing. </w:t>
            </w:r>
          </w:p>
          <w:p w:rsidR="00AC6359" w:rsidRPr="00AC6359" w:rsidRDefault="00B10766" w:rsidP="00AC6359">
            <w:pPr>
              <w:pStyle w:val="ListParagraph"/>
              <w:numPr>
                <w:ilvl w:val="0"/>
                <w:numId w:val="23"/>
              </w:numPr>
              <w:ind w:left="171" w:hanging="142"/>
              <w:rPr>
                <w:rFonts w:ascii="Century Gothic" w:hAnsi="Century Gothic" w:cs="Arial"/>
              </w:rPr>
            </w:pPr>
            <w:r>
              <w:rPr>
                <w:rFonts w:ascii="Century Gothic" w:hAnsi="Century Gothic" w:cs="Tahoma"/>
                <w:bCs/>
                <w:color w:val="000000"/>
              </w:rPr>
              <w:t>Making inferences.</w:t>
            </w:r>
          </w:p>
          <w:p w:rsidR="00AC6359" w:rsidRDefault="00AC6359" w:rsidP="00AC6359">
            <w:pPr>
              <w:pStyle w:val="ListParagraph"/>
              <w:numPr>
                <w:ilvl w:val="0"/>
                <w:numId w:val="23"/>
              </w:numPr>
              <w:ind w:left="171" w:hanging="142"/>
              <w:rPr>
                <w:rFonts w:ascii="Century Gothic" w:hAnsi="Century Gothic" w:cs="Arial"/>
              </w:rPr>
            </w:pPr>
            <w:r w:rsidRPr="00AC6359">
              <w:rPr>
                <w:rFonts w:ascii="Century Gothic" w:hAnsi="Century Gothic" w:cs="Arial"/>
              </w:rPr>
              <w:t xml:space="preserve">Understanding a nominalisation within an argument. </w:t>
            </w:r>
          </w:p>
          <w:p w:rsidR="00AF5333" w:rsidRPr="00AC6359" w:rsidRDefault="00AF5333" w:rsidP="00AC6359">
            <w:pPr>
              <w:pStyle w:val="ListParagraph"/>
              <w:numPr>
                <w:ilvl w:val="0"/>
                <w:numId w:val="23"/>
              </w:numPr>
              <w:ind w:left="171" w:hanging="142"/>
              <w:rPr>
                <w:rFonts w:ascii="Century Gothic" w:hAnsi="Century Gothic" w:cs="Arial"/>
              </w:rPr>
            </w:pPr>
            <w:r>
              <w:rPr>
                <w:rFonts w:ascii="Century Gothic" w:hAnsi="Century Gothic" w:cs="Arial"/>
              </w:rPr>
              <w:t xml:space="preserve">Discussion and debates </w:t>
            </w:r>
          </w:p>
          <w:p w:rsidR="00AC6359" w:rsidRPr="00AC6359" w:rsidRDefault="00AC6359" w:rsidP="00AC6359">
            <w:pPr>
              <w:pStyle w:val="ListParagraph"/>
              <w:spacing w:after="0" w:line="240" w:lineRule="auto"/>
              <w:ind w:left="201"/>
              <w:rPr>
                <w:rFonts w:ascii="Century Gothic" w:hAnsi="Century Gothic" w:cs="Tahoma"/>
                <w:bCs/>
                <w:color w:val="000000"/>
              </w:rPr>
            </w:pPr>
          </w:p>
        </w:tc>
        <w:tc>
          <w:tcPr>
            <w:tcW w:w="4819" w:type="dxa"/>
          </w:tcPr>
          <w:p w:rsidR="008B6875" w:rsidRPr="00FC1186" w:rsidRDefault="00F30F27" w:rsidP="00FC1186">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 xml:space="preserve"> </w:t>
            </w:r>
            <w:r w:rsidR="008B6875" w:rsidRPr="008B6875">
              <w:rPr>
                <w:rFonts w:ascii="Century Gothic" w:hAnsi="Century Gothic" w:cs="Tahoma"/>
                <w:bCs/>
                <w:color w:val="000000"/>
              </w:rPr>
              <w:t xml:space="preserve">Creating </w:t>
            </w:r>
            <w:r w:rsidR="008B6875">
              <w:rPr>
                <w:rFonts w:ascii="Century Gothic" w:hAnsi="Century Gothic" w:cs="Tahoma"/>
                <w:bCs/>
                <w:color w:val="000000"/>
              </w:rPr>
              <w:t xml:space="preserve">a certain </w:t>
            </w:r>
            <w:r w:rsidR="0004316B">
              <w:rPr>
                <w:rFonts w:ascii="Century Gothic" w:hAnsi="Century Gothic" w:cs="Tahoma"/>
                <w:bCs/>
                <w:color w:val="000000"/>
              </w:rPr>
              <w:t>tone in writing.</w:t>
            </w:r>
          </w:p>
          <w:p w:rsidR="008B6875" w:rsidRPr="008B6875" w:rsidRDefault="008B6875" w:rsidP="008B6875">
            <w:pPr>
              <w:numPr>
                <w:ilvl w:val="0"/>
                <w:numId w:val="24"/>
              </w:numPr>
              <w:spacing w:after="0" w:line="240" w:lineRule="auto"/>
              <w:ind w:left="201" w:hanging="142"/>
              <w:contextualSpacing/>
              <w:rPr>
                <w:rFonts w:ascii="Century Gothic" w:hAnsi="Century Gothic" w:cs="Tahoma"/>
                <w:bCs/>
                <w:color w:val="000000"/>
              </w:rPr>
            </w:pPr>
            <w:r w:rsidRPr="008B6875">
              <w:rPr>
                <w:rFonts w:ascii="Century Gothic" w:hAnsi="Century Gothic" w:cs="Tahoma"/>
                <w:bCs/>
                <w:color w:val="000000"/>
              </w:rPr>
              <w:t xml:space="preserve">Clarity and economy in writing – drafting effectively to improve writing. </w:t>
            </w:r>
          </w:p>
          <w:p w:rsidR="008B6875" w:rsidRPr="008B6875" w:rsidRDefault="008B6875" w:rsidP="008B6875">
            <w:pPr>
              <w:numPr>
                <w:ilvl w:val="0"/>
                <w:numId w:val="24"/>
              </w:numPr>
              <w:spacing w:after="0" w:line="240" w:lineRule="auto"/>
              <w:ind w:left="201" w:hanging="142"/>
              <w:contextualSpacing/>
              <w:rPr>
                <w:rFonts w:ascii="Century Gothic" w:hAnsi="Century Gothic" w:cs="Tahoma"/>
                <w:bCs/>
                <w:color w:val="000000"/>
              </w:rPr>
            </w:pPr>
            <w:r w:rsidRPr="008B6875">
              <w:rPr>
                <w:rFonts w:ascii="Century Gothic" w:hAnsi="Century Gothic" w:cs="Tahoma"/>
                <w:bCs/>
                <w:color w:val="000000"/>
              </w:rPr>
              <w:t xml:space="preserve">Making inferences. </w:t>
            </w:r>
          </w:p>
          <w:p w:rsidR="00F30F27" w:rsidRDefault="008B6875" w:rsidP="008B6875">
            <w:pPr>
              <w:pStyle w:val="ListParagraph"/>
              <w:numPr>
                <w:ilvl w:val="0"/>
                <w:numId w:val="24"/>
              </w:numPr>
              <w:spacing w:after="0" w:line="240" w:lineRule="auto"/>
              <w:ind w:left="201" w:hanging="142"/>
              <w:rPr>
                <w:rFonts w:ascii="Century Gothic" w:hAnsi="Century Gothic" w:cs="Tahoma"/>
                <w:bCs/>
                <w:color w:val="000000"/>
              </w:rPr>
            </w:pPr>
            <w:r w:rsidRPr="008B6875">
              <w:rPr>
                <w:rFonts w:ascii="Century Gothic" w:hAnsi="Century Gothic" w:cs="Tahoma"/>
                <w:bCs/>
                <w:color w:val="000000"/>
              </w:rPr>
              <w:t>Interpretation of writer’s purpose and impact on reader.</w:t>
            </w:r>
          </w:p>
          <w:p w:rsidR="008B6875" w:rsidRDefault="008B6875" w:rsidP="008B6875">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Emulating the use of language and structure.</w:t>
            </w:r>
          </w:p>
          <w:p w:rsidR="0004316B" w:rsidRDefault="008B6875" w:rsidP="008B6875">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Writing for different purposes, audiences and formats: both fiction and non-fiction.</w:t>
            </w:r>
          </w:p>
          <w:p w:rsidR="008B6875" w:rsidRDefault="0004316B" w:rsidP="008B6875">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 xml:space="preserve">Discourse markers and cohesion in paragraphs. </w:t>
            </w:r>
            <w:r w:rsidR="008B6875">
              <w:rPr>
                <w:rFonts w:ascii="Century Gothic" w:hAnsi="Century Gothic" w:cs="Tahoma"/>
                <w:bCs/>
                <w:color w:val="000000"/>
              </w:rPr>
              <w:t xml:space="preserve"> </w:t>
            </w:r>
          </w:p>
          <w:p w:rsidR="00AF5333" w:rsidRPr="0044527F" w:rsidRDefault="00AF5333" w:rsidP="008B6875">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Group presentation</w:t>
            </w:r>
            <w:r w:rsidR="00276B98">
              <w:rPr>
                <w:rFonts w:ascii="Century Gothic" w:hAnsi="Century Gothic" w:cs="Tahoma"/>
                <w:bCs/>
                <w:color w:val="000000"/>
              </w:rPr>
              <w:t>.</w:t>
            </w:r>
          </w:p>
        </w:tc>
        <w:tc>
          <w:tcPr>
            <w:tcW w:w="4478" w:type="dxa"/>
          </w:tcPr>
          <w:p w:rsidR="00285A78" w:rsidRDefault="00954EA3" w:rsidP="00833F23">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 xml:space="preserve">Using a thesis statement to formulate an extended essay response. </w:t>
            </w:r>
          </w:p>
          <w:p w:rsidR="00F30F27" w:rsidRDefault="00954EA3" w:rsidP="00833F23">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 xml:space="preserve">Structuring a cohesive extended essay using </w:t>
            </w:r>
            <w:r w:rsidR="00F30F27">
              <w:rPr>
                <w:rFonts w:ascii="Century Gothic" w:hAnsi="Century Gothic" w:cs="Tahoma"/>
                <w:bCs/>
                <w:color w:val="000000"/>
              </w:rPr>
              <w:t xml:space="preserve">discourse markers. </w:t>
            </w:r>
          </w:p>
          <w:p w:rsidR="00FC1186" w:rsidRDefault="00FC1186" w:rsidP="00833F23">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Multi-paragraph compositions.</w:t>
            </w:r>
          </w:p>
          <w:p w:rsidR="00954EA3" w:rsidRDefault="00954EA3" w:rsidP="00833F23">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 xml:space="preserve">Embedding evidence. </w:t>
            </w:r>
          </w:p>
          <w:p w:rsidR="00F30F27" w:rsidRDefault="00F30F27" w:rsidP="00F30F27">
            <w:pPr>
              <w:pStyle w:val="ListParagraph"/>
              <w:numPr>
                <w:ilvl w:val="0"/>
                <w:numId w:val="24"/>
              </w:numPr>
              <w:spacing w:after="0" w:line="240" w:lineRule="auto"/>
              <w:ind w:left="201" w:hanging="142"/>
              <w:rPr>
                <w:rFonts w:ascii="Century Gothic" w:hAnsi="Century Gothic" w:cs="Tahoma"/>
                <w:bCs/>
                <w:color w:val="000000"/>
              </w:rPr>
            </w:pPr>
            <w:r w:rsidRPr="00833F23">
              <w:rPr>
                <w:rFonts w:ascii="Century Gothic" w:hAnsi="Century Gothic" w:cs="Tahoma"/>
                <w:bCs/>
                <w:color w:val="000000"/>
              </w:rPr>
              <w:t xml:space="preserve">Emulating writing styles: </w:t>
            </w:r>
            <w:r>
              <w:rPr>
                <w:rFonts w:ascii="Century Gothic" w:hAnsi="Century Gothic" w:cs="Tahoma"/>
                <w:bCs/>
                <w:color w:val="000000"/>
              </w:rPr>
              <w:t>speeches</w:t>
            </w:r>
            <w:r w:rsidRPr="00833F23">
              <w:rPr>
                <w:rFonts w:ascii="Century Gothic" w:hAnsi="Century Gothic" w:cs="Tahoma"/>
                <w:bCs/>
                <w:color w:val="000000"/>
              </w:rPr>
              <w:t xml:space="preserve">, essay writing and </w:t>
            </w:r>
            <w:r>
              <w:rPr>
                <w:rFonts w:ascii="Century Gothic" w:hAnsi="Century Gothic" w:cs="Tahoma"/>
                <w:bCs/>
                <w:color w:val="000000"/>
              </w:rPr>
              <w:t>letters</w:t>
            </w:r>
            <w:r w:rsidRPr="00833F23">
              <w:rPr>
                <w:rFonts w:ascii="Century Gothic" w:hAnsi="Century Gothic" w:cs="Tahoma"/>
                <w:bCs/>
                <w:color w:val="000000"/>
              </w:rPr>
              <w:t xml:space="preserve">. </w:t>
            </w:r>
          </w:p>
          <w:p w:rsidR="00954EA3" w:rsidRDefault="00F30F27" w:rsidP="00833F23">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 xml:space="preserve">Adapting understanding of syntax. </w:t>
            </w:r>
          </w:p>
          <w:p w:rsidR="00AF5333" w:rsidRPr="00E16419" w:rsidRDefault="00AF5333" w:rsidP="00833F23">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 xml:space="preserve">Role play and drama </w:t>
            </w:r>
          </w:p>
        </w:tc>
      </w:tr>
      <w:tr w:rsidR="00833F23" w:rsidTr="00833F23">
        <w:trPr>
          <w:trHeight w:val="440"/>
        </w:trPr>
        <w:tc>
          <w:tcPr>
            <w:tcW w:w="1555" w:type="dxa"/>
            <w:vMerge w:val="restart"/>
            <w:vAlign w:val="center"/>
          </w:tcPr>
          <w:p w:rsidR="00833F23" w:rsidRPr="00D56A3B" w:rsidRDefault="00833F23" w:rsidP="00833F23">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Assessments</w:t>
            </w:r>
          </w:p>
        </w:tc>
        <w:tc>
          <w:tcPr>
            <w:tcW w:w="13833" w:type="dxa"/>
            <w:gridSpan w:val="3"/>
            <w:vAlign w:val="center"/>
          </w:tcPr>
          <w:p w:rsidR="00833F23" w:rsidRPr="00E16419" w:rsidRDefault="00833F23" w:rsidP="00833F23">
            <w:pPr>
              <w:spacing w:after="0" w:line="240" w:lineRule="auto"/>
              <w:jc w:val="center"/>
              <w:rPr>
                <w:rFonts w:ascii="Century Gothic" w:hAnsi="Century Gothic" w:cs="Tahoma"/>
                <w:bCs/>
                <w:color w:val="000000"/>
              </w:rPr>
            </w:pPr>
            <w:r>
              <w:rPr>
                <w:rFonts w:ascii="Century Gothic" w:hAnsi="Century Gothic" w:cs="Tahoma"/>
                <w:bCs/>
                <w:color w:val="000000"/>
              </w:rPr>
              <w:t xml:space="preserve">Fortnightly </w:t>
            </w:r>
            <w:r w:rsidR="00C5541B">
              <w:rPr>
                <w:rFonts w:ascii="Century Gothic" w:hAnsi="Century Gothic" w:cs="Tahoma"/>
                <w:bCs/>
                <w:color w:val="000000"/>
              </w:rPr>
              <w:t>learning review</w:t>
            </w:r>
            <w:r>
              <w:rPr>
                <w:rFonts w:ascii="Century Gothic" w:hAnsi="Century Gothic" w:cs="Tahoma"/>
                <w:bCs/>
                <w:color w:val="000000"/>
              </w:rPr>
              <w:t xml:space="preserve"> through knowledge quizzes, writing tasks and reading analysis.</w:t>
            </w:r>
          </w:p>
        </w:tc>
      </w:tr>
      <w:tr w:rsidR="00833F23" w:rsidTr="00833F23">
        <w:tc>
          <w:tcPr>
            <w:tcW w:w="1555" w:type="dxa"/>
            <w:vMerge/>
            <w:vAlign w:val="center"/>
          </w:tcPr>
          <w:p w:rsidR="00833F23" w:rsidRPr="00D56A3B" w:rsidRDefault="00833F23" w:rsidP="00833F23">
            <w:pPr>
              <w:spacing w:after="0" w:line="240" w:lineRule="auto"/>
              <w:jc w:val="center"/>
              <w:rPr>
                <w:rFonts w:ascii="Century Gothic" w:hAnsi="Century Gothic" w:cs="Tahoma"/>
                <w:b/>
                <w:bCs/>
                <w:color w:val="000000"/>
              </w:rPr>
            </w:pPr>
          </w:p>
        </w:tc>
        <w:tc>
          <w:tcPr>
            <w:tcW w:w="4536" w:type="dxa"/>
          </w:tcPr>
          <w:p w:rsidR="00833F23" w:rsidRPr="00E16419" w:rsidRDefault="00B10766" w:rsidP="00B10766">
            <w:pPr>
              <w:spacing w:after="0" w:line="240" w:lineRule="auto"/>
              <w:rPr>
                <w:rFonts w:ascii="Century Gothic" w:hAnsi="Century Gothic" w:cs="Tahoma"/>
                <w:bCs/>
                <w:color w:val="000000"/>
              </w:rPr>
            </w:pPr>
            <w:r>
              <w:rPr>
                <w:rFonts w:ascii="Century Gothic" w:hAnsi="Century Gothic" w:cs="Tahoma"/>
                <w:bCs/>
                <w:color w:val="000000"/>
              </w:rPr>
              <w:t xml:space="preserve">Final </w:t>
            </w:r>
            <w:r w:rsidR="00833F23">
              <w:rPr>
                <w:rFonts w:ascii="Century Gothic" w:hAnsi="Century Gothic" w:cs="Tahoma"/>
                <w:bCs/>
                <w:color w:val="000000"/>
              </w:rPr>
              <w:t xml:space="preserve">Reading </w:t>
            </w:r>
            <w:r>
              <w:rPr>
                <w:rFonts w:ascii="Century Gothic" w:hAnsi="Century Gothic" w:cs="Tahoma"/>
                <w:bCs/>
                <w:color w:val="000000"/>
              </w:rPr>
              <w:t>A</w:t>
            </w:r>
            <w:r w:rsidR="00833F23">
              <w:rPr>
                <w:rFonts w:ascii="Century Gothic" w:hAnsi="Century Gothic" w:cs="Tahoma"/>
                <w:bCs/>
                <w:color w:val="000000"/>
              </w:rPr>
              <w:t xml:space="preserve">ssessment: </w:t>
            </w:r>
            <w:r w:rsidR="00704E5A">
              <w:rPr>
                <w:rFonts w:ascii="Century Gothic" w:hAnsi="Century Gothic"/>
              </w:rPr>
              <w:t>Is it possible to feel both compassion for the ghost, as well as a sense of her inherent evilness?</w:t>
            </w:r>
            <w:bookmarkStart w:id="0" w:name="_GoBack"/>
            <w:bookmarkEnd w:id="0"/>
          </w:p>
        </w:tc>
        <w:tc>
          <w:tcPr>
            <w:tcW w:w="4819" w:type="dxa"/>
          </w:tcPr>
          <w:p w:rsidR="00833F23" w:rsidRPr="00E16419" w:rsidRDefault="00B10766" w:rsidP="00BB280D">
            <w:pPr>
              <w:spacing w:after="0" w:line="240" w:lineRule="auto"/>
              <w:rPr>
                <w:rFonts w:ascii="Century Gothic" w:hAnsi="Century Gothic" w:cs="Tahoma"/>
                <w:bCs/>
                <w:color w:val="000000"/>
              </w:rPr>
            </w:pPr>
            <w:r>
              <w:rPr>
                <w:rFonts w:ascii="Century Gothic" w:hAnsi="Century Gothic" w:cs="Tahoma"/>
                <w:bCs/>
                <w:color w:val="000000"/>
              </w:rPr>
              <w:t>Final Writing Assessment:</w:t>
            </w:r>
            <w:r w:rsidR="0044527F">
              <w:rPr>
                <w:rFonts w:ascii="Century Gothic" w:hAnsi="Century Gothic" w:cs="Tahoma"/>
                <w:bCs/>
                <w:color w:val="000000"/>
              </w:rPr>
              <w:t xml:space="preserve"> </w:t>
            </w:r>
            <w:r w:rsidR="00D141E3">
              <w:rPr>
                <w:rFonts w:ascii="Century Gothic" w:hAnsi="Century Gothic" w:cs="Tahoma"/>
                <w:bCs/>
                <w:color w:val="000000"/>
              </w:rPr>
              <w:t xml:space="preserve">Writing an essay </w:t>
            </w:r>
            <w:r w:rsidR="008B6875">
              <w:rPr>
                <w:rFonts w:ascii="Century Gothic" w:hAnsi="Century Gothic" w:cs="Tahoma"/>
                <w:bCs/>
                <w:color w:val="000000"/>
              </w:rPr>
              <w:t>a</w:t>
            </w:r>
            <w:r w:rsidR="007147F1">
              <w:rPr>
                <w:rFonts w:ascii="Century Gothic" w:hAnsi="Century Gothic" w:cs="Tahoma"/>
                <w:bCs/>
                <w:color w:val="000000"/>
              </w:rPr>
              <w:t>n explor</w:t>
            </w:r>
            <w:r w:rsidR="00D141E3">
              <w:rPr>
                <w:rFonts w:ascii="Century Gothic" w:hAnsi="Century Gothic" w:cs="Tahoma"/>
                <w:bCs/>
                <w:color w:val="000000"/>
              </w:rPr>
              <w:t>ing</w:t>
            </w:r>
            <w:r w:rsidR="007147F1">
              <w:rPr>
                <w:rFonts w:ascii="Century Gothic" w:hAnsi="Century Gothic" w:cs="Tahoma"/>
                <w:bCs/>
                <w:color w:val="000000"/>
              </w:rPr>
              <w:t xml:space="preserve"> a contemporary text. </w:t>
            </w:r>
          </w:p>
        </w:tc>
        <w:tc>
          <w:tcPr>
            <w:tcW w:w="4478" w:type="dxa"/>
          </w:tcPr>
          <w:p w:rsidR="00833F23" w:rsidRPr="00E16419" w:rsidRDefault="00B10766" w:rsidP="00BB280D">
            <w:pPr>
              <w:spacing w:after="0" w:line="240" w:lineRule="auto"/>
              <w:rPr>
                <w:rFonts w:ascii="Century Gothic" w:hAnsi="Century Gothic" w:cs="Tahoma"/>
                <w:bCs/>
                <w:color w:val="000000"/>
              </w:rPr>
            </w:pPr>
            <w:r w:rsidRPr="00FC1186">
              <w:rPr>
                <w:rFonts w:ascii="Century Gothic" w:hAnsi="Century Gothic" w:cs="Tahoma"/>
                <w:bCs/>
                <w:color w:val="000000"/>
              </w:rPr>
              <w:t>Final Reading Assessment:</w:t>
            </w:r>
            <w:r w:rsidR="00F30F27" w:rsidRPr="00FC1186">
              <w:rPr>
                <w:rFonts w:ascii="Century Gothic" w:hAnsi="Century Gothic" w:cs="Tahoma"/>
                <w:bCs/>
                <w:color w:val="000000"/>
              </w:rPr>
              <w:t xml:space="preserve"> </w:t>
            </w:r>
            <w:r w:rsidR="00AC6359">
              <w:rPr>
                <w:rFonts w:ascii="Century Gothic" w:hAnsi="Century Gothic"/>
              </w:rPr>
              <w:t>To what extent do the themes of the play reflect today’s society?</w:t>
            </w:r>
          </w:p>
        </w:tc>
      </w:tr>
      <w:tr w:rsidR="00BB280D" w:rsidTr="00833F23">
        <w:tc>
          <w:tcPr>
            <w:tcW w:w="1555" w:type="dxa"/>
            <w:vAlign w:val="center"/>
          </w:tcPr>
          <w:p w:rsidR="00BB280D" w:rsidRDefault="00BB280D" w:rsidP="00833F23">
            <w:pPr>
              <w:spacing w:after="0" w:line="240" w:lineRule="auto"/>
              <w:jc w:val="center"/>
              <w:rPr>
                <w:rFonts w:ascii="Century Gothic" w:hAnsi="Century Gothic" w:cs="Tahoma"/>
                <w:b/>
                <w:bCs/>
                <w:color w:val="000000"/>
              </w:rPr>
            </w:pPr>
            <w:r>
              <w:rPr>
                <w:rFonts w:ascii="Century Gothic" w:hAnsi="Century Gothic" w:cs="Tahoma"/>
                <w:b/>
                <w:bCs/>
                <w:color w:val="000000"/>
              </w:rPr>
              <w:t>Curiosity</w:t>
            </w:r>
          </w:p>
          <w:p w:rsidR="00BB280D" w:rsidRPr="00D56A3B" w:rsidRDefault="00BB280D" w:rsidP="00833F23">
            <w:pPr>
              <w:spacing w:after="0" w:line="240" w:lineRule="auto"/>
              <w:jc w:val="center"/>
              <w:rPr>
                <w:rFonts w:ascii="Century Gothic" w:hAnsi="Century Gothic" w:cs="Tahoma"/>
                <w:b/>
                <w:bCs/>
                <w:color w:val="000000"/>
              </w:rPr>
            </w:pPr>
          </w:p>
        </w:tc>
        <w:tc>
          <w:tcPr>
            <w:tcW w:w="4536" w:type="dxa"/>
          </w:tcPr>
          <w:p w:rsidR="00DB7896" w:rsidRPr="000615BC" w:rsidRDefault="00DB7896" w:rsidP="00DB7896">
            <w:pPr>
              <w:pStyle w:val="ListParagraph"/>
              <w:numPr>
                <w:ilvl w:val="0"/>
                <w:numId w:val="26"/>
              </w:numPr>
              <w:shd w:val="clear" w:color="auto" w:fill="FFFFFF"/>
              <w:spacing w:after="0" w:line="240" w:lineRule="auto"/>
              <w:textAlignment w:val="baseline"/>
              <w:rPr>
                <w:rFonts w:ascii="Century Gothic" w:eastAsia="Times New Roman" w:hAnsi="Century Gothic" w:cs="Times New Roman"/>
                <w:lang w:eastAsia="en-GB"/>
              </w:rPr>
            </w:pPr>
            <w:r w:rsidRPr="000615BC">
              <w:rPr>
                <w:rFonts w:ascii="Century Gothic" w:eastAsia="Times New Roman" w:hAnsi="Century Gothic" w:cs="Times New Roman"/>
                <w:lang w:eastAsia="en-GB"/>
              </w:rPr>
              <w:t>8</w:t>
            </w:r>
            <w:r w:rsidRPr="000615BC">
              <w:rPr>
                <w:rFonts w:ascii="Century Gothic" w:eastAsia="Times New Roman" w:hAnsi="Century Gothic" w:cs="Times New Roman"/>
                <w:bdr w:val="none" w:sz="0" w:space="0" w:color="auto" w:frame="1"/>
                <w:vertAlign w:val="superscript"/>
                <w:lang w:eastAsia="en-GB"/>
              </w:rPr>
              <w:t>th</w:t>
            </w:r>
            <w:r w:rsidRPr="000615BC">
              <w:rPr>
                <w:rFonts w:ascii="Century Gothic" w:eastAsia="Times New Roman" w:hAnsi="Century Gothic" w:cs="Times New Roman"/>
                <w:bdr w:val="none" w:sz="0" w:space="0" w:color="auto" w:frame="1"/>
                <w:lang w:eastAsia="en-GB"/>
              </w:rPr>
              <w:t> September</w:t>
            </w:r>
            <w:r w:rsidR="000C17B1">
              <w:rPr>
                <w:rFonts w:ascii="Century Gothic" w:eastAsia="Times New Roman" w:hAnsi="Century Gothic" w:cs="Times New Roman"/>
                <w:bdr w:val="none" w:sz="0" w:space="0" w:color="auto" w:frame="1"/>
                <w:lang w:eastAsia="en-GB"/>
              </w:rPr>
              <w:t xml:space="preserve"> </w:t>
            </w:r>
            <w:r w:rsidRPr="000615BC">
              <w:rPr>
                <w:rFonts w:ascii="Century Gothic" w:eastAsia="Times New Roman" w:hAnsi="Century Gothic" w:cs="Times New Roman"/>
                <w:bdr w:val="none" w:sz="0" w:space="0" w:color="auto" w:frame="1"/>
                <w:lang w:eastAsia="en-GB"/>
              </w:rPr>
              <w:t>- International Literacy Day</w:t>
            </w:r>
          </w:p>
          <w:p w:rsidR="00DB7896" w:rsidRPr="00DB7896" w:rsidRDefault="00DB7896" w:rsidP="00DB7896">
            <w:pPr>
              <w:pStyle w:val="ListParagraph"/>
              <w:numPr>
                <w:ilvl w:val="0"/>
                <w:numId w:val="26"/>
              </w:numPr>
              <w:shd w:val="clear" w:color="auto" w:fill="FFFFFF"/>
              <w:spacing w:after="0" w:line="240" w:lineRule="auto"/>
              <w:textAlignment w:val="baseline"/>
              <w:rPr>
                <w:rFonts w:ascii="Century Gothic" w:eastAsia="Times New Roman" w:hAnsi="Century Gothic" w:cs="Times New Roman"/>
                <w:lang w:eastAsia="en-GB"/>
              </w:rPr>
            </w:pPr>
            <w:r w:rsidRPr="000615BC">
              <w:rPr>
                <w:rFonts w:ascii="Century Gothic" w:eastAsia="Times New Roman" w:hAnsi="Century Gothic" w:cs="Times New Roman"/>
                <w:lang w:eastAsia="en-GB"/>
              </w:rPr>
              <w:t>7</w:t>
            </w:r>
            <w:r w:rsidRPr="000615BC">
              <w:rPr>
                <w:rFonts w:ascii="Century Gothic" w:eastAsia="Times New Roman" w:hAnsi="Century Gothic" w:cs="Times New Roman"/>
                <w:bdr w:val="none" w:sz="0" w:space="0" w:color="auto" w:frame="1"/>
                <w:vertAlign w:val="superscript"/>
                <w:lang w:eastAsia="en-GB"/>
              </w:rPr>
              <w:t>th</w:t>
            </w:r>
            <w:r w:rsidRPr="000615BC">
              <w:rPr>
                <w:rFonts w:ascii="Century Gothic" w:eastAsia="Times New Roman" w:hAnsi="Century Gothic" w:cs="Times New Roman"/>
                <w:bdr w:val="none" w:sz="0" w:space="0" w:color="auto" w:frame="1"/>
                <w:lang w:eastAsia="en-GB"/>
              </w:rPr>
              <w:t> October - National Poetry Day</w:t>
            </w:r>
          </w:p>
          <w:p w:rsidR="00BB280D" w:rsidRDefault="00BB280D" w:rsidP="00DB7896">
            <w:pPr>
              <w:pStyle w:val="ListParagraph"/>
              <w:numPr>
                <w:ilvl w:val="0"/>
                <w:numId w:val="26"/>
              </w:numPr>
              <w:spacing w:after="0" w:line="240" w:lineRule="auto"/>
              <w:rPr>
                <w:rFonts w:ascii="Century Gothic" w:hAnsi="Century Gothic" w:cs="Tahoma"/>
                <w:bCs/>
                <w:color w:val="000000"/>
              </w:rPr>
            </w:pPr>
            <w:r w:rsidRPr="00DB7896">
              <w:rPr>
                <w:rFonts w:ascii="Century Gothic" w:hAnsi="Century Gothic" w:cs="Tahoma"/>
                <w:bCs/>
                <w:color w:val="000000"/>
              </w:rPr>
              <w:t xml:space="preserve">Additional Reading: </w:t>
            </w:r>
            <w:r w:rsidR="008C60E9" w:rsidRPr="00DB7896">
              <w:rPr>
                <w:rFonts w:ascii="Century Gothic" w:hAnsi="Century Gothic" w:cs="Tahoma"/>
                <w:bCs/>
                <w:color w:val="000000"/>
              </w:rPr>
              <w:t xml:space="preserve">Read another novel </w:t>
            </w:r>
            <w:r w:rsidR="00704E5A" w:rsidRPr="00DB7896">
              <w:rPr>
                <w:rFonts w:ascii="Century Gothic" w:hAnsi="Century Gothic" w:cs="Tahoma"/>
                <w:bCs/>
                <w:color w:val="000000"/>
              </w:rPr>
              <w:t>within the gothic genre:</w:t>
            </w:r>
            <w:r w:rsidR="00704E5A" w:rsidRPr="00DB7896">
              <w:rPr>
                <w:rFonts w:ascii="Century Gothic" w:hAnsi="Century Gothic" w:cs="Tahoma"/>
                <w:bCs/>
                <w:i/>
                <w:color w:val="000000"/>
              </w:rPr>
              <w:t xml:space="preserve"> The Turn of the Screw </w:t>
            </w:r>
            <w:r w:rsidR="00704E5A" w:rsidRPr="00DB7896">
              <w:rPr>
                <w:rFonts w:ascii="Century Gothic" w:hAnsi="Century Gothic" w:cs="Tahoma"/>
                <w:bCs/>
                <w:color w:val="000000"/>
              </w:rPr>
              <w:t xml:space="preserve">and compare the novels. </w:t>
            </w:r>
            <w:r w:rsidR="008C60E9" w:rsidRPr="00DB7896">
              <w:rPr>
                <w:rFonts w:ascii="Century Gothic" w:hAnsi="Century Gothic" w:cs="Tahoma"/>
                <w:bCs/>
                <w:color w:val="000000"/>
              </w:rPr>
              <w:t xml:space="preserve"> </w:t>
            </w:r>
          </w:p>
          <w:p w:rsidR="00DB7896" w:rsidRDefault="00DB7896" w:rsidP="00DB7896">
            <w:pPr>
              <w:pStyle w:val="ListParagraph"/>
              <w:numPr>
                <w:ilvl w:val="0"/>
                <w:numId w:val="26"/>
              </w:numPr>
              <w:spacing w:after="0" w:line="240" w:lineRule="auto"/>
              <w:rPr>
                <w:rFonts w:ascii="Century Gothic" w:hAnsi="Century Gothic" w:cs="Tahoma"/>
                <w:bCs/>
                <w:color w:val="000000"/>
              </w:rPr>
            </w:pPr>
            <w:r>
              <w:rPr>
                <w:rFonts w:ascii="Century Gothic" w:hAnsi="Century Gothic" w:cs="Tahoma"/>
                <w:bCs/>
                <w:color w:val="000000"/>
              </w:rPr>
              <w:t xml:space="preserve">Competition: Write an imaginative story in the gothic genre style. </w:t>
            </w:r>
          </w:p>
          <w:p w:rsidR="00DB7896" w:rsidRDefault="00DB7896" w:rsidP="00DB7896">
            <w:pPr>
              <w:pStyle w:val="ListParagraph"/>
              <w:numPr>
                <w:ilvl w:val="0"/>
                <w:numId w:val="26"/>
              </w:numPr>
              <w:spacing w:after="0" w:line="240" w:lineRule="auto"/>
              <w:rPr>
                <w:rFonts w:ascii="Century Gothic" w:hAnsi="Century Gothic" w:cs="Tahoma"/>
                <w:bCs/>
                <w:color w:val="000000"/>
              </w:rPr>
            </w:pPr>
            <w:r>
              <w:rPr>
                <w:rFonts w:ascii="Century Gothic" w:hAnsi="Century Gothic" w:cs="Tahoma"/>
                <w:bCs/>
                <w:color w:val="000000"/>
              </w:rPr>
              <w:t xml:space="preserve">Apply to become a Literacy Leader. </w:t>
            </w:r>
          </w:p>
          <w:p w:rsidR="00DB7896" w:rsidRDefault="00DB7896" w:rsidP="00DB7896">
            <w:pPr>
              <w:pStyle w:val="ListParagraph"/>
              <w:numPr>
                <w:ilvl w:val="0"/>
                <w:numId w:val="26"/>
              </w:numPr>
              <w:spacing w:after="0" w:line="240" w:lineRule="auto"/>
              <w:rPr>
                <w:rFonts w:ascii="Century Gothic" w:hAnsi="Century Gothic" w:cs="Tahoma"/>
                <w:bCs/>
                <w:color w:val="000000"/>
              </w:rPr>
            </w:pPr>
            <w:r>
              <w:rPr>
                <w:rFonts w:ascii="Century Gothic" w:hAnsi="Century Gothic" w:cs="Tahoma"/>
                <w:bCs/>
                <w:color w:val="000000"/>
              </w:rPr>
              <w:t>Extra-curricular club: Creative Writing Club.</w:t>
            </w:r>
          </w:p>
          <w:p w:rsidR="00DB7896" w:rsidRPr="00DB7896" w:rsidRDefault="00DB7896" w:rsidP="00DB7896">
            <w:pPr>
              <w:pStyle w:val="ListParagraph"/>
              <w:spacing w:after="0" w:line="240" w:lineRule="auto"/>
              <w:rPr>
                <w:rFonts w:ascii="Century Gothic" w:hAnsi="Century Gothic" w:cs="Tahoma"/>
                <w:bCs/>
                <w:color w:val="000000"/>
              </w:rPr>
            </w:pPr>
          </w:p>
        </w:tc>
        <w:tc>
          <w:tcPr>
            <w:tcW w:w="4819" w:type="dxa"/>
          </w:tcPr>
          <w:p w:rsidR="00DB7896" w:rsidRPr="000615BC" w:rsidRDefault="00DB7896" w:rsidP="00DB7896">
            <w:pPr>
              <w:pStyle w:val="ListParagraph"/>
              <w:numPr>
                <w:ilvl w:val="0"/>
                <w:numId w:val="26"/>
              </w:numPr>
              <w:shd w:val="clear" w:color="auto" w:fill="FFFFFF"/>
              <w:spacing w:after="0" w:line="240" w:lineRule="auto"/>
              <w:textAlignment w:val="baseline"/>
              <w:rPr>
                <w:rFonts w:ascii="Century Gothic" w:eastAsia="Times New Roman" w:hAnsi="Century Gothic" w:cs="Times New Roman"/>
                <w:lang w:eastAsia="en-GB"/>
              </w:rPr>
            </w:pPr>
            <w:r w:rsidRPr="000615BC">
              <w:rPr>
                <w:rFonts w:ascii="Century Gothic" w:eastAsia="Times New Roman" w:hAnsi="Century Gothic" w:cs="Times New Roman"/>
                <w:bdr w:val="none" w:sz="0" w:space="0" w:color="auto" w:frame="1"/>
                <w:lang w:eastAsia="en-GB"/>
              </w:rPr>
              <w:t>28 January-4</w:t>
            </w:r>
            <w:r w:rsidRPr="000615BC">
              <w:rPr>
                <w:rFonts w:ascii="Century Gothic" w:eastAsia="Times New Roman" w:hAnsi="Century Gothic" w:cs="Times New Roman"/>
                <w:bdr w:val="none" w:sz="0" w:space="0" w:color="auto" w:frame="1"/>
                <w:vertAlign w:val="superscript"/>
                <w:lang w:eastAsia="en-GB"/>
              </w:rPr>
              <w:t>th</w:t>
            </w:r>
            <w:r w:rsidRPr="000615BC">
              <w:rPr>
                <w:rFonts w:ascii="Century Gothic" w:eastAsia="Times New Roman" w:hAnsi="Century Gothic" w:cs="Times New Roman"/>
                <w:bdr w:val="none" w:sz="0" w:space="0" w:color="auto" w:frame="1"/>
                <w:lang w:eastAsia="en-GB"/>
              </w:rPr>
              <w:t> February</w:t>
            </w:r>
            <w:r w:rsidR="000C17B1">
              <w:rPr>
                <w:rFonts w:ascii="Century Gothic" w:eastAsia="Times New Roman" w:hAnsi="Century Gothic" w:cs="Times New Roman"/>
                <w:bdr w:val="none" w:sz="0" w:space="0" w:color="auto" w:frame="1"/>
                <w:lang w:eastAsia="en-GB"/>
              </w:rPr>
              <w:t xml:space="preserve"> </w:t>
            </w:r>
            <w:r w:rsidRPr="000615BC">
              <w:rPr>
                <w:rFonts w:ascii="Century Gothic" w:eastAsia="Times New Roman" w:hAnsi="Century Gothic" w:cs="Times New Roman"/>
                <w:bdr w:val="none" w:sz="0" w:space="0" w:color="auto" w:frame="1"/>
                <w:lang w:eastAsia="en-GB"/>
              </w:rPr>
              <w:t>-</w:t>
            </w:r>
            <w:r w:rsidR="000C17B1">
              <w:rPr>
                <w:rFonts w:ascii="Century Gothic" w:eastAsia="Times New Roman" w:hAnsi="Century Gothic" w:cs="Times New Roman"/>
                <w:bdr w:val="none" w:sz="0" w:space="0" w:color="auto" w:frame="1"/>
                <w:lang w:eastAsia="en-GB"/>
              </w:rPr>
              <w:t xml:space="preserve"> </w:t>
            </w:r>
            <w:r w:rsidRPr="000615BC">
              <w:rPr>
                <w:rFonts w:ascii="Century Gothic" w:eastAsia="Times New Roman" w:hAnsi="Century Gothic" w:cs="Times New Roman"/>
                <w:bdr w:val="none" w:sz="0" w:space="0" w:color="auto" w:frame="1"/>
                <w:lang w:eastAsia="en-GB"/>
              </w:rPr>
              <w:t>National Storytelling week</w:t>
            </w:r>
          </w:p>
          <w:p w:rsidR="00DB7896" w:rsidRPr="000615BC" w:rsidRDefault="00DB7896" w:rsidP="00DB7896">
            <w:pPr>
              <w:pStyle w:val="ListParagraph"/>
              <w:numPr>
                <w:ilvl w:val="0"/>
                <w:numId w:val="26"/>
              </w:numPr>
              <w:shd w:val="clear" w:color="auto" w:fill="FFFFFF"/>
              <w:spacing w:after="0" w:line="240" w:lineRule="auto"/>
              <w:textAlignment w:val="baseline"/>
              <w:rPr>
                <w:rFonts w:ascii="Century Gothic" w:eastAsia="Times New Roman" w:hAnsi="Century Gothic" w:cs="Times New Roman"/>
                <w:lang w:eastAsia="en-GB"/>
              </w:rPr>
            </w:pPr>
            <w:r w:rsidRPr="000615BC">
              <w:rPr>
                <w:rFonts w:ascii="Century Gothic" w:eastAsia="Times New Roman" w:hAnsi="Century Gothic" w:cs="Times New Roman"/>
                <w:bdr w:val="none" w:sz="0" w:space="0" w:color="auto" w:frame="1"/>
                <w:lang w:eastAsia="en-GB"/>
              </w:rPr>
              <w:t>3</w:t>
            </w:r>
            <w:r w:rsidRPr="000615BC">
              <w:rPr>
                <w:rFonts w:ascii="Century Gothic" w:eastAsia="Times New Roman" w:hAnsi="Century Gothic" w:cs="Times New Roman"/>
                <w:bdr w:val="none" w:sz="0" w:space="0" w:color="auto" w:frame="1"/>
                <w:vertAlign w:val="superscript"/>
                <w:lang w:eastAsia="en-GB"/>
              </w:rPr>
              <w:t>rd</w:t>
            </w:r>
            <w:r w:rsidRPr="000615BC">
              <w:rPr>
                <w:rFonts w:ascii="Century Gothic" w:eastAsia="Times New Roman" w:hAnsi="Century Gothic" w:cs="Times New Roman"/>
                <w:bdr w:val="none" w:sz="0" w:space="0" w:color="auto" w:frame="1"/>
                <w:lang w:eastAsia="en-GB"/>
              </w:rPr>
              <w:t> March</w:t>
            </w:r>
            <w:r w:rsidR="000C17B1">
              <w:rPr>
                <w:rFonts w:ascii="Century Gothic" w:eastAsia="Times New Roman" w:hAnsi="Century Gothic" w:cs="Times New Roman"/>
                <w:bdr w:val="none" w:sz="0" w:space="0" w:color="auto" w:frame="1"/>
                <w:lang w:eastAsia="en-GB"/>
              </w:rPr>
              <w:t xml:space="preserve"> </w:t>
            </w:r>
            <w:r w:rsidRPr="000615BC">
              <w:rPr>
                <w:rFonts w:ascii="Century Gothic" w:eastAsia="Times New Roman" w:hAnsi="Century Gothic" w:cs="Times New Roman"/>
                <w:bdr w:val="none" w:sz="0" w:space="0" w:color="auto" w:frame="1"/>
                <w:lang w:eastAsia="en-GB"/>
              </w:rPr>
              <w:t>- World Book Day</w:t>
            </w:r>
          </w:p>
          <w:p w:rsidR="00DB7896" w:rsidRPr="00DB7896" w:rsidRDefault="00DB7896" w:rsidP="00DB7896">
            <w:pPr>
              <w:pStyle w:val="ListParagraph"/>
              <w:numPr>
                <w:ilvl w:val="0"/>
                <w:numId w:val="26"/>
              </w:numPr>
              <w:shd w:val="clear" w:color="auto" w:fill="FFFFFF"/>
              <w:spacing w:after="0" w:line="240" w:lineRule="auto"/>
              <w:textAlignment w:val="baseline"/>
              <w:rPr>
                <w:rFonts w:ascii="Century Gothic" w:eastAsia="Times New Roman" w:hAnsi="Century Gothic" w:cs="Times New Roman"/>
                <w:lang w:eastAsia="en-GB"/>
              </w:rPr>
            </w:pPr>
            <w:r w:rsidRPr="000615BC">
              <w:rPr>
                <w:rFonts w:ascii="Century Gothic" w:eastAsia="Times New Roman" w:hAnsi="Century Gothic" w:cs="Times New Roman"/>
                <w:bdr w:val="none" w:sz="0" w:space="0" w:color="auto" w:frame="1"/>
                <w:lang w:eastAsia="en-GB"/>
              </w:rPr>
              <w:t>21</w:t>
            </w:r>
            <w:r w:rsidRPr="000615BC">
              <w:rPr>
                <w:rFonts w:ascii="Century Gothic" w:eastAsia="Times New Roman" w:hAnsi="Century Gothic" w:cs="Times New Roman"/>
                <w:bdr w:val="none" w:sz="0" w:space="0" w:color="auto" w:frame="1"/>
                <w:vertAlign w:val="superscript"/>
                <w:lang w:eastAsia="en-GB"/>
              </w:rPr>
              <w:t>st</w:t>
            </w:r>
            <w:r w:rsidRPr="000615BC">
              <w:rPr>
                <w:rFonts w:ascii="Century Gothic" w:eastAsia="Times New Roman" w:hAnsi="Century Gothic" w:cs="Times New Roman"/>
                <w:bdr w:val="none" w:sz="0" w:space="0" w:color="auto" w:frame="1"/>
                <w:lang w:eastAsia="en-GB"/>
              </w:rPr>
              <w:t> March</w:t>
            </w:r>
            <w:r w:rsidR="000C17B1">
              <w:rPr>
                <w:rFonts w:ascii="Century Gothic" w:eastAsia="Times New Roman" w:hAnsi="Century Gothic" w:cs="Times New Roman"/>
                <w:bdr w:val="none" w:sz="0" w:space="0" w:color="auto" w:frame="1"/>
                <w:lang w:eastAsia="en-GB"/>
              </w:rPr>
              <w:t xml:space="preserve"> </w:t>
            </w:r>
            <w:r w:rsidRPr="000615BC">
              <w:rPr>
                <w:rFonts w:ascii="Century Gothic" w:eastAsia="Times New Roman" w:hAnsi="Century Gothic" w:cs="Times New Roman"/>
                <w:bdr w:val="none" w:sz="0" w:space="0" w:color="auto" w:frame="1"/>
                <w:lang w:eastAsia="en-GB"/>
              </w:rPr>
              <w:t>- World Poetry Day</w:t>
            </w:r>
          </w:p>
          <w:p w:rsidR="00BB280D" w:rsidRDefault="0044527F" w:rsidP="00DB7896">
            <w:pPr>
              <w:pStyle w:val="ListParagraph"/>
              <w:numPr>
                <w:ilvl w:val="0"/>
                <w:numId w:val="26"/>
              </w:numPr>
              <w:spacing w:after="0" w:line="240" w:lineRule="auto"/>
              <w:rPr>
                <w:rFonts w:ascii="Century Gothic" w:hAnsi="Century Gothic" w:cs="Tahoma"/>
                <w:bCs/>
                <w:color w:val="000000"/>
              </w:rPr>
            </w:pPr>
            <w:r w:rsidRPr="00DB7896">
              <w:rPr>
                <w:rFonts w:ascii="Century Gothic" w:hAnsi="Century Gothic" w:cs="Tahoma"/>
                <w:bCs/>
                <w:color w:val="000000"/>
              </w:rPr>
              <w:t xml:space="preserve">Research </w:t>
            </w:r>
            <w:r w:rsidR="00FC1186" w:rsidRPr="00DB7896">
              <w:rPr>
                <w:rFonts w:ascii="Century Gothic" w:hAnsi="Century Gothic" w:cs="Tahoma"/>
                <w:bCs/>
                <w:color w:val="000000"/>
              </w:rPr>
              <w:t xml:space="preserve">a movement in modern or post-modern society and create an anthology of fiction/non-fiction texts about that movement. </w:t>
            </w:r>
            <w:r w:rsidR="008B6875" w:rsidRPr="00DB7896">
              <w:rPr>
                <w:rFonts w:ascii="Century Gothic" w:hAnsi="Century Gothic" w:cs="Tahoma"/>
                <w:bCs/>
                <w:color w:val="000000"/>
              </w:rPr>
              <w:t xml:space="preserve"> </w:t>
            </w:r>
            <w:r w:rsidRPr="00DB7896">
              <w:rPr>
                <w:rFonts w:ascii="Century Gothic" w:hAnsi="Century Gothic" w:cs="Tahoma"/>
                <w:bCs/>
                <w:color w:val="000000"/>
              </w:rPr>
              <w:t xml:space="preserve"> </w:t>
            </w:r>
          </w:p>
          <w:p w:rsidR="00DB7896" w:rsidRDefault="00DB7896" w:rsidP="00DB7896">
            <w:pPr>
              <w:pStyle w:val="ListParagraph"/>
              <w:numPr>
                <w:ilvl w:val="0"/>
                <w:numId w:val="26"/>
              </w:numPr>
              <w:spacing w:after="0" w:line="240" w:lineRule="auto"/>
              <w:rPr>
                <w:rFonts w:ascii="Century Gothic" w:hAnsi="Century Gothic" w:cs="Tahoma"/>
                <w:bCs/>
                <w:color w:val="000000"/>
              </w:rPr>
            </w:pPr>
            <w:r>
              <w:rPr>
                <w:rFonts w:ascii="Century Gothic" w:hAnsi="Century Gothic" w:cs="Tahoma"/>
                <w:bCs/>
                <w:color w:val="000000"/>
              </w:rPr>
              <w:t xml:space="preserve">Competition: </w:t>
            </w:r>
            <w:r w:rsidR="00AD2AE2">
              <w:rPr>
                <w:rFonts w:ascii="Century Gothic" w:hAnsi="Century Gothic" w:cs="Tahoma"/>
                <w:bCs/>
                <w:color w:val="000000"/>
              </w:rPr>
              <w:t xml:space="preserve">Write (and perform) a speech on an issue you feel strongly about. </w:t>
            </w:r>
          </w:p>
          <w:p w:rsidR="00AF5333" w:rsidRDefault="00AF5333" w:rsidP="00DB7896">
            <w:pPr>
              <w:pStyle w:val="ListParagraph"/>
              <w:numPr>
                <w:ilvl w:val="0"/>
                <w:numId w:val="26"/>
              </w:numPr>
              <w:spacing w:after="0" w:line="240" w:lineRule="auto"/>
              <w:rPr>
                <w:rFonts w:ascii="Century Gothic" w:hAnsi="Century Gothic" w:cs="Tahoma"/>
                <w:bCs/>
                <w:color w:val="000000"/>
              </w:rPr>
            </w:pPr>
            <w:r>
              <w:rPr>
                <w:rFonts w:ascii="Century Gothic" w:hAnsi="Century Gothic" w:cs="Tahoma"/>
                <w:bCs/>
                <w:color w:val="000000"/>
              </w:rPr>
              <w:t>Extra-curricular club: Creative Writing Club</w:t>
            </w:r>
          </w:p>
          <w:p w:rsidR="00AF5333" w:rsidRPr="00DB7896" w:rsidRDefault="00AF5333" w:rsidP="00DB7896">
            <w:pPr>
              <w:pStyle w:val="ListParagraph"/>
              <w:numPr>
                <w:ilvl w:val="0"/>
                <w:numId w:val="26"/>
              </w:numPr>
              <w:spacing w:after="0" w:line="240" w:lineRule="auto"/>
              <w:rPr>
                <w:rFonts w:ascii="Century Gothic" w:hAnsi="Century Gothic" w:cs="Tahoma"/>
                <w:bCs/>
                <w:color w:val="000000"/>
              </w:rPr>
            </w:pPr>
            <w:r w:rsidRPr="00DB7896">
              <w:rPr>
                <w:rFonts w:ascii="Century Gothic" w:hAnsi="Century Gothic" w:cs="Tahoma"/>
                <w:bCs/>
                <w:color w:val="000000"/>
              </w:rPr>
              <w:t xml:space="preserve">Extra-curricular trip: Trip to the theatre.  </w:t>
            </w:r>
          </w:p>
        </w:tc>
        <w:tc>
          <w:tcPr>
            <w:tcW w:w="4478" w:type="dxa"/>
          </w:tcPr>
          <w:p w:rsidR="00AF5333" w:rsidRPr="00AF5333" w:rsidRDefault="00AF5333" w:rsidP="00AF5333">
            <w:pPr>
              <w:pStyle w:val="ListParagraph"/>
              <w:numPr>
                <w:ilvl w:val="0"/>
                <w:numId w:val="26"/>
              </w:numPr>
              <w:spacing w:after="0" w:line="240" w:lineRule="auto"/>
              <w:rPr>
                <w:rFonts w:ascii="Century Gothic" w:hAnsi="Century Gothic" w:cs="Tahoma"/>
                <w:bCs/>
                <w:i/>
                <w:color w:val="000000"/>
                <w:u w:val="single"/>
              </w:rPr>
            </w:pPr>
            <w:r>
              <w:rPr>
                <w:rFonts w:ascii="Century Gothic" w:hAnsi="Century Gothic"/>
                <w:color w:val="000000"/>
                <w:shd w:val="clear" w:color="auto" w:fill="FFFFFF"/>
              </w:rPr>
              <w:t>May - National share a story month.</w:t>
            </w:r>
          </w:p>
          <w:p w:rsidR="00BB280D" w:rsidRDefault="00F30F27" w:rsidP="00AF5333">
            <w:pPr>
              <w:pStyle w:val="ListParagraph"/>
              <w:numPr>
                <w:ilvl w:val="0"/>
                <w:numId w:val="26"/>
              </w:numPr>
              <w:spacing w:after="0" w:line="240" w:lineRule="auto"/>
              <w:rPr>
                <w:rFonts w:ascii="Century Gothic" w:hAnsi="Century Gothic" w:cs="Tahoma"/>
                <w:bCs/>
                <w:i/>
                <w:color w:val="000000"/>
              </w:rPr>
            </w:pPr>
            <w:r w:rsidRPr="00DB7896">
              <w:rPr>
                <w:rFonts w:ascii="Century Gothic" w:hAnsi="Century Gothic" w:cs="Tahoma"/>
                <w:bCs/>
                <w:color w:val="000000"/>
              </w:rPr>
              <w:t xml:space="preserve">Read another Shakespearean </w:t>
            </w:r>
            <w:r w:rsidR="00FC1186" w:rsidRPr="00DB7896">
              <w:rPr>
                <w:rFonts w:ascii="Century Gothic" w:hAnsi="Century Gothic" w:cs="Tahoma"/>
                <w:bCs/>
                <w:color w:val="000000"/>
              </w:rPr>
              <w:t xml:space="preserve">tragedy such as </w:t>
            </w:r>
            <w:r w:rsidR="00FC1186" w:rsidRPr="00DB7896">
              <w:rPr>
                <w:rFonts w:ascii="Century Gothic" w:hAnsi="Century Gothic" w:cs="Tahoma"/>
                <w:bCs/>
                <w:i/>
                <w:color w:val="000000"/>
              </w:rPr>
              <w:t xml:space="preserve">Hamlet or Othello </w:t>
            </w:r>
            <w:r w:rsidR="00FC1186" w:rsidRPr="00DB7896">
              <w:rPr>
                <w:rFonts w:ascii="Century Gothic" w:hAnsi="Century Gothic" w:cs="Tahoma"/>
                <w:bCs/>
                <w:color w:val="000000"/>
              </w:rPr>
              <w:t>and compare the genre conventions with the play studied in class.</w:t>
            </w:r>
            <w:r w:rsidR="00FC1186" w:rsidRPr="00DB7896">
              <w:rPr>
                <w:rFonts w:ascii="Century Gothic" w:hAnsi="Century Gothic" w:cs="Tahoma"/>
                <w:bCs/>
                <w:i/>
                <w:color w:val="000000"/>
              </w:rPr>
              <w:t xml:space="preserve"> </w:t>
            </w:r>
          </w:p>
          <w:p w:rsidR="00AF5333" w:rsidRDefault="00AF5333" w:rsidP="00AF5333">
            <w:pPr>
              <w:pStyle w:val="ListParagraph"/>
              <w:numPr>
                <w:ilvl w:val="0"/>
                <w:numId w:val="26"/>
              </w:numPr>
              <w:spacing w:after="0" w:line="240" w:lineRule="auto"/>
              <w:rPr>
                <w:rFonts w:ascii="Century Gothic" w:hAnsi="Century Gothic" w:cs="Tahoma"/>
                <w:bCs/>
                <w:color w:val="000000"/>
              </w:rPr>
            </w:pPr>
            <w:r w:rsidRPr="00AF5333">
              <w:rPr>
                <w:rFonts w:ascii="Century Gothic" w:hAnsi="Century Gothic" w:cs="Tahoma"/>
                <w:bCs/>
                <w:color w:val="000000"/>
              </w:rPr>
              <w:t>Competition:</w:t>
            </w:r>
            <w:r>
              <w:rPr>
                <w:rFonts w:ascii="Century Gothic" w:hAnsi="Century Gothic" w:cs="Tahoma"/>
                <w:bCs/>
                <w:color w:val="000000"/>
              </w:rPr>
              <w:t xml:space="preserve"> Presentation on tragedy plays by Shakespeare</w:t>
            </w:r>
          </w:p>
          <w:p w:rsidR="00AF5333" w:rsidRDefault="00AF5333" w:rsidP="00AF5333">
            <w:pPr>
              <w:pStyle w:val="ListParagraph"/>
              <w:numPr>
                <w:ilvl w:val="0"/>
                <w:numId w:val="26"/>
              </w:numPr>
              <w:spacing w:after="0" w:line="240" w:lineRule="auto"/>
              <w:rPr>
                <w:rFonts w:ascii="Century Gothic" w:hAnsi="Century Gothic" w:cs="Tahoma"/>
                <w:bCs/>
                <w:color w:val="000000"/>
              </w:rPr>
            </w:pPr>
            <w:r>
              <w:rPr>
                <w:rFonts w:ascii="Century Gothic" w:hAnsi="Century Gothic" w:cs="Tahoma"/>
                <w:bCs/>
                <w:color w:val="000000"/>
              </w:rPr>
              <w:t>Extra-curricular club: Creative Writing Club</w:t>
            </w:r>
            <w:r w:rsidR="0034372D">
              <w:rPr>
                <w:rFonts w:ascii="Century Gothic" w:hAnsi="Century Gothic" w:cs="Tahoma"/>
                <w:bCs/>
                <w:color w:val="000000"/>
              </w:rPr>
              <w:t>.</w:t>
            </w:r>
          </w:p>
          <w:p w:rsidR="00893C3C" w:rsidRPr="00AF5333" w:rsidRDefault="00893C3C" w:rsidP="00AF5333">
            <w:pPr>
              <w:pStyle w:val="ListParagraph"/>
              <w:numPr>
                <w:ilvl w:val="0"/>
                <w:numId w:val="26"/>
              </w:numPr>
              <w:spacing w:after="0" w:line="240" w:lineRule="auto"/>
              <w:rPr>
                <w:rFonts w:ascii="Century Gothic" w:hAnsi="Century Gothic" w:cs="Tahoma"/>
                <w:bCs/>
                <w:color w:val="000000"/>
              </w:rPr>
            </w:pPr>
            <w:r>
              <w:rPr>
                <w:rFonts w:ascii="Century Gothic" w:hAnsi="Century Gothic" w:cs="Tahoma"/>
                <w:bCs/>
                <w:color w:val="000000"/>
              </w:rPr>
              <w:t>Apply to become an English Student Leader</w:t>
            </w:r>
            <w:r w:rsidR="0034372D">
              <w:rPr>
                <w:rFonts w:ascii="Century Gothic" w:hAnsi="Century Gothic" w:cs="Tahoma"/>
                <w:bCs/>
                <w:color w:val="000000"/>
              </w:rPr>
              <w:t>.</w:t>
            </w:r>
            <w:r>
              <w:rPr>
                <w:rFonts w:ascii="Century Gothic" w:hAnsi="Century Gothic" w:cs="Tahoma"/>
                <w:bCs/>
                <w:color w:val="000000"/>
              </w:rPr>
              <w:t xml:space="preserve"> </w:t>
            </w:r>
          </w:p>
          <w:p w:rsidR="00DB7896" w:rsidRPr="00DB7896" w:rsidRDefault="00DB7896" w:rsidP="00AF5333">
            <w:pPr>
              <w:pStyle w:val="ListParagraph"/>
              <w:spacing w:after="0" w:line="240" w:lineRule="auto"/>
              <w:rPr>
                <w:rFonts w:ascii="Century Gothic" w:hAnsi="Century Gothic" w:cs="Tahoma"/>
                <w:bCs/>
                <w:i/>
                <w:color w:val="000000"/>
                <w:u w:val="single"/>
              </w:rPr>
            </w:pPr>
          </w:p>
        </w:tc>
      </w:tr>
    </w:tbl>
    <w:p w:rsidR="00BD6726" w:rsidRDefault="00BD6726" w:rsidP="00E16419">
      <w:pPr>
        <w:spacing w:after="0" w:line="240" w:lineRule="auto"/>
        <w:rPr>
          <w:rFonts w:ascii="Century Gothic" w:hAnsi="Century Gothic" w:cs="Tahoma"/>
          <w:bCs/>
          <w:color w:val="000000"/>
        </w:rPr>
      </w:pPr>
    </w:p>
    <w:sectPr w:rsidR="00BD6726" w:rsidSect="00C63580">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BF4" w:rsidRDefault="004B7BF4" w:rsidP="0047765C">
      <w:pPr>
        <w:spacing w:after="0" w:line="240" w:lineRule="auto"/>
      </w:pPr>
      <w:r>
        <w:separator/>
      </w:r>
    </w:p>
  </w:endnote>
  <w:endnote w:type="continuationSeparator" w:id="0">
    <w:p w:rsidR="004B7BF4" w:rsidRDefault="004B7BF4" w:rsidP="0047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rsidP="003A01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BF4" w:rsidRDefault="004B7BF4" w:rsidP="0047765C">
      <w:pPr>
        <w:spacing w:after="0" w:line="240" w:lineRule="auto"/>
      </w:pPr>
      <w:r>
        <w:separator/>
      </w:r>
    </w:p>
  </w:footnote>
  <w:footnote w:type="continuationSeparator" w:id="0">
    <w:p w:rsidR="004B7BF4" w:rsidRDefault="004B7BF4" w:rsidP="00477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pPr>
      <w:pStyle w:val="Header"/>
    </w:pPr>
    <w:r>
      <w:t xml:space="preserve"> </w:t>
    </w:r>
  </w:p>
  <w:p w:rsidR="0047765C" w:rsidRDefault="00477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6.65pt;height:215.35pt" o:bullet="t">
        <v:imagedata r:id="rId1" o:title="Star"/>
      </v:shape>
    </w:pict>
  </w:numPicBullet>
  <w:abstractNum w:abstractNumId="0" w15:restartNumberingAfterBreak="0">
    <w:nsid w:val="0B2D60A9"/>
    <w:multiLevelType w:val="hybridMultilevel"/>
    <w:tmpl w:val="F886DB5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1170359A"/>
    <w:multiLevelType w:val="hybridMultilevel"/>
    <w:tmpl w:val="04548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64D89"/>
    <w:multiLevelType w:val="hybridMultilevel"/>
    <w:tmpl w:val="7B9C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C67EC"/>
    <w:multiLevelType w:val="hybridMultilevel"/>
    <w:tmpl w:val="9E76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34524"/>
    <w:multiLevelType w:val="hybridMultilevel"/>
    <w:tmpl w:val="6F882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A931DE"/>
    <w:multiLevelType w:val="hybridMultilevel"/>
    <w:tmpl w:val="5CE2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E2B8E"/>
    <w:multiLevelType w:val="hybridMultilevel"/>
    <w:tmpl w:val="2E18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A45300"/>
    <w:multiLevelType w:val="hybridMultilevel"/>
    <w:tmpl w:val="DF905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8A7141"/>
    <w:multiLevelType w:val="hybridMultilevel"/>
    <w:tmpl w:val="3244D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36449D"/>
    <w:multiLevelType w:val="hybridMultilevel"/>
    <w:tmpl w:val="F4D68126"/>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C41209"/>
    <w:multiLevelType w:val="hybridMultilevel"/>
    <w:tmpl w:val="3F96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D77BD4"/>
    <w:multiLevelType w:val="hybridMultilevel"/>
    <w:tmpl w:val="9D88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253DCD"/>
    <w:multiLevelType w:val="hybridMultilevel"/>
    <w:tmpl w:val="6492C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D63A26"/>
    <w:multiLevelType w:val="hybridMultilevel"/>
    <w:tmpl w:val="E3F84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9D4EFE"/>
    <w:multiLevelType w:val="hybridMultilevel"/>
    <w:tmpl w:val="49686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7620CF"/>
    <w:multiLevelType w:val="hybridMultilevel"/>
    <w:tmpl w:val="ED3A8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4B297D"/>
    <w:multiLevelType w:val="hybridMultilevel"/>
    <w:tmpl w:val="A062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E77328"/>
    <w:multiLevelType w:val="hybridMultilevel"/>
    <w:tmpl w:val="0A12A5D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1EC093C"/>
    <w:multiLevelType w:val="hybridMultilevel"/>
    <w:tmpl w:val="DA9E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717712"/>
    <w:multiLevelType w:val="hybridMultilevel"/>
    <w:tmpl w:val="80746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A135CF"/>
    <w:multiLevelType w:val="hybridMultilevel"/>
    <w:tmpl w:val="C178C9E0"/>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E46742"/>
    <w:multiLevelType w:val="hybridMultilevel"/>
    <w:tmpl w:val="1A18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CC00CF"/>
    <w:multiLevelType w:val="hybridMultilevel"/>
    <w:tmpl w:val="85CA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99218E"/>
    <w:multiLevelType w:val="hybridMultilevel"/>
    <w:tmpl w:val="03682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197370"/>
    <w:multiLevelType w:val="hybridMultilevel"/>
    <w:tmpl w:val="B890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7D57F5"/>
    <w:multiLevelType w:val="hybridMultilevel"/>
    <w:tmpl w:val="219A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CD6175"/>
    <w:multiLevelType w:val="hybridMultilevel"/>
    <w:tmpl w:val="092C5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A92726"/>
    <w:multiLevelType w:val="hybridMultilevel"/>
    <w:tmpl w:val="1CF06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D164C6"/>
    <w:multiLevelType w:val="hybridMultilevel"/>
    <w:tmpl w:val="6040E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0A7014"/>
    <w:multiLevelType w:val="hybridMultilevel"/>
    <w:tmpl w:val="EB20D974"/>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24"/>
  </w:num>
  <w:num w:numId="4">
    <w:abstractNumId w:val="29"/>
  </w:num>
  <w:num w:numId="5">
    <w:abstractNumId w:val="10"/>
  </w:num>
  <w:num w:numId="6">
    <w:abstractNumId w:val="11"/>
  </w:num>
  <w:num w:numId="7">
    <w:abstractNumId w:val="22"/>
  </w:num>
  <w:num w:numId="8">
    <w:abstractNumId w:val="18"/>
  </w:num>
  <w:num w:numId="9">
    <w:abstractNumId w:val="5"/>
  </w:num>
  <w:num w:numId="10">
    <w:abstractNumId w:val="0"/>
  </w:num>
  <w:num w:numId="11">
    <w:abstractNumId w:val="16"/>
  </w:num>
  <w:num w:numId="12">
    <w:abstractNumId w:val="21"/>
  </w:num>
  <w:num w:numId="13">
    <w:abstractNumId w:val="19"/>
  </w:num>
  <w:num w:numId="14">
    <w:abstractNumId w:val="7"/>
  </w:num>
  <w:num w:numId="15">
    <w:abstractNumId w:val="4"/>
  </w:num>
  <w:num w:numId="16">
    <w:abstractNumId w:val="14"/>
  </w:num>
  <w:num w:numId="17">
    <w:abstractNumId w:val="12"/>
  </w:num>
  <w:num w:numId="18">
    <w:abstractNumId w:val="23"/>
  </w:num>
  <w:num w:numId="19">
    <w:abstractNumId w:val="25"/>
  </w:num>
  <w:num w:numId="20">
    <w:abstractNumId w:val="6"/>
  </w:num>
  <w:num w:numId="21">
    <w:abstractNumId w:val="3"/>
  </w:num>
  <w:num w:numId="22">
    <w:abstractNumId w:val="13"/>
  </w:num>
  <w:num w:numId="23">
    <w:abstractNumId w:val="26"/>
  </w:num>
  <w:num w:numId="24">
    <w:abstractNumId w:val="8"/>
  </w:num>
  <w:num w:numId="25">
    <w:abstractNumId w:val="17"/>
  </w:num>
  <w:num w:numId="26">
    <w:abstractNumId w:val="15"/>
  </w:num>
  <w:num w:numId="27">
    <w:abstractNumId w:val="1"/>
  </w:num>
  <w:num w:numId="28">
    <w:abstractNumId w:val="28"/>
  </w:num>
  <w:num w:numId="29">
    <w:abstractNumId w:val="2"/>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65C"/>
    <w:rsid w:val="0000232F"/>
    <w:rsid w:val="00020CCE"/>
    <w:rsid w:val="00032223"/>
    <w:rsid w:val="000400BB"/>
    <w:rsid w:val="00042531"/>
    <w:rsid w:val="0004316B"/>
    <w:rsid w:val="0005049A"/>
    <w:rsid w:val="000636AA"/>
    <w:rsid w:val="00084C79"/>
    <w:rsid w:val="0009149A"/>
    <w:rsid w:val="000A6A7D"/>
    <w:rsid w:val="000C17B1"/>
    <w:rsid w:val="000D0075"/>
    <w:rsid w:val="000F38D7"/>
    <w:rsid w:val="001016C8"/>
    <w:rsid w:val="00105FE4"/>
    <w:rsid w:val="00127BAD"/>
    <w:rsid w:val="001644CD"/>
    <w:rsid w:val="00170EA7"/>
    <w:rsid w:val="001908D3"/>
    <w:rsid w:val="0019334A"/>
    <w:rsid w:val="001B5652"/>
    <w:rsid w:val="001C7DEB"/>
    <w:rsid w:val="001F1933"/>
    <w:rsid w:val="001F3EDA"/>
    <w:rsid w:val="002172E8"/>
    <w:rsid w:val="002202DB"/>
    <w:rsid w:val="00231066"/>
    <w:rsid w:val="0023423A"/>
    <w:rsid w:val="0023547F"/>
    <w:rsid w:val="00235D12"/>
    <w:rsid w:val="002443B5"/>
    <w:rsid w:val="00276B98"/>
    <w:rsid w:val="00281902"/>
    <w:rsid w:val="00284018"/>
    <w:rsid w:val="00285A78"/>
    <w:rsid w:val="002A3C8F"/>
    <w:rsid w:val="002B69AE"/>
    <w:rsid w:val="002C3811"/>
    <w:rsid w:val="002E788E"/>
    <w:rsid w:val="00304B61"/>
    <w:rsid w:val="00311FA6"/>
    <w:rsid w:val="00320616"/>
    <w:rsid w:val="0034372D"/>
    <w:rsid w:val="003538FE"/>
    <w:rsid w:val="00355EC5"/>
    <w:rsid w:val="003613BF"/>
    <w:rsid w:val="00397C0F"/>
    <w:rsid w:val="003A017B"/>
    <w:rsid w:val="003A7E33"/>
    <w:rsid w:val="003C3B58"/>
    <w:rsid w:val="00400C82"/>
    <w:rsid w:val="0041250C"/>
    <w:rsid w:val="0044527F"/>
    <w:rsid w:val="004522BA"/>
    <w:rsid w:val="0047269C"/>
    <w:rsid w:val="0047765C"/>
    <w:rsid w:val="004A4B6D"/>
    <w:rsid w:val="004B037E"/>
    <w:rsid w:val="004B7BF4"/>
    <w:rsid w:val="004E52FC"/>
    <w:rsid w:val="005131A6"/>
    <w:rsid w:val="00522788"/>
    <w:rsid w:val="00576408"/>
    <w:rsid w:val="0058029E"/>
    <w:rsid w:val="00584996"/>
    <w:rsid w:val="00587F4D"/>
    <w:rsid w:val="00593832"/>
    <w:rsid w:val="005947D1"/>
    <w:rsid w:val="005A0CCE"/>
    <w:rsid w:val="005A2962"/>
    <w:rsid w:val="005A4F89"/>
    <w:rsid w:val="005D5C09"/>
    <w:rsid w:val="00673BAB"/>
    <w:rsid w:val="00676F12"/>
    <w:rsid w:val="00685A3E"/>
    <w:rsid w:val="006A0E63"/>
    <w:rsid w:val="006C01F0"/>
    <w:rsid w:val="006C5CA4"/>
    <w:rsid w:val="00704E5A"/>
    <w:rsid w:val="007147F1"/>
    <w:rsid w:val="00743396"/>
    <w:rsid w:val="00751202"/>
    <w:rsid w:val="00777C4F"/>
    <w:rsid w:val="00797808"/>
    <w:rsid w:val="007A7F2D"/>
    <w:rsid w:val="00826BBB"/>
    <w:rsid w:val="0083184B"/>
    <w:rsid w:val="00833F23"/>
    <w:rsid w:val="00842113"/>
    <w:rsid w:val="00864697"/>
    <w:rsid w:val="00893BFD"/>
    <w:rsid w:val="00893C3C"/>
    <w:rsid w:val="008B6875"/>
    <w:rsid w:val="008C0E2C"/>
    <w:rsid w:val="008C354D"/>
    <w:rsid w:val="008C60E9"/>
    <w:rsid w:val="008D6C35"/>
    <w:rsid w:val="00954EA3"/>
    <w:rsid w:val="00967B35"/>
    <w:rsid w:val="009753FC"/>
    <w:rsid w:val="009A0BC7"/>
    <w:rsid w:val="009B5639"/>
    <w:rsid w:val="009C2320"/>
    <w:rsid w:val="00A11E89"/>
    <w:rsid w:val="00A22009"/>
    <w:rsid w:val="00A4743F"/>
    <w:rsid w:val="00A91BF6"/>
    <w:rsid w:val="00AC6359"/>
    <w:rsid w:val="00AD2AE2"/>
    <w:rsid w:val="00AD4BBE"/>
    <w:rsid w:val="00AF5333"/>
    <w:rsid w:val="00AF7410"/>
    <w:rsid w:val="00B10766"/>
    <w:rsid w:val="00B359D8"/>
    <w:rsid w:val="00B57528"/>
    <w:rsid w:val="00B61A10"/>
    <w:rsid w:val="00B831DB"/>
    <w:rsid w:val="00BB280D"/>
    <w:rsid w:val="00BB2DB0"/>
    <w:rsid w:val="00BC3F7F"/>
    <w:rsid w:val="00BD6726"/>
    <w:rsid w:val="00BE1FA1"/>
    <w:rsid w:val="00C24C1E"/>
    <w:rsid w:val="00C31356"/>
    <w:rsid w:val="00C42544"/>
    <w:rsid w:val="00C5541B"/>
    <w:rsid w:val="00C63580"/>
    <w:rsid w:val="00C65260"/>
    <w:rsid w:val="00C7134F"/>
    <w:rsid w:val="00C9145B"/>
    <w:rsid w:val="00CB7125"/>
    <w:rsid w:val="00CB72C3"/>
    <w:rsid w:val="00CD2F36"/>
    <w:rsid w:val="00D141E3"/>
    <w:rsid w:val="00D15A56"/>
    <w:rsid w:val="00D415D0"/>
    <w:rsid w:val="00D44D33"/>
    <w:rsid w:val="00D56A3B"/>
    <w:rsid w:val="00DB466C"/>
    <w:rsid w:val="00DB5FFA"/>
    <w:rsid w:val="00DB7896"/>
    <w:rsid w:val="00DB7F16"/>
    <w:rsid w:val="00DC4B86"/>
    <w:rsid w:val="00DE0B69"/>
    <w:rsid w:val="00DE2C62"/>
    <w:rsid w:val="00DF6D55"/>
    <w:rsid w:val="00E16419"/>
    <w:rsid w:val="00E301F2"/>
    <w:rsid w:val="00E417B1"/>
    <w:rsid w:val="00E540A6"/>
    <w:rsid w:val="00E62EC1"/>
    <w:rsid w:val="00E8230A"/>
    <w:rsid w:val="00E96808"/>
    <w:rsid w:val="00EA22BF"/>
    <w:rsid w:val="00EB31D5"/>
    <w:rsid w:val="00EC22AA"/>
    <w:rsid w:val="00ED451C"/>
    <w:rsid w:val="00EF55F2"/>
    <w:rsid w:val="00F024DF"/>
    <w:rsid w:val="00F11E0C"/>
    <w:rsid w:val="00F14C19"/>
    <w:rsid w:val="00F26F79"/>
    <w:rsid w:val="00F30F27"/>
    <w:rsid w:val="00F42478"/>
    <w:rsid w:val="00F45A2B"/>
    <w:rsid w:val="00F60258"/>
    <w:rsid w:val="00F60840"/>
    <w:rsid w:val="00F76251"/>
    <w:rsid w:val="00F96021"/>
    <w:rsid w:val="00FC1186"/>
    <w:rsid w:val="00FE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7A69D"/>
  <w15:docId w15:val="{AFF86A28-DA6C-43A1-90FF-4321661A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29E"/>
    <w:pPr>
      <w:spacing w:after="200" w:line="276" w:lineRule="auto"/>
    </w:pPr>
  </w:style>
  <w:style w:type="paragraph" w:styleId="Heading1">
    <w:name w:val="heading 1"/>
    <w:basedOn w:val="Normal"/>
    <w:next w:val="Normal"/>
    <w:link w:val="Heading1Char"/>
    <w:qFormat/>
    <w:rsid w:val="00F60840"/>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65C"/>
  </w:style>
  <w:style w:type="paragraph" w:styleId="Footer">
    <w:name w:val="footer"/>
    <w:basedOn w:val="Normal"/>
    <w:link w:val="FooterChar"/>
    <w:uiPriority w:val="99"/>
    <w:unhideWhenUsed/>
    <w:rsid w:val="00477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65C"/>
  </w:style>
  <w:style w:type="table" w:styleId="TableGrid">
    <w:name w:val="Table Grid"/>
    <w:basedOn w:val="TableNormal"/>
    <w:uiPriority w:val="39"/>
    <w:rsid w:val="002C3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811"/>
    <w:pPr>
      <w:spacing w:after="160" w:line="259" w:lineRule="auto"/>
      <w:ind w:left="720"/>
      <w:contextualSpacing/>
    </w:pPr>
  </w:style>
  <w:style w:type="paragraph" w:styleId="BalloonText">
    <w:name w:val="Balloon Text"/>
    <w:basedOn w:val="Normal"/>
    <w:link w:val="BalloonTextChar"/>
    <w:uiPriority w:val="99"/>
    <w:semiHidden/>
    <w:unhideWhenUsed/>
    <w:rsid w:val="00E5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0A6"/>
    <w:rPr>
      <w:rFonts w:ascii="Tahoma" w:hAnsi="Tahoma" w:cs="Tahoma"/>
      <w:sz w:val="16"/>
      <w:szCs w:val="16"/>
    </w:rPr>
  </w:style>
  <w:style w:type="paragraph" w:customStyle="1" w:styleId="FieldText">
    <w:name w:val="Field Text"/>
    <w:basedOn w:val="Normal"/>
    <w:rsid w:val="00673BAB"/>
    <w:pPr>
      <w:spacing w:before="60" w:after="60" w:line="240" w:lineRule="auto"/>
    </w:pPr>
    <w:rPr>
      <w:rFonts w:ascii="Arial" w:eastAsia="Times New Roman" w:hAnsi="Arial" w:cs="Times New Roman"/>
      <w:sz w:val="19"/>
      <w:szCs w:val="20"/>
      <w:lang w:val="en-US"/>
    </w:rPr>
  </w:style>
  <w:style w:type="character" w:customStyle="1" w:styleId="Heading1Char">
    <w:name w:val="Heading 1 Char"/>
    <w:basedOn w:val="DefaultParagraphFont"/>
    <w:link w:val="Heading1"/>
    <w:rsid w:val="00F60840"/>
    <w:rPr>
      <w:rFonts w:ascii="Times New Roman" w:eastAsia="Times New Roman" w:hAnsi="Times New Roman" w:cs="Times New Roman"/>
      <w:b/>
      <w:bCs/>
      <w:sz w:val="24"/>
      <w:szCs w:val="24"/>
    </w:rPr>
  </w:style>
  <w:style w:type="character" w:customStyle="1" w:styleId="normaltextrun">
    <w:name w:val="normaltextrun"/>
    <w:basedOn w:val="DefaultParagraphFont"/>
    <w:rsid w:val="00833F23"/>
  </w:style>
  <w:style w:type="character" w:customStyle="1" w:styleId="eop">
    <w:name w:val="eop"/>
    <w:basedOn w:val="DefaultParagraphFont"/>
    <w:rsid w:val="00833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48628">
      <w:bodyDiv w:val="1"/>
      <w:marLeft w:val="0"/>
      <w:marRight w:val="0"/>
      <w:marTop w:val="0"/>
      <w:marBottom w:val="0"/>
      <w:divBdr>
        <w:top w:val="none" w:sz="0" w:space="0" w:color="auto"/>
        <w:left w:val="none" w:sz="0" w:space="0" w:color="auto"/>
        <w:bottom w:val="none" w:sz="0" w:space="0" w:color="auto"/>
        <w:right w:val="none" w:sz="0" w:space="0" w:color="auto"/>
      </w:divBdr>
    </w:div>
    <w:div w:id="5180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6EBCE-DF5F-458E-8972-E00F19A7D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Baxter-Smallwood</dc:creator>
  <cp:lastModifiedBy>Catterina Maiolani-Margetts</cp:lastModifiedBy>
  <cp:revision>5</cp:revision>
  <cp:lastPrinted>2017-01-30T07:48:00Z</cp:lastPrinted>
  <dcterms:created xsi:type="dcterms:W3CDTF">2023-07-04T06:40:00Z</dcterms:created>
  <dcterms:modified xsi:type="dcterms:W3CDTF">2023-07-11T08:53:00Z</dcterms:modified>
</cp:coreProperties>
</file>