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ACAC" w14:textId="5AFBFB80" w:rsidR="00B620E7" w:rsidRPr="005D03B7" w:rsidRDefault="00996B8F">
      <w:pPr>
        <w:rPr>
          <w:b/>
          <w:bCs/>
          <w:color w:val="4472C4" w:themeColor="accent1"/>
          <w:sz w:val="24"/>
          <w:szCs w:val="24"/>
        </w:rPr>
      </w:pPr>
      <w:r>
        <w:rPr>
          <w:b/>
          <w:bCs/>
          <w:color w:val="4472C4" w:themeColor="accent1"/>
          <w:sz w:val="24"/>
          <w:szCs w:val="24"/>
        </w:rPr>
        <w:t>RECEPTION</w:t>
      </w:r>
      <w:r w:rsidR="005D03B7" w:rsidRPr="005D03B7">
        <w:rPr>
          <w:b/>
          <w:bCs/>
          <w:color w:val="4472C4" w:themeColor="accent1"/>
          <w:sz w:val="24"/>
          <w:szCs w:val="24"/>
        </w:rPr>
        <w:t xml:space="preserve"> WRITING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6"/>
        <w:gridCol w:w="1581"/>
        <w:gridCol w:w="1521"/>
        <w:gridCol w:w="1526"/>
        <w:gridCol w:w="1529"/>
        <w:gridCol w:w="1554"/>
        <w:gridCol w:w="1531"/>
        <w:gridCol w:w="2022"/>
      </w:tblGrid>
      <w:tr w:rsidR="00664BB5" w:rsidRPr="003C50C2" w14:paraId="59D8CA28" w14:textId="77777777" w:rsidTr="003C50C2">
        <w:tc>
          <w:tcPr>
            <w:tcW w:w="0" w:type="auto"/>
            <w:hideMark/>
          </w:tcPr>
          <w:p w14:paraId="31873369" w14:textId="30BF2926" w:rsidR="0035384B" w:rsidRPr="0035384B" w:rsidRDefault="00DC1801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C50C2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Links to ELG</w:t>
            </w:r>
          </w:p>
        </w:tc>
        <w:tc>
          <w:tcPr>
            <w:tcW w:w="0" w:type="auto"/>
            <w:hideMark/>
          </w:tcPr>
          <w:p w14:paraId="2ACC0070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Autumn 1</w:t>
            </w:r>
          </w:p>
        </w:tc>
        <w:tc>
          <w:tcPr>
            <w:tcW w:w="0" w:type="auto"/>
            <w:hideMark/>
          </w:tcPr>
          <w:p w14:paraId="6F39927D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Autumn 2</w:t>
            </w:r>
          </w:p>
        </w:tc>
        <w:tc>
          <w:tcPr>
            <w:tcW w:w="0" w:type="auto"/>
            <w:hideMark/>
          </w:tcPr>
          <w:p w14:paraId="0EB5C265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Spring 1</w:t>
            </w:r>
          </w:p>
        </w:tc>
        <w:tc>
          <w:tcPr>
            <w:tcW w:w="0" w:type="auto"/>
            <w:hideMark/>
          </w:tcPr>
          <w:p w14:paraId="6DEF4F44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Spring 2</w:t>
            </w:r>
          </w:p>
        </w:tc>
        <w:tc>
          <w:tcPr>
            <w:tcW w:w="0" w:type="auto"/>
            <w:hideMark/>
          </w:tcPr>
          <w:p w14:paraId="10C0D4D9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Summer 1</w:t>
            </w:r>
          </w:p>
        </w:tc>
        <w:tc>
          <w:tcPr>
            <w:tcW w:w="0" w:type="auto"/>
            <w:hideMark/>
          </w:tcPr>
          <w:p w14:paraId="50B24719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Summer 2</w:t>
            </w:r>
          </w:p>
        </w:tc>
        <w:tc>
          <w:tcPr>
            <w:tcW w:w="0" w:type="auto"/>
            <w:hideMark/>
          </w:tcPr>
          <w:p w14:paraId="625E61BF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Expected Outcome (End of Reception)</w:t>
            </w:r>
          </w:p>
        </w:tc>
      </w:tr>
      <w:tr w:rsidR="00664BB5" w:rsidRPr="003C50C2" w14:paraId="34078A5B" w14:textId="77777777" w:rsidTr="003C50C2">
        <w:tc>
          <w:tcPr>
            <w:tcW w:w="0" w:type="auto"/>
          </w:tcPr>
          <w:p w14:paraId="382085A0" w14:textId="2BF676FB" w:rsidR="00664BB5" w:rsidRPr="0035384B" w:rsidRDefault="00664BB5" w:rsidP="00664BB5">
            <w:pPr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Gross Motor / PE (ELG 06 Gross Motor)</w:t>
            </w:r>
          </w:p>
        </w:tc>
        <w:tc>
          <w:tcPr>
            <w:tcW w:w="0" w:type="auto"/>
          </w:tcPr>
          <w:p w14:paraId="52B31A8C" w14:textId="293F346E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Intro to PE: rules, moving safely</w:t>
            </w:r>
          </w:p>
        </w:tc>
        <w:tc>
          <w:tcPr>
            <w:tcW w:w="0" w:type="auto"/>
          </w:tcPr>
          <w:p w14:paraId="3C0E5B61" w14:textId="78CB311B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Fundamentals: balance, agility, coordination</w:t>
            </w:r>
          </w:p>
        </w:tc>
        <w:tc>
          <w:tcPr>
            <w:tcW w:w="0" w:type="auto"/>
          </w:tcPr>
          <w:p w14:paraId="0DD46F02" w14:textId="2627CE26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Ball skills: throwing, catching, rolling</w:t>
            </w:r>
          </w:p>
        </w:tc>
        <w:tc>
          <w:tcPr>
            <w:tcW w:w="0" w:type="auto"/>
          </w:tcPr>
          <w:p w14:paraId="29B3603E" w14:textId="601C4CAA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Games: teamwork, rules, cooperation</w:t>
            </w:r>
          </w:p>
        </w:tc>
        <w:tc>
          <w:tcPr>
            <w:tcW w:w="0" w:type="auto"/>
          </w:tcPr>
          <w:p w14:paraId="617FED0F" w14:textId="38B5ECD3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Dance: patterns, movement, expression</w:t>
            </w:r>
          </w:p>
        </w:tc>
        <w:tc>
          <w:tcPr>
            <w:tcW w:w="0" w:type="auto"/>
          </w:tcPr>
          <w:p w14:paraId="03B63DAE" w14:textId="364B370A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Gymnastics: travelling, shapes, sequences</w:t>
            </w:r>
          </w:p>
        </w:tc>
        <w:tc>
          <w:tcPr>
            <w:tcW w:w="0" w:type="auto"/>
          </w:tcPr>
          <w:p w14:paraId="0168FEE7" w14:textId="7E8B530B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Children show strength, balance, and coordination; move confidently in a range of ways; handle small equipment effectively.</w:t>
            </w:r>
          </w:p>
        </w:tc>
      </w:tr>
      <w:tr w:rsidR="00664BB5" w:rsidRPr="003C50C2" w14:paraId="55FBBEF2" w14:textId="77777777" w:rsidTr="003C50C2">
        <w:tc>
          <w:tcPr>
            <w:tcW w:w="0" w:type="auto"/>
          </w:tcPr>
          <w:p w14:paraId="32006776" w14:textId="2D159BEC" w:rsidR="00664BB5" w:rsidRPr="0035384B" w:rsidRDefault="00664BB5" w:rsidP="00664BB5">
            <w:pPr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Fine Motor Development (ELG 07 Fine Motor)</w:t>
            </w:r>
          </w:p>
        </w:tc>
        <w:tc>
          <w:tcPr>
            <w:tcW w:w="0" w:type="auto"/>
          </w:tcPr>
          <w:p w14:paraId="548DF701" w14:textId="310B8214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Dough Disco &amp; fine motor activities</w:t>
            </w:r>
          </w:p>
        </w:tc>
        <w:tc>
          <w:tcPr>
            <w:tcW w:w="0" w:type="auto"/>
          </w:tcPr>
          <w:p w14:paraId="6549B2BC" w14:textId="218A0ED6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Pen Disco, Squiggle</w:t>
            </w:r>
          </w:p>
        </w:tc>
        <w:tc>
          <w:tcPr>
            <w:tcW w:w="0" w:type="auto"/>
          </w:tcPr>
          <w:p w14:paraId="575ABA2D" w14:textId="4867EBDA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Finger Gym &amp; mark-making</w:t>
            </w:r>
          </w:p>
        </w:tc>
        <w:tc>
          <w:tcPr>
            <w:tcW w:w="0" w:type="auto"/>
          </w:tcPr>
          <w:p w14:paraId="4EA52F0E" w14:textId="55CFE84E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Fine motor challenges linked to writing</w:t>
            </w:r>
          </w:p>
        </w:tc>
        <w:tc>
          <w:tcPr>
            <w:tcW w:w="0" w:type="auto"/>
          </w:tcPr>
          <w:p w14:paraId="320B1CB4" w14:textId="240FD792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Pencil warm-ups, developing grip &amp; control</w:t>
            </w:r>
          </w:p>
        </w:tc>
        <w:tc>
          <w:tcPr>
            <w:tcW w:w="0" w:type="auto"/>
          </w:tcPr>
          <w:p w14:paraId="6F58FF74" w14:textId="0ECDD0B6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Independent fine motor &amp; handwriting tasks</w:t>
            </w:r>
          </w:p>
        </w:tc>
        <w:tc>
          <w:tcPr>
            <w:tcW w:w="0" w:type="auto"/>
          </w:tcPr>
          <w:p w14:paraId="444CEBB8" w14:textId="08CC9356" w:rsidR="00664BB5" w:rsidRPr="0035384B" w:rsidRDefault="00664BB5" w:rsidP="00664BB5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Children use a correct tripod grip, show dexterity and control, and demonstrate readiness for sustained writing tasks.</w:t>
            </w:r>
          </w:p>
        </w:tc>
      </w:tr>
      <w:tr w:rsidR="00B33759" w:rsidRPr="003C50C2" w14:paraId="74E26AB2" w14:textId="77777777" w:rsidTr="005D4729">
        <w:tc>
          <w:tcPr>
            <w:tcW w:w="0" w:type="auto"/>
          </w:tcPr>
          <w:p w14:paraId="11B6F2B4" w14:textId="7C026477" w:rsidR="00B33759" w:rsidRPr="0035384B" w:rsidRDefault="00B33759" w:rsidP="00B33759">
            <w:pPr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Handwriting (ELG 06 Gross Motor &amp; ELG 07 Fine Motor)</w:t>
            </w:r>
          </w:p>
        </w:tc>
        <w:tc>
          <w:tcPr>
            <w:tcW w:w="0" w:type="auto"/>
          </w:tcPr>
          <w:p w14:paraId="02D522D8" w14:textId="77777777" w:rsidR="00B33759" w:rsidRPr="003C50C2" w:rsidRDefault="00B33759" w:rsidP="00B33759">
            <w:pPr>
              <w:spacing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3C50C2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Gross &amp; Fine Motor Skill Focus:</w:t>
            </w:r>
          </w:p>
          <w:p w14:paraId="45A66474" w14:textId="77777777" w:rsidR="00B33759" w:rsidRPr="003C50C2" w:rsidRDefault="00B33759" w:rsidP="00B33759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hAnsi="Poppins" w:cs="Poppins"/>
                <w:sz w:val="16"/>
                <w:szCs w:val="16"/>
                <w:lang w:val="en-GB"/>
              </w:rPr>
              <w:t xml:space="preserve">Continue to develop physical readiness and interest in writing </w:t>
            </w:r>
          </w:p>
          <w:p w14:paraId="1B688186" w14:textId="77777777" w:rsidR="00B33759" w:rsidRPr="003C50C2" w:rsidRDefault="00B33759" w:rsidP="00B33759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133DB1D2" w14:textId="77777777" w:rsidR="00B33759" w:rsidRPr="003C50C2" w:rsidRDefault="00B33759" w:rsidP="00B33759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hAnsi="Poppins" w:cs="Poppins"/>
                <w:sz w:val="16"/>
                <w:szCs w:val="16"/>
                <w:lang w:val="en-GB"/>
              </w:rPr>
              <w:t>Correct seated position, hand strength and dexterity exercises, pre writing exercises, correct pencil grasp and finger strength</w:t>
            </w:r>
          </w:p>
          <w:p w14:paraId="40DB8B59" w14:textId="77777777" w:rsidR="00B33759" w:rsidRPr="003C50C2" w:rsidRDefault="00B33759" w:rsidP="00B33759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417DA8CD" w14:textId="77777777" w:rsidR="00B33759" w:rsidRPr="003C50C2" w:rsidRDefault="00B33759" w:rsidP="00B33759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hAnsi="Poppins" w:cs="Poppins"/>
                <w:sz w:val="16"/>
                <w:szCs w:val="16"/>
                <w:lang w:val="en-GB"/>
              </w:rPr>
              <w:lastRenderedPageBreak/>
              <w:t>Baseline for external children</w:t>
            </w:r>
          </w:p>
          <w:p w14:paraId="0CC1A7A7" w14:textId="77777777" w:rsidR="00B33759" w:rsidRPr="003C50C2" w:rsidRDefault="00B33759" w:rsidP="00B33759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Pre-writing patterns:</w:t>
            </w: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</w:t>
            </w:r>
            <w:r w:rsidRPr="003C50C2">
              <w:rPr>
                <w:rFonts w:ascii="Poppins" w:hAnsi="Poppins" w:cs="Poppins"/>
                <w:sz w:val="16"/>
                <w:szCs w:val="16"/>
                <w:lang w:val="en-GB"/>
              </w:rPr>
              <w:t>C</w:t>
            </w: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ircles/spirals</w:t>
            </w:r>
          </w:p>
          <w:p w14:paraId="7C4969B6" w14:textId="77777777" w:rsidR="00B33759" w:rsidRPr="003C50C2" w:rsidRDefault="00B33759" w:rsidP="00B33759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hAnsi="Poppins" w:cs="Poppins"/>
                <w:sz w:val="16"/>
                <w:szCs w:val="16"/>
                <w:lang w:val="en-GB"/>
              </w:rPr>
              <w:t>L</w:t>
            </w: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ines/diagonals</w:t>
            </w:r>
          </w:p>
          <w:p w14:paraId="2769663A" w14:textId="77777777" w:rsidR="00B33759" w:rsidRPr="003C50C2" w:rsidRDefault="00B33759" w:rsidP="00B33759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Zigzags/jellies</w:t>
            </w:r>
          </w:p>
          <w:p w14:paraId="32899F8F" w14:textId="11838355" w:rsidR="00B33759" w:rsidRPr="0035384B" w:rsidRDefault="00B33759" w:rsidP="00B33759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Loopies/waves</w:t>
            </w:r>
          </w:p>
        </w:tc>
        <w:tc>
          <w:tcPr>
            <w:tcW w:w="0" w:type="auto"/>
          </w:tcPr>
          <w:p w14:paraId="7D52198F" w14:textId="77777777" w:rsidR="00B33759" w:rsidRPr="003C50C2" w:rsidRDefault="00B33759" w:rsidP="00B33759">
            <w:pPr>
              <w:rPr>
                <w:rFonts w:ascii="Poppins" w:eastAsia="Poppins" w:hAnsi="Poppins" w:cs="Poppins"/>
                <w:b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b/>
                <w:sz w:val="16"/>
                <w:szCs w:val="16"/>
              </w:rPr>
              <w:lastRenderedPageBreak/>
              <w:t>Forming Letters</w:t>
            </w:r>
          </w:p>
          <w:p w14:paraId="51AB804E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 xml:space="preserve">Forming letters using letter families </w:t>
            </w:r>
          </w:p>
          <w:p w14:paraId="3B6605D4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 xml:space="preserve">Long Ladder </w:t>
            </w:r>
          </w:p>
          <w:p w14:paraId="53FA7985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Curly Caterpillar</w:t>
            </w:r>
          </w:p>
          <w:p w14:paraId="4B14C58C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One-armed Robots</w:t>
            </w:r>
          </w:p>
          <w:p w14:paraId="64BB0551" w14:textId="76EB6AB7" w:rsidR="00B33759" w:rsidRPr="0035384B" w:rsidRDefault="00B33759" w:rsidP="00B33759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 xml:space="preserve">Zig Zag </w:t>
            </w:r>
          </w:p>
        </w:tc>
        <w:tc>
          <w:tcPr>
            <w:tcW w:w="0" w:type="auto"/>
          </w:tcPr>
          <w:p w14:paraId="4069ED09" w14:textId="77777777" w:rsidR="00B33759" w:rsidRPr="003C50C2" w:rsidRDefault="00B33759" w:rsidP="00B33759">
            <w:pPr>
              <w:rPr>
                <w:rFonts w:ascii="Poppins" w:eastAsia="Poppins" w:hAnsi="Poppins" w:cs="Poppins"/>
                <w:b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b/>
                <w:sz w:val="16"/>
                <w:szCs w:val="16"/>
              </w:rPr>
              <w:t>Forming Letters</w:t>
            </w:r>
          </w:p>
          <w:p w14:paraId="3AB7442B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 xml:space="preserve">Forming letters using letter families </w:t>
            </w:r>
          </w:p>
          <w:p w14:paraId="23BEED8E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 xml:space="preserve">Long Ladder </w:t>
            </w:r>
          </w:p>
          <w:p w14:paraId="6EAC2272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Curly Caterpillar</w:t>
            </w:r>
          </w:p>
          <w:p w14:paraId="5CB262A7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One-armed Robots</w:t>
            </w:r>
          </w:p>
          <w:p w14:paraId="427F8898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 xml:space="preserve">Zig Zag </w:t>
            </w:r>
          </w:p>
          <w:p w14:paraId="31A80696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</w:p>
          <w:p w14:paraId="75C7E27E" w14:textId="16117A64" w:rsidR="00B33759" w:rsidRPr="0035384B" w:rsidRDefault="00B33759" w:rsidP="00B33759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Expectation that letters are to be sat on the line and beginning to use ascenders and descenders</w:t>
            </w:r>
          </w:p>
        </w:tc>
        <w:tc>
          <w:tcPr>
            <w:tcW w:w="0" w:type="auto"/>
          </w:tcPr>
          <w:p w14:paraId="37911643" w14:textId="77777777" w:rsidR="00B33759" w:rsidRPr="003C50C2" w:rsidRDefault="00B33759" w:rsidP="00B33759">
            <w:pPr>
              <w:rPr>
                <w:rFonts w:ascii="Poppins" w:eastAsia="Poppins" w:hAnsi="Poppins" w:cs="Poppins"/>
                <w:b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b/>
                <w:sz w:val="16"/>
                <w:szCs w:val="16"/>
              </w:rPr>
              <w:t xml:space="preserve">Forming letters </w:t>
            </w:r>
          </w:p>
          <w:p w14:paraId="540FCA33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 xml:space="preserve">introduce capital letters </w:t>
            </w:r>
          </w:p>
          <w:p w14:paraId="7CCCF9C3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consolidate previous learning of letter families (lower case)</w:t>
            </w:r>
          </w:p>
          <w:p w14:paraId="5E96BBFA" w14:textId="77777777" w:rsidR="00B33759" w:rsidRPr="003C50C2" w:rsidRDefault="00B33759" w:rsidP="00B33759">
            <w:pPr>
              <w:rPr>
                <w:rFonts w:ascii="Poppins" w:eastAsia="Poppins" w:hAnsi="Poppins" w:cs="Poppins"/>
                <w:sz w:val="16"/>
                <w:szCs w:val="16"/>
              </w:rPr>
            </w:pPr>
          </w:p>
          <w:p w14:paraId="1048F576" w14:textId="57B655B0" w:rsidR="00B33759" w:rsidRPr="0035384B" w:rsidRDefault="00B33759" w:rsidP="00B33759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Expectation that letters are to be sat on the line and beginning to use ascenders and descenders</w:t>
            </w:r>
          </w:p>
        </w:tc>
        <w:tc>
          <w:tcPr>
            <w:tcW w:w="0" w:type="auto"/>
            <w:gridSpan w:val="2"/>
          </w:tcPr>
          <w:p w14:paraId="68C1F9AC" w14:textId="0902220C" w:rsidR="00B33759" w:rsidRPr="0035384B" w:rsidRDefault="00B33759" w:rsidP="00B33759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C50C2">
              <w:rPr>
                <w:rFonts w:ascii="Poppins" w:eastAsia="Poppins" w:hAnsi="Poppins" w:cs="Poppins"/>
                <w:sz w:val="16"/>
                <w:szCs w:val="16"/>
              </w:rPr>
              <w:t>Continue with capital letters and letter families with more of a focus on letter sizing and placement</w:t>
            </w:r>
          </w:p>
        </w:tc>
        <w:tc>
          <w:tcPr>
            <w:tcW w:w="0" w:type="auto"/>
          </w:tcPr>
          <w:p w14:paraId="749435D7" w14:textId="31E0E96C" w:rsidR="00B33759" w:rsidRPr="0035384B" w:rsidRDefault="00B33759" w:rsidP="00B33759">
            <w:pPr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Children write recognisable letters, most correctly formed; letters sit on the line with some awareness of size and spacing.</w:t>
            </w:r>
          </w:p>
        </w:tc>
      </w:tr>
      <w:tr w:rsidR="00664BB5" w:rsidRPr="003C50C2" w14:paraId="6096F59C" w14:textId="77777777" w:rsidTr="003C50C2">
        <w:tc>
          <w:tcPr>
            <w:tcW w:w="0" w:type="auto"/>
            <w:hideMark/>
          </w:tcPr>
          <w:p w14:paraId="6CD03E57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Communication &amp; Language (ELG 01–03 Listening, Attention, Understanding &amp; Speaking)</w:t>
            </w:r>
          </w:p>
        </w:tc>
        <w:tc>
          <w:tcPr>
            <w:tcW w:w="0" w:type="auto"/>
            <w:hideMark/>
          </w:tcPr>
          <w:p w14:paraId="0BF47955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NELI baseline &amp; routines</w:t>
            </w:r>
          </w:p>
        </w:tc>
        <w:tc>
          <w:tcPr>
            <w:tcW w:w="0" w:type="auto"/>
            <w:hideMark/>
          </w:tcPr>
          <w:p w14:paraId="3CDF70BF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Extend vocab through NELI</w:t>
            </w:r>
          </w:p>
        </w:tc>
        <w:tc>
          <w:tcPr>
            <w:tcW w:w="0" w:type="auto"/>
            <w:hideMark/>
          </w:tcPr>
          <w:p w14:paraId="62F51212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Oral composition using images</w:t>
            </w:r>
          </w:p>
        </w:tc>
        <w:tc>
          <w:tcPr>
            <w:tcW w:w="0" w:type="auto"/>
            <w:hideMark/>
          </w:tcPr>
          <w:p w14:paraId="6EC32FB4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Oral composition of CVC words &amp; captions</w:t>
            </w:r>
          </w:p>
        </w:tc>
        <w:tc>
          <w:tcPr>
            <w:tcW w:w="0" w:type="auto"/>
            <w:hideMark/>
          </w:tcPr>
          <w:p w14:paraId="5109ED32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Oral retelling of stories with sentence starters</w:t>
            </w:r>
          </w:p>
        </w:tc>
        <w:tc>
          <w:tcPr>
            <w:tcW w:w="0" w:type="auto"/>
            <w:hideMark/>
          </w:tcPr>
          <w:p w14:paraId="04DD8B15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Independent retelling &amp; oral composition of sentences</w:t>
            </w:r>
          </w:p>
        </w:tc>
        <w:tc>
          <w:tcPr>
            <w:tcW w:w="0" w:type="auto"/>
            <w:hideMark/>
          </w:tcPr>
          <w:p w14:paraId="422D5808" w14:textId="1B67EC4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 xml:space="preserve">Children listen attentively, follow instructions, and express ideas in </w:t>
            </w:r>
            <w:r w:rsidR="003C50C2" w:rsidRPr="003C50C2">
              <w:rPr>
                <w:rFonts w:ascii="Poppins" w:hAnsi="Poppins" w:cs="Poppins"/>
                <w:sz w:val="16"/>
                <w:szCs w:val="16"/>
                <w:lang w:val="en-GB"/>
              </w:rPr>
              <w:t>captions/</w:t>
            </w: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sentences, supporting oral rehearsal before writing.</w:t>
            </w:r>
          </w:p>
        </w:tc>
      </w:tr>
      <w:tr w:rsidR="00664BB5" w:rsidRPr="003C50C2" w14:paraId="12CDFEBB" w14:textId="77777777" w:rsidTr="003C50C2">
        <w:tc>
          <w:tcPr>
            <w:tcW w:w="0" w:type="auto"/>
            <w:hideMark/>
          </w:tcPr>
          <w:p w14:paraId="0538E72B" w14:textId="77777777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Phonics – Word Reading (ELG 09 Word Reading)</w:t>
            </w:r>
          </w:p>
        </w:tc>
        <w:tc>
          <w:tcPr>
            <w:tcW w:w="0" w:type="auto"/>
            <w:vMerge w:val="restart"/>
            <w:hideMark/>
          </w:tcPr>
          <w:p w14:paraId="600C3F0A" w14:textId="77777777" w:rsidR="00664BB5" w:rsidRDefault="00664BB5" w:rsidP="00664BB5">
            <w:pPr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</w:pPr>
            <w:r w:rsidRPr="00910B26"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 xml:space="preserve">Whole Class Daily Sessions </w:t>
            </w:r>
            <w:r w:rsidRPr="00910B26"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  <w:t>Focus: first 16 single sounds</w:t>
            </w:r>
          </w:p>
          <w:p w14:paraId="730909CD" w14:textId="50DB3C19" w:rsidR="00664BB5" w:rsidRPr="0035384B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8E2344">
              <w:rPr>
                <w:rFonts w:ascii="Poppins" w:eastAsia="Times New Roman" w:hAnsi="Poppins" w:cs="Poppins"/>
                <w:b/>
                <w:bCs/>
                <w:i/>
                <w:iCs/>
                <w:sz w:val="20"/>
                <w:szCs w:val="20"/>
                <w:lang w:val="en-GB" w:eastAsia="en-GB"/>
              </w:rPr>
              <w:t>Spelling</w:t>
            </w:r>
            <w:r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  <w:t>- magnetic boards</w:t>
            </w:r>
          </w:p>
        </w:tc>
        <w:tc>
          <w:tcPr>
            <w:tcW w:w="0" w:type="auto"/>
            <w:vMerge w:val="restart"/>
            <w:hideMark/>
          </w:tcPr>
          <w:p w14:paraId="21FA89FF" w14:textId="77777777" w:rsidR="00664BB5" w:rsidRDefault="00664BB5" w:rsidP="00664BB5">
            <w:pPr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</w:pPr>
            <w:r w:rsidRPr="00910B26"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 xml:space="preserve">Expected Progress: 25–30 sounds, Set 1C Group </w:t>
            </w:r>
            <w:r w:rsidRPr="00910B26"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  <w:t>Focus: Orally segmenting &amp; blending CVC words 1.1–1.2</w:t>
            </w:r>
          </w:p>
          <w:p w14:paraId="3CC9EB9E" w14:textId="238CBB7A" w:rsidR="00664BB5" w:rsidRPr="0035384B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8E2344">
              <w:rPr>
                <w:rFonts w:ascii="Poppins" w:eastAsia="Times New Roman" w:hAnsi="Poppins" w:cs="Poppins"/>
                <w:b/>
                <w:bCs/>
                <w:i/>
                <w:iCs/>
                <w:sz w:val="20"/>
                <w:szCs w:val="20"/>
                <w:lang w:val="en-GB" w:eastAsia="en-GB"/>
              </w:rPr>
              <w:t>Dictation</w:t>
            </w:r>
            <w:r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>- Fred Fingers</w:t>
            </w:r>
          </w:p>
        </w:tc>
        <w:tc>
          <w:tcPr>
            <w:tcW w:w="0" w:type="auto"/>
            <w:vMerge w:val="restart"/>
            <w:hideMark/>
          </w:tcPr>
          <w:p w14:paraId="23D27E6B" w14:textId="77777777" w:rsidR="00664BB5" w:rsidRDefault="00664BB5" w:rsidP="00664BB5">
            <w:pPr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</w:pPr>
            <w:r w:rsidRPr="00910B26"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 xml:space="preserve">Expected Progress: 25–30 sounds, Ditty Group </w:t>
            </w:r>
            <w:r w:rsidRPr="00910B26"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  <w:t>Focus: Segmenting &amp; blending CVC words 1.3–1.4</w:t>
            </w:r>
          </w:p>
          <w:p w14:paraId="2960E6D7" w14:textId="5D488B90" w:rsidR="00664BB5" w:rsidRPr="0035384B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8E2344">
              <w:rPr>
                <w:rFonts w:ascii="Poppins" w:eastAsia="Times New Roman" w:hAnsi="Poppins" w:cs="Poppins"/>
                <w:b/>
                <w:bCs/>
                <w:i/>
                <w:iCs/>
                <w:sz w:val="20"/>
                <w:szCs w:val="20"/>
                <w:lang w:val="en-GB" w:eastAsia="en-GB"/>
              </w:rPr>
              <w:t>Dictation</w:t>
            </w:r>
            <w:r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>- Fred Fingers</w:t>
            </w:r>
          </w:p>
        </w:tc>
        <w:tc>
          <w:tcPr>
            <w:tcW w:w="0" w:type="auto"/>
            <w:vMerge w:val="restart"/>
            <w:hideMark/>
          </w:tcPr>
          <w:p w14:paraId="73D6230A" w14:textId="77777777" w:rsidR="00664BB5" w:rsidRDefault="00664BB5" w:rsidP="00664BB5">
            <w:pPr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</w:pPr>
            <w:r w:rsidRPr="00910B26"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 xml:space="preserve">Expected Progress: 31–34 sounds, Red Group </w:t>
            </w:r>
            <w:r w:rsidRPr="00910B26"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  <w:t>Focus: Segmenting &amp; blending 4-sound words 1.4–1.5</w:t>
            </w:r>
          </w:p>
          <w:p w14:paraId="058482CD" w14:textId="790B25C0" w:rsidR="00664BB5" w:rsidRPr="0035384B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8E2344">
              <w:rPr>
                <w:rFonts w:ascii="Poppins" w:eastAsia="Times New Roman" w:hAnsi="Poppins" w:cs="Poppins"/>
                <w:b/>
                <w:bCs/>
                <w:i/>
                <w:iCs/>
                <w:sz w:val="20"/>
                <w:szCs w:val="20"/>
                <w:lang w:val="en-GB" w:eastAsia="en-GB"/>
              </w:rPr>
              <w:t>Dictation</w:t>
            </w:r>
            <w:r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>- Fred Fingers</w:t>
            </w:r>
          </w:p>
        </w:tc>
        <w:tc>
          <w:tcPr>
            <w:tcW w:w="0" w:type="auto"/>
            <w:vMerge w:val="restart"/>
            <w:hideMark/>
          </w:tcPr>
          <w:p w14:paraId="53507206" w14:textId="77777777" w:rsidR="00664BB5" w:rsidRDefault="00664BB5" w:rsidP="00664BB5">
            <w:pPr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</w:pPr>
            <w:r w:rsidRPr="00910B26"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 xml:space="preserve">Expected Progress: 35–40 sounds, Green Group </w:t>
            </w:r>
            <w:r w:rsidRPr="00910B26"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  <w:t>Focus: Segmenting &amp; blending 5-sound words 1.6–1.7</w:t>
            </w:r>
          </w:p>
          <w:p w14:paraId="479AAAE5" w14:textId="50333A34" w:rsidR="00664BB5" w:rsidRPr="0035384B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8E2344">
              <w:rPr>
                <w:rFonts w:ascii="Poppins" w:eastAsia="Times New Roman" w:hAnsi="Poppins" w:cs="Poppins"/>
                <w:b/>
                <w:bCs/>
                <w:i/>
                <w:iCs/>
                <w:sz w:val="20"/>
                <w:szCs w:val="20"/>
                <w:lang w:val="en-GB" w:eastAsia="en-GB"/>
              </w:rPr>
              <w:t>Dictation</w:t>
            </w:r>
            <w:r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>- Fred Fingers</w:t>
            </w:r>
          </w:p>
        </w:tc>
        <w:tc>
          <w:tcPr>
            <w:tcW w:w="0" w:type="auto"/>
            <w:vMerge w:val="restart"/>
            <w:hideMark/>
          </w:tcPr>
          <w:p w14:paraId="1A43FB6D" w14:textId="77777777" w:rsidR="00664BB5" w:rsidRPr="00EC4E6E" w:rsidRDefault="00664BB5" w:rsidP="00664BB5">
            <w:pPr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</w:pPr>
            <w:r w:rsidRPr="00910B26"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 xml:space="preserve">Expected Progress: 41–46 sounds, Green Group </w:t>
            </w:r>
            <w:r w:rsidRPr="00910B26">
              <w:rPr>
                <w:rFonts w:ascii="Poppins" w:eastAsia="Times New Roman" w:hAnsi="Poppins" w:cs="Poppins"/>
                <w:i/>
                <w:iCs/>
                <w:sz w:val="20"/>
                <w:szCs w:val="20"/>
                <w:lang w:val="en-GB" w:eastAsia="en-GB"/>
              </w:rPr>
              <w:t>Focus: Segmenting &amp; blending 5-sound words 1.6–1.7</w:t>
            </w:r>
          </w:p>
          <w:p w14:paraId="139AE46B" w14:textId="3D115419" w:rsidR="00664BB5" w:rsidRPr="0035384B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8E2344">
              <w:rPr>
                <w:rFonts w:ascii="Poppins" w:eastAsia="Times New Roman" w:hAnsi="Poppins" w:cs="Poppins"/>
                <w:b/>
                <w:bCs/>
                <w:i/>
                <w:iCs/>
                <w:sz w:val="20"/>
                <w:szCs w:val="20"/>
                <w:lang w:val="en-GB" w:eastAsia="en-GB"/>
              </w:rPr>
              <w:t>Dictation</w:t>
            </w:r>
            <w:r>
              <w:rPr>
                <w:rFonts w:ascii="Poppins" w:eastAsia="Times New Roman" w:hAnsi="Poppins" w:cs="Poppins"/>
                <w:sz w:val="20"/>
                <w:szCs w:val="20"/>
                <w:lang w:val="en-GB" w:eastAsia="en-GB"/>
              </w:rPr>
              <w:t>- Fred Fingers</w:t>
            </w:r>
          </w:p>
        </w:tc>
        <w:tc>
          <w:tcPr>
            <w:tcW w:w="0" w:type="auto"/>
            <w:hideMark/>
          </w:tcPr>
          <w:p w14:paraId="38398C74" w14:textId="77777777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Children read simple phrases/sentences using phonic knowledge, applying blending and segmenting skills.</w:t>
            </w:r>
          </w:p>
        </w:tc>
      </w:tr>
      <w:tr w:rsidR="00664BB5" w:rsidRPr="003C50C2" w14:paraId="6DADE605" w14:textId="77777777" w:rsidTr="00664BB5">
        <w:tc>
          <w:tcPr>
            <w:tcW w:w="0" w:type="auto"/>
            <w:hideMark/>
          </w:tcPr>
          <w:p w14:paraId="03B21571" w14:textId="77777777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Blending &amp; Decoding (ELG 09 Word Reading)</w:t>
            </w:r>
          </w:p>
        </w:tc>
        <w:tc>
          <w:tcPr>
            <w:tcW w:w="0" w:type="auto"/>
            <w:vMerge/>
            <w:hideMark/>
          </w:tcPr>
          <w:p w14:paraId="61ED4ACB" w14:textId="5CD42935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</w:tcPr>
          <w:p w14:paraId="675B372B" w14:textId="08E2E826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</w:tcPr>
          <w:p w14:paraId="31605C44" w14:textId="33ACD7E3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</w:tcPr>
          <w:p w14:paraId="58C068E7" w14:textId="60518D76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</w:tcPr>
          <w:p w14:paraId="68855BB4" w14:textId="26E9543E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vMerge/>
          </w:tcPr>
          <w:p w14:paraId="5F1BF6E9" w14:textId="523DC632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hideMark/>
          </w:tcPr>
          <w:p w14:paraId="4EDC1F69" w14:textId="77777777" w:rsidR="00664BB5" w:rsidRPr="0035384B" w:rsidRDefault="00664BB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Children use blending to decode words accurately; fluency emerging in familiar texts.</w:t>
            </w:r>
          </w:p>
        </w:tc>
      </w:tr>
      <w:tr w:rsidR="00664BB5" w:rsidRPr="003C50C2" w14:paraId="000FE273" w14:textId="77777777" w:rsidTr="00664BB5">
        <w:tc>
          <w:tcPr>
            <w:tcW w:w="0" w:type="auto"/>
            <w:hideMark/>
          </w:tcPr>
          <w:p w14:paraId="435E36B7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lastRenderedPageBreak/>
              <w:t>Early Writing (ELG 10 Writing)</w:t>
            </w:r>
          </w:p>
        </w:tc>
        <w:tc>
          <w:tcPr>
            <w:tcW w:w="0" w:type="auto"/>
            <w:hideMark/>
          </w:tcPr>
          <w:p w14:paraId="2DA5B82F" w14:textId="77777777" w:rsidR="00664BB5" w:rsidRPr="00664BB5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t>Foundations of Fine Motor &amp; Mark Making</w:t>
            </w: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br/>
              <w:t>Pencil Control</w:t>
            </w: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br/>
            </w: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Pencil grip and control through warm-ups and pattern drawing. </w:t>
            </w: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br/>
              <w:t>Focus:</w:t>
            </w: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Developing physical readiness and interest in writing.</w:t>
            </w:r>
          </w:p>
          <w:p w14:paraId="1065EFB6" w14:textId="460C5F2D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14:paraId="18843EB6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NELI</w:t>
            </w:r>
          </w:p>
          <w:p w14:paraId="24669121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0DDA5DA2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Oracy: oral composition using images- ready for writing </w:t>
            </w:r>
          </w:p>
          <w:p w14:paraId="31A9DBCE" w14:textId="680828A1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14:paraId="5765ABF4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b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t>Writing Words</w:t>
            </w:r>
          </w:p>
          <w:p w14:paraId="72829D55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Write CVC words using segmenting skills and picture prompts. </w:t>
            </w:r>
          </w:p>
          <w:p w14:paraId="7989B952" w14:textId="77777777" w:rsid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0C84E89C" w14:textId="2910834C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Spring A:</w:t>
            </w: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to orally compose CVC words and begin to transcribe </w:t>
            </w:r>
          </w:p>
          <w:p w14:paraId="5C623AA3" w14:textId="61DC63CA" w:rsidR="0035384B" w:rsidRPr="0035384B" w:rsidRDefault="00664BB5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Spring B:</w:t>
            </w: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 to orally compose CVC words and transcribe</w:t>
            </w:r>
          </w:p>
        </w:tc>
        <w:tc>
          <w:tcPr>
            <w:tcW w:w="0" w:type="auto"/>
          </w:tcPr>
          <w:p w14:paraId="7E987615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b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t>Labels &amp; Captions</w:t>
            </w:r>
          </w:p>
          <w:p w14:paraId="39F6F479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>Extend to meaningful captions, labels with sentence starters and phonics support; begin to use finger spaces.</w:t>
            </w:r>
          </w:p>
          <w:p w14:paraId="3F706006" w14:textId="7D4D970A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14:paraId="77086D63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b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t xml:space="preserve">Writing with Structure </w:t>
            </w:r>
          </w:p>
          <w:p w14:paraId="19596AF9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Begin to write short sentences that can be read by others with adult support and scaffolding; begin to use finger spaces with increasing independence. </w:t>
            </w:r>
          </w:p>
          <w:p w14:paraId="16699D9D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6CD04AA0" w14:textId="2CD9921C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>Teacher to model capital letters and full stops</w:t>
            </w:r>
            <w:r>
              <w:rPr>
                <w:rFonts w:ascii="Poppins" w:hAnsi="Poppins" w:cs="Poppins"/>
                <w:sz w:val="16"/>
                <w:szCs w:val="16"/>
                <w:lang w:val="en-GB"/>
              </w:rPr>
              <w:t>- no requirement for children to apply this.</w:t>
            </w:r>
          </w:p>
          <w:p w14:paraId="0DCBDDFB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610F916A" w14:textId="2C2A7A81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>
              <w:rPr>
                <w:rFonts w:ascii="Poppins" w:hAnsi="Poppins" w:cs="Poppins"/>
                <w:sz w:val="16"/>
                <w:szCs w:val="16"/>
                <w:lang w:val="en-GB"/>
              </w:rPr>
              <w:t>O</w:t>
            </w: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>rally retell the story; write a shortened version of the story</w:t>
            </w:r>
          </w:p>
          <w:p w14:paraId="552093BB" w14:textId="7047607D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</w:tcPr>
          <w:p w14:paraId="32795E18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b/>
                <w:sz w:val="16"/>
                <w:szCs w:val="16"/>
                <w:lang w:val="en-GB"/>
              </w:rPr>
              <w:t>Writing with Independence and  Structure</w:t>
            </w:r>
          </w:p>
          <w:p w14:paraId="2A15FBDC" w14:textId="77777777" w:rsidR="001A3D4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>Write short sentences to match their phonological knowledge within increasing independence</w:t>
            </w:r>
            <w:r w:rsidR="001A3D45">
              <w:rPr>
                <w:rFonts w:ascii="Poppins" w:hAnsi="Poppins" w:cs="Poppins"/>
                <w:sz w:val="16"/>
                <w:szCs w:val="16"/>
                <w:lang w:val="en-GB"/>
              </w:rPr>
              <w:t>.</w:t>
            </w:r>
          </w:p>
          <w:p w14:paraId="4DEDFDFC" w14:textId="77777777" w:rsidR="001A3D45" w:rsidRDefault="001A3D4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3E357C7F" w14:textId="77777777" w:rsidR="001A3D45" w:rsidRPr="00664BB5" w:rsidRDefault="001A3D45" w:rsidP="001A3D4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>Teacher to model capital letters and full stops</w:t>
            </w:r>
            <w:r>
              <w:rPr>
                <w:rFonts w:ascii="Poppins" w:hAnsi="Poppins" w:cs="Poppins"/>
                <w:sz w:val="16"/>
                <w:szCs w:val="16"/>
                <w:lang w:val="en-GB"/>
              </w:rPr>
              <w:t>- no requirement for children to apply this.</w:t>
            </w:r>
          </w:p>
          <w:p w14:paraId="3A5D29CD" w14:textId="77777777" w:rsidR="00664BB5" w:rsidRPr="00664BB5" w:rsidRDefault="00664BB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23196ABA" w14:textId="4E09CDD0" w:rsidR="00664BB5" w:rsidRPr="00664BB5" w:rsidRDefault="001A3D45" w:rsidP="00664BB5">
            <w:pPr>
              <w:spacing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>
              <w:rPr>
                <w:rFonts w:ascii="Poppins" w:hAnsi="Poppins" w:cs="Poppins"/>
                <w:sz w:val="16"/>
                <w:szCs w:val="16"/>
                <w:lang w:val="en-GB"/>
              </w:rPr>
              <w:t>R</w:t>
            </w:r>
            <w:r w:rsidRPr="00664BB5">
              <w:rPr>
                <w:rFonts w:ascii="Poppins" w:hAnsi="Poppins" w:cs="Poppins"/>
                <w:sz w:val="16"/>
                <w:szCs w:val="16"/>
                <w:lang w:val="en-GB"/>
              </w:rPr>
              <w:t>eread</w:t>
            </w:r>
            <w:r w:rsidR="00664BB5" w:rsidRPr="00664BB5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what has been written in order to make sure it makes sense </w:t>
            </w:r>
          </w:p>
          <w:p w14:paraId="5DD046B2" w14:textId="49687BFB" w:rsidR="0035384B" w:rsidRPr="0035384B" w:rsidRDefault="0035384B" w:rsidP="00664BB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</w:tc>
        <w:tc>
          <w:tcPr>
            <w:tcW w:w="0" w:type="auto"/>
            <w:hideMark/>
          </w:tcPr>
          <w:p w14:paraId="4E8EAB54" w14:textId="77777777" w:rsid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Children spell words by identifying sounds and representing them with letters; they write simple phrases and sentences that can be read by others. Sentences may be transcribed rather than independently composed, simple rather than extended, and contain errors in spelling/letter formation, but must be readable.</w:t>
            </w:r>
          </w:p>
          <w:p w14:paraId="54ADE007" w14:textId="77777777" w:rsidR="001A3D45" w:rsidRDefault="001A3D45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</w:p>
          <w:p w14:paraId="6CABE911" w14:textId="77777777" w:rsidR="001A3D45" w:rsidRPr="001A3D45" w:rsidRDefault="001A3D45" w:rsidP="001A3D45">
            <w:pPr>
              <w:rPr>
                <w:rFonts w:ascii="Poppins" w:hAnsi="Poppins" w:cs="Poppins"/>
                <w:bCs/>
                <w:i/>
                <w:iCs/>
                <w:sz w:val="16"/>
                <w:szCs w:val="16"/>
                <w:lang w:val="en-GB"/>
              </w:rPr>
            </w:pPr>
            <w:r w:rsidRPr="001A3D45">
              <w:rPr>
                <w:rFonts w:ascii="Poppins" w:hAnsi="Poppins" w:cs="Poppins"/>
                <w:b/>
                <w:i/>
                <w:iCs/>
                <w:sz w:val="16"/>
                <w:szCs w:val="16"/>
                <w:lang w:val="en-GB"/>
              </w:rPr>
              <w:t>Phrase:</w:t>
            </w:r>
            <w:r w:rsidRPr="001A3D45">
              <w:rPr>
                <w:rFonts w:ascii="Poppins" w:hAnsi="Poppins" w:cs="Poppins"/>
                <w:bCs/>
                <w:i/>
                <w:iCs/>
                <w:sz w:val="16"/>
                <w:szCs w:val="16"/>
                <w:lang w:val="en-GB"/>
              </w:rPr>
              <w:t xml:space="preserve"> Clap hands</w:t>
            </w:r>
          </w:p>
          <w:p w14:paraId="1A350BBC" w14:textId="1A1920AC" w:rsidR="001A3D45" w:rsidRPr="0035384B" w:rsidRDefault="001A3D45" w:rsidP="001A3D45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1A3D45">
              <w:rPr>
                <w:rFonts w:ascii="Poppins" w:hAnsi="Poppins" w:cs="Poppins"/>
                <w:b/>
                <w:i/>
                <w:iCs/>
                <w:sz w:val="16"/>
                <w:szCs w:val="16"/>
                <w:lang w:val="en-GB"/>
              </w:rPr>
              <w:t>Sentence:</w:t>
            </w:r>
            <w:r w:rsidRPr="001A3D45">
              <w:rPr>
                <w:rFonts w:ascii="Poppins" w:hAnsi="Poppins" w:cs="Poppins"/>
                <w:bCs/>
                <w:i/>
                <w:iCs/>
                <w:sz w:val="16"/>
                <w:szCs w:val="16"/>
                <w:lang w:val="en-GB"/>
              </w:rPr>
              <w:t xml:space="preserve"> The man is happy.</w:t>
            </w:r>
          </w:p>
        </w:tc>
      </w:tr>
      <w:tr w:rsidR="00664BB5" w:rsidRPr="003C50C2" w14:paraId="04F351EB" w14:textId="77777777" w:rsidTr="003C50C2">
        <w:tc>
          <w:tcPr>
            <w:tcW w:w="0" w:type="auto"/>
            <w:hideMark/>
          </w:tcPr>
          <w:p w14:paraId="3743EF46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b/>
                <w:bCs/>
                <w:sz w:val="16"/>
                <w:szCs w:val="16"/>
                <w:lang w:val="en-GB"/>
              </w:rPr>
              <w:t>Literature &amp; Wider Reading (ELG 08 Comprehension)</w:t>
            </w:r>
          </w:p>
        </w:tc>
        <w:tc>
          <w:tcPr>
            <w:tcW w:w="0" w:type="auto"/>
            <w:hideMark/>
          </w:tcPr>
          <w:p w14:paraId="443F332F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i/>
                <w:iCs/>
                <w:sz w:val="16"/>
                <w:szCs w:val="16"/>
                <w:lang w:val="en-GB"/>
              </w:rPr>
              <w:t>The Colour Monster, Owl Babies</w:t>
            </w:r>
          </w:p>
        </w:tc>
        <w:tc>
          <w:tcPr>
            <w:tcW w:w="0" w:type="auto"/>
            <w:hideMark/>
          </w:tcPr>
          <w:p w14:paraId="479B7B59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i/>
                <w:iCs/>
                <w:sz w:val="16"/>
                <w:szCs w:val="16"/>
                <w:lang w:val="en-GB"/>
              </w:rPr>
              <w:t>Zim Zam Zoom, Percy the Park Keeper</w:t>
            </w: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+ Christmas texts</w:t>
            </w:r>
          </w:p>
        </w:tc>
        <w:tc>
          <w:tcPr>
            <w:tcW w:w="0" w:type="auto"/>
            <w:hideMark/>
          </w:tcPr>
          <w:p w14:paraId="32D7E70A" w14:textId="66702EF4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i/>
                <w:iCs/>
                <w:sz w:val="16"/>
                <w:szCs w:val="16"/>
                <w:lang w:val="en-GB"/>
              </w:rPr>
              <w:t>Supertato, Zog, Izzy Gizmo</w:t>
            </w:r>
          </w:p>
        </w:tc>
        <w:tc>
          <w:tcPr>
            <w:tcW w:w="0" w:type="auto"/>
            <w:hideMark/>
          </w:tcPr>
          <w:p w14:paraId="1FC73F14" w14:textId="78C63A7A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i/>
                <w:iCs/>
                <w:sz w:val="16"/>
                <w:szCs w:val="16"/>
                <w:lang w:val="en-GB"/>
              </w:rPr>
              <w:t>Stone Age Boy, Dinosaurs Love Underpants</w:t>
            </w: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 xml:space="preserve"> + Easter</w:t>
            </w:r>
          </w:p>
        </w:tc>
        <w:tc>
          <w:tcPr>
            <w:tcW w:w="0" w:type="auto"/>
            <w:hideMark/>
          </w:tcPr>
          <w:p w14:paraId="39CBB0F1" w14:textId="67BE537A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i/>
                <w:iCs/>
                <w:sz w:val="16"/>
                <w:szCs w:val="16"/>
                <w:lang w:val="en-GB"/>
              </w:rPr>
              <w:t>The Very Hungry Caterpillar, Jasper’s Beanstalk</w:t>
            </w:r>
          </w:p>
        </w:tc>
        <w:tc>
          <w:tcPr>
            <w:tcW w:w="0" w:type="auto"/>
            <w:hideMark/>
          </w:tcPr>
          <w:p w14:paraId="564FDCC0" w14:textId="0B956496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i/>
                <w:iCs/>
                <w:sz w:val="16"/>
                <w:szCs w:val="16"/>
                <w:lang w:val="en-GB"/>
              </w:rPr>
              <w:t>Superworm, The Bad-Tempered Ladybird, Weather &amp; Growth texts</w:t>
            </w:r>
          </w:p>
        </w:tc>
        <w:tc>
          <w:tcPr>
            <w:tcW w:w="0" w:type="auto"/>
            <w:hideMark/>
          </w:tcPr>
          <w:p w14:paraId="50D48B5D" w14:textId="77777777" w:rsidR="0035384B" w:rsidRPr="0035384B" w:rsidRDefault="0035384B" w:rsidP="0035384B">
            <w:pPr>
              <w:spacing w:after="160" w:line="259" w:lineRule="auto"/>
              <w:rPr>
                <w:rFonts w:ascii="Poppins" w:hAnsi="Poppins" w:cs="Poppins"/>
                <w:sz w:val="16"/>
                <w:szCs w:val="16"/>
                <w:lang w:val="en-GB"/>
              </w:rPr>
            </w:pPr>
            <w:r w:rsidRPr="0035384B">
              <w:rPr>
                <w:rFonts w:ascii="Poppins" w:hAnsi="Poppins" w:cs="Poppins"/>
                <w:sz w:val="16"/>
                <w:szCs w:val="16"/>
                <w:lang w:val="en-GB"/>
              </w:rPr>
              <w:t>Children demonstrate understanding of texts: can recall, retell, predict events, and discuss characters and ideas.</w:t>
            </w:r>
          </w:p>
        </w:tc>
      </w:tr>
    </w:tbl>
    <w:p w14:paraId="7104A1F0" w14:textId="29BA844F" w:rsidR="0035384B" w:rsidRPr="00DC1801" w:rsidRDefault="0035384B">
      <w:pPr>
        <w:rPr>
          <w:b/>
          <w:bCs/>
          <w:color w:val="4472C4" w:themeColor="accent1"/>
        </w:rPr>
      </w:pPr>
      <w:r w:rsidRPr="00DC1801">
        <w:rPr>
          <w:b/>
          <w:bCs/>
          <w:color w:val="4472C4" w:themeColor="accent1"/>
        </w:rPr>
        <w:lastRenderedPageBreak/>
        <w:t xml:space="preserve"> </w:t>
      </w:r>
    </w:p>
    <w:p w14:paraId="13C5CF23" w14:textId="77777777" w:rsidR="0035384B" w:rsidRPr="00DC1801" w:rsidRDefault="0035384B" w:rsidP="0035384B">
      <w:pPr>
        <w:rPr>
          <w:rFonts w:ascii="Poppins" w:hAnsi="Poppins" w:cs="Poppins"/>
          <w:b/>
          <w:bCs/>
          <w:color w:val="4472C4" w:themeColor="accent1"/>
          <w:sz w:val="16"/>
          <w:szCs w:val="16"/>
        </w:rPr>
      </w:pPr>
      <w:r w:rsidRPr="00DC1801">
        <w:rPr>
          <w:rFonts w:ascii="Poppins" w:hAnsi="Poppins" w:cs="Poppins"/>
          <w:b/>
          <w:bCs/>
          <w:color w:val="4472C4" w:themeColor="accent1"/>
          <w:sz w:val="16"/>
          <w:szCs w:val="16"/>
        </w:rPr>
        <w:t>Writing Framework Links:</w:t>
      </w:r>
    </w:p>
    <w:p w14:paraId="2E2CCDF5" w14:textId="751723D0" w:rsidR="0035384B" w:rsidRPr="0035384B" w:rsidRDefault="0035384B" w:rsidP="0035384B">
      <w:pPr>
        <w:rPr>
          <w:rFonts w:ascii="Poppins" w:hAnsi="Poppins" w:cs="Poppins"/>
          <w:sz w:val="16"/>
          <w:szCs w:val="16"/>
        </w:rPr>
      </w:pPr>
      <w:r w:rsidRPr="0035384B">
        <w:rPr>
          <w:rStyle w:val="Strong"/>
          <w:rFonts w:ascii="Poppins" w:hAnsi="Poppins" w:cs="Poppins"/>
          <w:sz w:val="16"/>
          <w:szCs w:val="16"/>
        </w:rPr>
        <w:t>Writing (ELG 10):</w:t>
      </w:r>
      <w:r w:rsidRPr="0035384B">
        <w:rPr>
          <w:rFonts w:ascii="Poppins" w:hAnsi="Poppins" w:cs="Poppins"/>
          <w:sz w:val="16"/>
          <w:szCs w:val="16"/>
        </w:rPr>
        <w:t xml:space="preserve"> End goal is that children can </w:t>
      </w:r>
      <w:r w:rsidRPr="0035384B">
        <w:rPr>
          <w:rStyle w:val="Emphasis"/>
          <w:rFonts w:ascii="Poppins" w:hAnsi="Poppins" w:cs="Poppins"/>
          <w:sz w:val="16"/>
          <w:szCs w:val="16"/>
        </w:rPr>
        <w:t>write recognisable letters, spell words by identifying sounds, and write simple phrases/sentences readable by others.</w:t>
      </w:r>
      <w:r w:rsidRPr="0035384B">
        <w:rPr>
          <w:rFonts w:ascii="Poppins" w:hAnsi="Poppins" w:cs="Poppins"/>
          <w:sz w:val="16"/>
          <w:szCs w:val="16"/>
        </w:rPr>
        <w:t xml:space="preserve"> Framework clarifies that:</w:t>
      </w:r>
    </w:p>
    <w:p w14:paraId="07E603DA" w14:textId="77777777" w:rsidR="0035384B" w:rsidRPr="0035384B" w:rsidRDefault="0035384B" w:rsidP="0035384B">
      <w:pPr>
        <w:pStyle w:val="NormalWeb"/>
        <w:numPr>
          <w:ilvl w:val="0"/>
          <w:numId w:val="9"/>
        </w:numPr>
        <w:rPr>
          <w:rFonts w:ascii="Poppins" w:hAnsi="Poppins" w:cs="Poppins"/>
          <w:sz w:val="16"/>
          <w:szCs w:val="16"/>
        </w:rPr>
      </w:pPr>
      <w:r w:rsidRPr="0035384B">
        <w:rPr>
          <w:rFonts w:ascii="Poppins" w:hAnsi="Poppins" w:cs="Poppins"/>
          <w:sz w:val="16"/>
          <w:szCs w:val="16"/>
        </w:rPr>
        <w:t xml:space="preserve">Sentences/phrases may be </w:t>
      </w:r>
      <w:r w:rsidRPr="0035384B">
        <w:rPr>
          <w:rStyle w:val="Strong"/>
          <w:rFonts w:ascii="Poppins" w:hAnsi="Poppins" w:cs="Poppins"/>
          <w:sz w:val="16"/>
          <w:szCs w:val="16"/>
        </w:rPr>
        <w:t>transcribed from dictation</w:t>
      </w:r>
      <w:r w:rsidRPr="0035384B">
        <w:rPr>
          <w:rFonts w:ascii="Poppins" w:hAnsi="Poppins" w:cs="Poppins"/>
          <w:sz w:val="16"/>
          <w:szCs w:val="16"/>
        </w:rPr>
        <w:t xml:space="preserve"> rather than independently composed.</w:t>
      </w:r>
    </w:p>
    <w:p w14:paraId="1E2E7F7D" w14:textId="77777777" w:rsidR="0035384B" w:rsidRPr="0035384B" w:rsidRDefault="0035384B" w:rsidP="0035384B">
      <w:pPr>
        <w:pStyle w:val="NormalWeb"/>
        <w:numPr>
          <w:ilvl w:val="0"/>
          <w:numId w:val="9"/>
        </w:numPr>
        <w:rPr>
          <w:rFonts w:ascii="Poppins" w:hAnsi="Poppins" w:cs="Poppins"/>
          <w:sz w:val="16"/>
          <w:szCs w:val="16"/>
        </w:rPr>
      </w:pPr>
      <w:r w:rsidRPr="0035384B">
        <w:rPr>
          <w:rFonts w:ascii="Poppins" w:hAnsi="Poppins" w:cs="Poppins"/>
          <w:sz w:val="16"/>
          <w:szCs w:val="16"/>
        </w:rPr>
        <w:t xml:space="preserve">Sentences can be </w:t>
      </w:r>
      <w:r w:rsidRPr="0035384B">
        <w:rPr>
          <w:rStyle w:val="Strong"/>
          <w:rFonts w:ascii="Poppins" w:hAnsi="Poppins" w:cs="Poppins"/>
          <w:sz w:val="16"/>
          <w:szCs w:val="16"/>
        </w:rPr>
        <w:t>simple</w:t>
      </w:r>
      <w:r w:rsidRPr="0035384B">
        <w:rPr>
          <w:rFonts w:ascii="Poppins" w:hAnsi="Poppins" w:cs="Poppins"/>
          <w:sz w:val="16"/>
          <w:szCs w:val="16"/>
        </w:rPr>
        <w:t xml:space="preserve"> rather than extended.</w:t>
      </w:r>
    </w:p>
    <w:p w14:paraId="78DDA836" w14:textId="77777777" w:rsidR="0035384B" w:rsidRPr="0035384B" w:rsidRDefault="0035384B" w:rsidP="0035384B">
      <w:pPr>
        <w:pStyle w:val="NormalWeb"/>
        <w:numPr>
          <w:ilvl w:val="0"/>
          <w:numId w:val="9"/>
        </w:numPr>
        <w:rPr>
          <w:rFonts w:ascii="Poppins" w:hAnsi="Poppins" w:cs="Poppins"/>
          <w:sz w:val="16"/>
          <w:szCs w:val="16"/>
        </w:rPr>
      </w:pPr>
      <w:r w:rsidRPr="0035384B">
        <w:rPr>
          <w:rFonts w:ascii="Poppins" w:hAnsi="Poppins" w:cs="Poppins"/>
          <w:sz w:val="16"/>
          <w:szCs w:val="16"/>
        </w:rPr>
        <w:t xml:space="preserve">Writing must be </w:t>
      </w:r>
      <w:r w:rsidRPr="0035384B">
        <w:rPr>
          <w:rStyle w:val="Strong"/>
          <w:rFonts w:ascii="Poppins" w:hAnsi="Poppins" w:cs="Poppins"/>
          <w:sz w:val="16"/>
          <w:szCs w:val="16"/>
        </w:rPr>
        <w:t>readable</w:t>
      </w:r>
      <w:r w:rsidRPr="0035384B">
        <w:rPr>
          <w:rFonts w:ascii="Poppins" w:hAnsi="Poppins" w:cs="Poppins"/>
          <w:sz w:val="16"/>
          <w:szCs w:val="16"/>
        </w:rPr>
        <w:t>, but may contain errors in letter formation/spelling.</w:t>
      </w:r>
    </w:p>
    <w:p w14:paraId="34BEDA20" w14:textId="66D87D43" w:rsidR="0035384B" w:rsidRPr="0035384B" w:rsidRDefault="0035384B" w:rsidP="0035384B">
      <w:pPr>
        <w:pStyle w:val="NormalWeb"/>
        <w:numPr>
          <w:ilvl w:val="0"/>
          <w:numId w:val="9"/>
        </w:numPr>
        <w:rPr>
          <w:rFonts w:ascii="Poppins" w:hAnsi="Poppins" w:cs="Poppins"/>
          <w:sz w:val="16"/>
          <w:szCs w:val="16"/>
        </w:rPr>
      </w:pPr>
      <w:r w:rsidRPr="0035384B">
        <w:rPr>
          <w:rStyle w:val="Strong"/>
          <w:rFonts w:ascii="Poppins" w:hAnsi="Poppins" w:cs="Poppins"/>
          <w:sz w:val="16"/>
          <w:szCs w:val="16"/>
        </w:rPr>
        <w:t>Punctuation is not required</w:t>
      </w:r>
      <w:r w:rsidRPr="0035384B">
        <w:rPr>
          <w:rFonts w:ascii="Poppins" w:hAnsi="Poppins" w:cs="Poppins"/>
          <w:sz w:val="16"/>
          <w:szCs w:val="16"/>
        </w:rPr>
        <w:t xml:space="preserve"> at ELG level (capitals, full stops are modelled, not expected consistently).</w:t>
      </w:r>
    </w:p>
    <w:sectPr w:rsidR="0035384B" w:rsidRPr="0035384B" w:rsidSect="00A65AF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F1B"/>
    <w:multiLevelType w:val="hybridMultilevel"/>
    <w:tmpl w:val="E5BAB49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13037"/>
    <w:multiLevelType w:val="multilevel"/>
    <w:tmpl w:val="E230F9C6"/>
    <w:lvl w:ilvl="0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C202F"/>
    <w:multiLevelType w:val="multilevel"/>
    <w:tmpl w:val="CF24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E3A95"/>
    <w:multiLevelType w:val="hybridMultilevel"/>
    <w:tmpl w:val="DBF4A2B0"/>
    <w:lvl w:ilvl="0" w:tplc="6EBEFAC4">
      <w:start w:val="3"/>
      <w:numFmt w:val="bullet"/>
      <w:lvlText w:val="-"/>
      <w:lvlJc w:val="left"/>
      <w:pPr>
        <w:ind w:left="360" w:hanging="360"/>
      </w:pPr>
      <w:rPr>
        <w:rFonts w:ascii="Poppins" w:eastAsiaTheme="minorHAnsi" w:hAnsi="Poppins" w:cs="Poppin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6B5C1D"/>
    <w:multiLevelType w:val="multilevel"/>
    <w:tmpl w:val="30C2DC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317E7A"/>
    <w:multiLevelType w:val="hybridMultilevel"/>
    <w:tmpl w:val="C4CEB0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36D11"/>
    <w:multiLevelType w:val="hybridMultilevel"/>
    <w:tmpl w:val="1CEE1F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F52E7"/>
    <w:multiLevelType w:val="hybridMultilevel"/>
    <w:tmpl w:val="67B4DC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8664014"/>
    <w:multiLevelType w:val="hybridMultilevel"/>
    <w:tmpl w:val="E36097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AF4"/>
    <w:rsid w:val="00040EC7"/>
    <w:rsid w:val="000450EB"/>
    <w:rsid w:val="00080D14"/>
    <w:rsid w:val="000D3CB4"/>
    <w:rsid w:val="00112DBE"/>
    <w:rsid w:val="00170E96"/>
    <w:rsid w:val="001A3D45"/>
    <w:rsid w:val="001D03F6"/>
    <w:rsid w:val="00286030"/>
    <w:rsid w:val="002D2882"/>
    <w:rsid w:val="00304390"/>
    <w:rsid w:val="00313A45"/>
    <w:rsid w:val="003379B8"/>
    <w:rsid w:val="0035384B"/>
    <w:rsid w:val="00367644"/>
    <w:rsid w:val="003C5027"/>
    <w:rsid w:val="003C50C2"/>
    <w:rsid w:val="003D04CF"/>
    <w:rsid w:val="003E0DF8"/>
    <w:rsid w:val="003F641D"/>
    <w:rsid w:val="00442CB3"/>
    <w:rsid w:val="004A46CB"/>
    <w:rsid w:val="005262E6"/>
    <w:rsid w:val="005452E6"/>
    <w:rsid w:val="00560DD7"/>
    <w:rsid w:val="005613B5"/>
    <w:rsid w:val="005D03B7"/>
    <w:rsid w:val="00636732"/>
    <w:rsid w:val="0065486C"/>
    <w:rsid w:val="006574EC"/>
    <w:rsid w:val="006607DE"/>
    <w:rsid w:val="00664BB5"/>
    <w:rsid w:val="006656EB"/>
    <w:rsid w:val="006F5028"/>
    <w:rsid w:val="0079071F"/>
    <w:rsid w:val="007B6A63"/>
    <w:rsid w:val="007E340F"/>
    <w:rsid w:val="007E79FD"/>
    <w:rsid w:val="00832981"/>
    <w:rsid w:val="00863650"/>
    <w:rsid w:val="0086755F"/>
    <w:rsid w:val="008B6291"/>
    <w:rsid w:val="008F1483"/>
    <w:rsid w:val="0090592A"/>
    <w:rsid w:val="0093214B"/>
    <w:rsid w:val="00933F28"/>
    <w:rsid w:val="00996B8F"/>
    <w:rsid w:val="00A228D3"/>
    <w:rsid w:val="00A65AF4"/>
    <w:rsid w:val="00AF492E"/>
    <w:rsid w:val="00B00BA6"/>
    <w:rsid w:val="00B260B2"/>
    <w:rsid w:val="00B33759"/>
    <w:rsid w:val="00B620E7"/>
    <w:rsid w:val="00B67E32"/>
    <w:rsid w:val="00B7265E"/>
    <w:rsid w:val="00B73E4F"/>
    <w:rsid w:val="00C45252"/>
    <w:rsid w:val="00C51192"/>
    <w:rsid w:val="00C810AE"/>
    <w:rsid w:val="00D442D2"/>
    <w:rsid w:val="00DB7593"/>
    <w:rsid w:val="00DC1801"/>
    <w:rsid w:val="00DE3D54"/>
    <w:rsid w:val="00E10DC4"/>
    <w:rsid w:val="00E65EF9"/>
    <w:rsid w:val="00E93755"/>
    <w:rsid w:val="00EB421C"/>
    <w:rsid w:val="00ED7E65"/>
    <w:rsid w:val="00EF620F"/>
    <w:rsid w:val="00EF72B7"/>
    <w:rsid w:val="00F24ADD"/>
    <w:rsid w:val="00FA2E70"/>
    <w:rsid w:val="00FA4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384B"/>
  <w15:chartTrackingRefBased/>
  <w15:docId w15:val="{BACF4D3F-513F-40D7-B07C-CF5F2052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5A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8603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53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5384B"/>
    <w:rPr>
      <w:b/>
      <w:bCs/>
    </w:rPr>
  </w:style>
  <w:style w:type="character" w:styleId="Emphasis">
    <w:name w:val="Emphasis"/>
    <w:basedOn w:val="DefaultParagraphFont"/>
    <w:uiPriority w:val="20"/>
    <w:qFormat/>
    <w:rsid w:val="003538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1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897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admin</cp:lastModifiedBy>
  <cp:revision>73</cp:revision>
  <dcterms:created xsi:type="dcterms:W3CDTF">2025-05-22T09:20:00Z</dcterms:created>
  <dcterms:modified xsi:type="dcterms:W3CDTF">2025-09-23T07:54:00Z</dcterms:modified>
</cp:coreProperties>
</file>