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Poppins" w:cs="Poppins" w:eastAsia="Poppins" w:hAnsi="Poppins"/>
          <w:b w:val="1"/>
          <w:color w:val="0070c0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b w:val="1"/>
          <w:color w:val="0070c0"/>
          <w:sz w:val="24"/>
          <w:szCs w:val="24"/>
          <w:rtl w:val="0"/>
        </w:rPr>
        <w:t xml:space="preserve">Transcription. Composition/ Vocabulary, Grammar and Punctuation</w:t>
      </w:r>
    </w:p>
    <w:tbl>
      <w:tblPr>
        <w:tblStyle w:val="Table1"/>
        <w:tblW w:w="129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25"/>
        <w:gridCol w:w="1813"/>
        <w:gridCol w:w="2092"/>
        <w:gridCol w:w="1820"/>
        <w:gridCol w:w="1785"/>
        <w:gridCol w:w="1798"/>
        <w:gridCol w:w="1817"/>
        <w:tblGridChange w:id="0">
          <w:tblGrid>
            <w:gridCol w:w="1825"/>
            <w:gridCol w:w="1813"/>
            <w:gridCol w:w="2092"/>
            <w:gridCol w:w="1820"/>
            <w:gridCol w:w="1785"/>
            <w:gridCol w:w="1798"/>
            <w:gridCol w:w="18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Year 6</w:t>
            </w:r>
          </w:p>
          <w:p w:rsidR="00000000" w:rsidDel="00000000" w:rsidP="00000000" w:rsidRDefault="00000000" w:rsidRPr="00000000" w14:paraId="00000003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b050"/>
                <w:sz w:val="16"/>
                <w:szCs w:val="16"/>
                <w:rtl w:val="0"/>
              </w:rPr>
              <w:t xml:space="preserve">Linked to Mastery Keys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1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2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3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4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5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Block 6</w:t>
            </w:r>
          </w:p>
        </w:tc>
      </w:tr>
      <w:tr>
        <w:trPr>
          <w:cantSplit w:val="0"/>
          <w:trHeight w:val="382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Focus Text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42" w:lineRule="auto"/>
              <w:rPr>
                <w:rFonts w:ascii="Poppins" w:cs="Poppins" w:eastAsia="Poppins" w:hAnsi="Poppins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Star of Hope, Star of Fear by Jo Hoestlandt </w:t>
            </w:r>
            <w:r w:rsidDel="00000000" w:rsidR="00000000" w:rsidRPr="00000000">
              <w:rPr>
                <w:rFonts w:ascii="Poppins" w:cs="Poppins" w:eastAsia="Poppins" w:hAnsi="Poppins"/>
                <w:color w:val="0070c0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Fiction: flashback story </w:t>
            </w:r>
          </w:p>
          <w:p w:rsidR="00000000" w:rsidDel="00000000" w:rsidP="00000000" w:rsidRDefault="00000000" w:rsidRPr="00000000" w14:paraId="00000013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Recount: diary </w:t>
            </w:r>
          </w:p>
        </w:tc>
        <w:tc>
          <w:tcPr/>
          <w:p w:rsidR="00000000" w:rsidDel="00000000" w:rsidP="00000000" w:rsidRDefault="00000000" w:rsidRPr="00000000" w14:paraId="00000015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Can We Save the Tiger?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left="1" w:firstLine="0"/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Martin Jenkins</w:t>
            </w:r>
          </w:p>
          <w:p w:rsidR="00000000" w:rsidDel="00000000" w:rsidP="00000000" w:rsidRDefault="00000000" w:rsidRPr="00000000" w14:paraId="00000017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Non-fiction: write an independent version of a booklet based on an amazing animal (hybrid text type </w:t>
            </w:r>
          </w:p>
          <w:p w:rsidR="00000000" w:rsidDel="00000000" w:rsidP="00000000" w:rsidRDefault="00000000" w:rsidRPr="00000000" w14:paraId="00000018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including information, explanation and persuasion)</w:t>
            </w:r>
          </w:p>
          <w:p w:rsidR="00000000" w:rsidDel="00000000" w:rsidP="00000000" w:rsidRDefault="00000000" w:rsidRPr="00000000" w14:paraId="00000019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Non-</w:t>
            </w:r>
          </w:p>
          <w:p w:rsidR="00000000" w:rsidDel="00000000" w:rsidP="00000000" w:rsidRDefault="00000000" w:rsidRPr="00000000" w14:paraId="0000001B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chronological report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Selfish Giant by Oscar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Wilde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Poppins" w:cs="Poppins" w:eastAsia="Poppins" w:hAnsi="Poppins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70c0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Fiction: a version of the Selfish Giant narrative - choosing either a retelling in 1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vertAlign w:val="superscript"/>
                <w:rtl w:val="0"/>
              </w:rPr>
              <w:t xml:space="preserve">st 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or 3rd person  or from a character’s point of view</w:t>
            </w:r>
          </w:p>
          <w:p w:rsidR="00000000" w:rsidDel="00000000" w:rsidP="00000000" w:rsidRDefault="00000000" w:rsidRPr="00000000" w14:paraId="00000020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Plan, draft and write an explanation text - A guide for humans in a giant world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The Day War Came by Nicola Davies</w:t>
            </w:r>
          </w:p>
          <w:p w:rsidR="00000000" w:rsidDel="00000000" w:rsidP="00000000" w:rsidRDefault="00000000" w:rsidRPr="00000000" w14:paraId="00000024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Letter: raise awareness of the plight of refugees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70c0"/>
                <w:sz w:val="16"/>
                <w:szCs w:val="16"/>
                <w:rtl w:val="0"/>
              </w:rPr>
              <w:t xml:space="preserve">Plastic Planet by Georgia Amson-Bradshaw</w:t>
            </w:r>
          </w:p>
          <w:p w:rsidR="00000000" w:rsidDel="00000000" w:rsidP="00000000" w:rsidRDefault="00000000" w:rsidRPr="00000000" w14:paraId="00000026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Persuasive speech: campaigning for the reduction in plastic waste to an audience of </w:t>
            </w:r>
          </w:p>
          <w:p w:rsidR="00000000" w:rsidDel="00000000" w:rsidP="00000000" w:rsidRDefault="00000000" w:rsidRPr="00000000" w14:paraId="00000027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peers.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Transcription</w:t>
            </w:r>
          </w:p>
          <w:p w:rsidR="00000000" w:rsidDel="00000000" w:rsidP="00000000" w:rsidRDefault="00000000" w:rsidRPr="00000000" w14:paraId="00000029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Poppins" w:cs="Poppins" w:eastAsia="Poppins" w:hAnsi="Poppins"/>
                <w:b w:val="1"/>
                <w:color w:val="181717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181717"/>
                <w:sz w:val="16"/>
                <w:szCs w:val="16"/>
                <w:rtl w:val="0"/>
              </w:rPr>
              <w:t xml:space="preserve">*See Spelling MTP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2B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dictionaries to check the spelling and meaning of words </w:t>
            </w:r>
          </w:p>
          <w:p w:rsidR="00000000" w:rsidDel="00000000" w:rsidP="00000000" w:rsidRDefault="00000000" w:rsidRPr="00000000" w14:paraId="0000002C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the first three or four letters of a word to check spelling, meaning or both of these in a dictionary </w:t>
            </w:r>
          </w:p>
          <w:p w:rsidR="00000000" w:rsidDel="00000000" w:rsidP="00000000" w:rsidRDefault="00000000" w:rsidRPr="00000000" w14:paraId="0000002D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a theaaurus.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3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Composition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34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Plan their writing by: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identifying the audience for and purpose of the writing, selecting the appropriate form and using other similar writing as models for their own 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noting and developing initial ideas, drawing on reading and research where necessary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draft and write by: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selecting appropriate grammar and vocabulary, understanding how such choices can change and enhance meaning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précising longer passages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a wide range of devices to build cohesion within and across paragraphs </w:t>
            </w:r>
          </w:p>
          <w:p w:rsidR="00000000" w:rsidDel="00000000" w:rsidP="00000000" w:rsidRDefault="00000000" w:rsidRPr="00000000" w14:paraId="0000003B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Evaluate and edit by: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assessing the effectiveness of their own and others’ writing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proposing changes to vocabulary, grammar and punctuation to enhance effects and clarify meaning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ensuring the consistent and correct use of tense throughout a piece of writing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1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ensuring correct subject and verb agreement when using singular and plural, distinguishing between the language of speech and writing and choosing the appropriate register proof-read for spelling and punctuation errors</w:t>
            </w:r>
          </w:p>
          <w:p w:rsidR="00000000" w:rsidDel="00000000" w:rsidP="00000000" w:rsidRDefault="00000000" w:rsidRPr="00000000" w14:paraId="00000040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Performance:</w:t>
            </w:r>
          </w:p>
          <w:p w:rsidR="00000000" w:rsidDel="00000000" w:rsidP="00000000" w:rsidRDefault="00000000" w:rsidRPr="00000000" w14:paraId="00000041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Perform their own compositions, using appropriate intonation, volume, and movement so that meaning is clear.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48">
            <w:pPr>
              <w:spacing w:line="241" w:lineRule="auto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In writing narratives, considering how authors have developed characters and settings in what pupils have read, listened to or seen performed </w:t>
            </w:r>
          </w:p>
          <w:p w:rsidR="00000000" w:rsidDel="00000000" w:rsidP="00000000" w:rsidRDefault="00000000" w:rsidRPr="00000000" w14:paraId="00000049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Using further organisational and presentational devices to structure text and to guide the reader [for example, headings, bullet points, underlining]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V, G, P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50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Pupils should be taught to: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recognising vocabulary and structures that are appropriate for formal speech and writing, including subjunctive forms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passive verbs to affect the presentation of information in a sentence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the perfect form of verbs to mark relationships of time and cause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expanded noun phrases to convey complicated information concisely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modal verbs or adverbs to indicate degrees of possibility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relative clauses beginning with who, which, where, when, whose, that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or with an implied (i.e. omitted) relative pronoun </w:t>
            </w:r>
          </w:p>
          <w:p w:rsidR="00000000" w:rsidDel="00000000" w:rsidP="00000000" w:rsidRDefault="00000000" w:rsidRPr="00000000" w14:paraId="00000057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Indicate grammatical and other features by: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commas to clarify meaning or avoid ambiguity in writing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hyphens to avoid ambiguity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brackets, dashes or commas to indicate parenthesis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semi-colons, colons or dashes to mark boundaries between independent clauses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using a colon to introduce a list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punctuating bullet points consistently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use and understand the grammatical terminology in English Appendix 2 accurately and appropriately in discussing their writing and reading.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Word</w:t>
            </w:r>
          </w:p>
          <w:p w:rsidR="00000000" w:rsidDel="00000000" w:rsidP="00000000" w:rsidRDefault="00000000" w:rsidRPr="00000000" w14:paraId="00000065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How words are related by meaning as synonyms and antonyms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big, large, little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].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A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The difference between vocabulary typical of informal speech and vocabulary appropriate for formal speech and writing [for example,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 find out – discover; ask for – request; go in – enter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] </w:t>
            </w:r>
          </w:p>
          <w:p w:rsidR="00000000" w:rsidDel="00000000" w:rsidP="00000000" w:rsidRDefault="00000000" w:rsidRPr="00000000" w14:paraId="0000006B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The difference between vocabulary typical of informal speech and vocabulary appropriate for formal speech and writing [for example,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find out – discover; ask for – request; go in – enter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Sentence</w:t>
            </w:r>
          </w:p>
          <w:p w:rsidR="00000000" w:rsidDel="00000000" w:rsidP="00000000" w:rsidRDefault="00000000" w:rsidRPr="00000000" w14:paraId="00000070">
            <w:pPr>
              <w:tabs>
                <w:tab w:val="left" w:leader="none" w:pos="1469"/>
              </w:tabs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tabs>
                <w:tab w:val="left" w:leader="none" w:pos="1469"/>
              </w:tabs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Use of the passive to affect the presentation of information in a sentence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I broke the window in the greenhouse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 versus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The window in the greenhouse was broken (by me)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].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Poppins" w:cs="Poppins" w:eastAsia="Poppins" w:hAnsi="Poppins"/>
                <w:i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4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The difference between structures typical of informal speech and structures appropriate for formal speech and writing [for example, the use of question tags: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He’s your friend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isn’t he?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 or the use of subjunctive forms such as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If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u w:val="single"/>
                <w:rtl w:val="0"/>
              </w:rPr>
              <w:t xml:space="preserve">I were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or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u w:val="single"/>
                <w:rtl w:val="0"/>
              </w:rPr>
              <w:t xml:space="preserve">Were they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to come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in some very formal writing and speech]</w:t>
            </w:r>
          </w:p>
          <w:p w:rsidR="00000000" w:rsidDel="00000000" w:rsidP="00000000" w:rsidRDefault="00000000" w:rsidRPr="00000000" w14:paraId="00000075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Use of the passive to affect the presentation of information in a sentence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I broke the window in the greenhouse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 versus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The window in the greenhouse was broken (by me)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].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Use of the passive to affect the presentation of information in a sentence [for example,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I broke the window in the greenhouse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 versus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color w:val="00b050"/>
                <w:sz w:val="16"/>
                <w:szCs w:val="16"/>
                <w:rtl w:val="0"/>
              </w:rPr>
              <w:t xml:space="preserve">The window in the greenhouse was broken (by me)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]. </w:t>
            </w:r>
          </w:p>
          <w:p w:rsidR="00000000" w:rsidDel="00000000" w:rsidP="00000000" w:rsidRDefault="00000000" w:rsidRPr="00000000" w14:paraId="00000078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Variety of verb forms used correctly and consistently including the progressive and the present perfect forms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The difference between structures typical of informal speech and structures appropriate for formal speech and writing [for example, the use of question tags: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He’s your friend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isn’t he?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 or the use of subjunctive forms such as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If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u w:val="single"/>
                <w:rtl w:val="0"/>
              </w:rPr>
              <w:t xml:space="preserve">I were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or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u w:val="single"/>
                <w:rtl w:val="0"/>
              </w:rPr>
              <w:t xml:space="preserve">Were they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to come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in some very formal writing and speech] </w:t>
            </w:r>
          </w:p>
          <w:p w:rsidR="00000000" w:rsidDel="00000000" w:rsidP="00000000" w:rsidRDefault="00000000" w:rsidRPr="00000000" w14:paraId="0000007A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Text</w:t>
            </w:r>
          </w:p>
          <w:p w:rsidR="00000000" w:rsidDel="00000000" w:rsidP="00000000" w:rsidRDefault="00000000" w:rsidRPr="00000000" w14:paraId="0000007C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Linking ideas across paragraphs using a wider range of cohesive devices: repetition of a word or phrase, grammatical connections [for example, the use of adverbials such as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on the other hand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in contrast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,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or </w:t>
            </w:r>
            <w:r w:rsidDel="00000000" w:rsidR="00000000" w:rsidRPr="00000000">
              <w:rPr>
                <w:rFonts w:ascii="Poppins" w:cs="Poppins" w:eastAsia="Poppins" w:hAnsi="Poppins"/>
                <w:i w:val="1"/>
                <w:sz w:val="16"/>
                <w:szCs w:val="16"/>
                <w:rtl w:val="0"/>
              </w:rPr>
              <w:t xml:space="preserve">as a consequence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], and ellipsis </w:t>
            </w:r>
          </w:p>
          <w:p w:rsidR="00000000" w:rsidDel="00000000" w:rsidP="00000000" w:rsidRDefault="00000000" w:rsidRPr="00000000" w14:paraId="0000007E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Layout devices [for example, headings, sub-headings, columns, bullets, or tables, to structure text]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Link ideas across paragraphs using a wider range of cohesive devices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Integrate dialogue to convey character and advance the action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Enhance meaning through selecting appropriate grammar and vocabulary </w:t>
            </w:r>
          </w:p>
          <w:p w:rsidR="00000000" w:rsidDel="00000000" w:rsidP="00000000" w:rsidRDefault="00000000" w:rsidRPr="00000000" w14:paraId="00000084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b05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5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Distinguish between the language of speech and writing  </w:t>
            </w:r>
          </w:p>
          <w:p w:rsidR="00000000" w:rsidDel="00000000" w:rsidP="00000000" w:rsidRDefault="00000000" w:rsidRPr="00000000" w14:paraId="00000086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Integrate dialogue to convey character and advance the action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8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a wider range of devices to build cohesion </w:t>
            </w:r>
          </w:p>
          <w:p w:rsidR="00000000" w:rsidDel="00000000" w:rsidP="00000000" w:rsidRDefault="00000000" w:rsidRPr="00000000" w14:paraId="0000008A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organisational and presentational devices to structure text </w:t>
            </w:r>
          </w:p>
          <w:p w:rsidR="00000000" w:rsidDel="00000000" w:rsidP="00000000" w:rsidRDefault="00000000" w:rsidRPr="00000000" w14:paraId="0000008C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Recap: Variety of verb forms used correctly and consistently (progressive present perfect forms)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Use a wider range of devices to build cohesion  </w:t>
            </w:r>
          </w:p>
          <w:p w:rsidR="00000000" w:rsidDel="00000000" w:rsidP="00000000" w:rsidRDefault="00000000" w:rsidRPr="00000000" w14:paraId="00000090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b05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Identify the audience and purpose for writing </w:t>
            </w:r>
          </w:p>
          <w:p w:rsidR="00000000" w:rsidDel="00000000" w:rsidP="00000000" w:rsidRDefault="00000000" w:rsidRPr="00000000" w14:paraId="00000092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Choose the appropriate </w:t>
            </w:r>
          </w:p>
          <w:p w:rsidR="00000000" w:rsidDel="00000000" w:rsidP="00000000" w:rsidRDefault="00000000" w:rsidRPr="00000000" w14:paraId="00000094">
            <w:pPr>
              <w:ind w:left="1" w:firstLine="0"/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register </w:t>
            </w:r>
          </w:p>
          <w:p w:rsidR="00000000" w:rsidDel="00000000" w:rsidP="00000000" w:rsidRDefault="00000000" w:rsidRPr="00000000" w14:paraId="00000095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6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Use a wider range of devices to build cohesion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97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Punctuation </w:t>
            </w:r>
          </w:p>
          <w:p w:rsidR="00000000" w:rsidDel="00000000" w:rsidP="00000000" w:rsidRDefault="00000000" w:rsidRPr="00000000" w14:paraId="00000099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Recap: Use brackets, dashes or commas to indicate parenthesis </w:t>
            </w:r>
          </w:p>
          <w:p w:rsidR="00000000" w:rsidDel="00000000" w:rsidP="00000000" w:rsidRDefault="00000000" w:rsidRPr="00000000" w14:paraId="0000009B">
            <w:pPr>
              <w:rPr>
                <w:rFonts w:ascii="Poppins" w:cs="Poppins" w:eastAsia="Poppins" w:hAnsi="Poppins"/>
                <w:b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color w:val="00b050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C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Use of the colon to introduce a list and use of semi-colons within lists </w:t>
            </w:r>
          </w:p>
          <w:p w:rsidR="00000000" w:rsidDel="00000000" w:rsidP="00000000" w:rsidRDefault="00000000" w:rsidRPr="00000000" w14:paraId="0000009E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Punctuation of bullet points to list information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0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Punctuation of bullet points to list information </w:t>
            </w:r>
          </w:p>
          <w:p w:rsidR="00000000" w:rsidDel="00000000" w:rsidP="00000000" w:rsidRDefault="00000000" w:rsidRPr="00000000" w14:paraId="000000A1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Use of the semi-colon,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 colon and dash to mark the boundary between independent clauses</w:t>
            </w: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Use of the semi-colon, </w:t>
            </w: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colon </w:t>
            </w: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and dash to mark the boundary between independent clauses</w:t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Use of the colon to introduce a list and use of semi-colons within lists </w:t>
            </w:r>
          </w:p>
          <w:p w:rsidR="00000000" w:rsidDel="00000000" w:rsidP="00000000" w:rsidRDefault="00000000" w:rsidRPr="00000000" w14:paraId="000000A5">
            <w:pPr>
              <w:rPr>
                <w:rFonts w:ascii="Poppins" w:cs="Poppins" w:eastAsia="Poppins" w:hAnsi="Poppins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b050"/>
                <w:sz w:val="16"/>
                <w:szCs w:val="16"/>
                <w:rtl w:val="0"/>
              </w:rPr>
              <w:t xml:space="preserve">How hyphens can be used to avoid ambiguity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Poetry </w:t>
            </w:r>
          </w:p>
          <w:p w:rsidR="00000000" w:rsidDel="00000000" w:rsidP="00000000" w:rsidRDefault="00000000" w:rsidRPr="00000000" w14:paraId="000000A8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Taught 2x a year</w:t>
            </w:r>
          </w:p>
          <w:p w:rsidR="00000000" w:rsidDel="00000000" w:rsidP="00000000" w:rsidRDefault="00000000" w:rsidRPr="00000000" w14:paraId="000000AA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AB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Reading- Comprehension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continuing to read and discuss an increasingly wide range of fiction, poetry, plays, non-fiction and reference books or textbooks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learning a wider range of poetry by heart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preparing poems and plays to read aloud and to perform, showing understanding through intonation, tone and volume so that the meaning is clear to an audience </w:t>
            </w:r>
          </w:p>
          <w:p w:rsidR="00000000" w:rsidDel="00000000" w:rsidP="00000000" w:rsidRDefault="00000000" w:rsidRPr="00000000" w14:paraId="000000AF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sz w:val="16"/>
                <w:szCs w:val="16"/>
                <w:rtl w:val="0"/>
              </w:rPr>
              <w:t xml:space="preserve">Poems:</w:t>
            </w:r>
          </w:p>
          <w:p w:rsidR="00000000" w:rsidDel="00000000" w:rsidP="00000000" w:rsidRDefault="00000000" w:rsidRPr="00000000" w14:paraId="000000B1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If All The World Were Paper by</w:t>
            </w:r>
          </w:p>
          <w:p w:rsidR="00000000" w:rsidDel="00000000" w:rsidP="00000000" w:rsidRDefault="00000000" w:rsidRPr="00000000" w14:paraId="000000B2">
            <w:pPr>
              <w:tabs>
                <w:tab w:val="left" w:leader="none" w:pos="6829"/>
              </w:tabs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Joseph Coelho</w:t>
              <w:tab/>
            </w:r>
          </w:p>
          <w:p w:rsidR="00000000" w:rsidDel="00000000" w:rsidP="00000000" w:rsidRDefault="00000000" w:rsidRPr="00000000" w14:paraId="000000B3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The Tyger</w:t>
            </w:r>
          </w:p>
          <w:p w:rsidR="00000000" w:rsidDel="00000000" w:rsidP="00000000" w:rsidRDefault="00000000" w:rsidRPr="00000000" w14:paraId="000000B4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by William Blake</w:t>
            </w:r>
          </w:p>
          <w:p w:rsidR="00000000" w:rsidDel="00000000" w:rsidP="00000000" w:rsidRDefault="00000000" w:rsidRPr="00000000" w14:paraId="000000B5">
            <w:pPr>
              <w:rPr>
                <w:rFonts w:ascii="Poppins" w:cs="Poppins" w:eastAsia="Poppins" w:hAnsi="Poppins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Daffodils by William</w:t>
            </w:r>
          </w:p>
          <w:p w:rsidR="00000000" w:rsidDel="00000000" w:rsidP="00000000" w:rsidRDefault="00000000" w:rsidRPr="00000000" w14:paraId="000000B6">
            <w:pPr>
              <w:rPr>
                <w:rFonts w:ascii="Poppins" w:cs="Poppins" w:eastAsia="Poppins" w:hAnsi="Poppins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Poppins" w:cs="Poppins" w:eastAsia="Poppins" w:hAnsi="Poppins"/>
                <w:sz w:val="16"/>
                <w:szCs w:val="16"/>
                <w:rtl w:val="0"/>
              </w:rPr>
              <w:t xml:space="preserve">Wordsworth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4472c4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4472c4"/>
        <w:sz w:val="22"/>
        <w:szCs w:val="22"/>
        <w:u w:val="none"/>
        <w:shd w:fill="auto" w:val="clear"/>
        <w:vertAlign w:val="baseline"/>
        <w:rtl w:val="0"/>
      </w:rPr>
      <w:t xml:space="preserve">WRITING- YEAR 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36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08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80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52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24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96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68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405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36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08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80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52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24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96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68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405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A65AF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557E2F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CE6A4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E6A4D"/>
  </w:style>
  <w:style w:type="paragraph" w:styleId="Footer">
    <w:name w:val="footer"/>
    <w:basedOn w:val="Normal"/>
    <w:link w:val="FooterChar"/>
    <w:uiPriority w:val="99"/>
    <w:unhideWhenUsed w:val="1"/>
    <w:rsid w:val="00CE6A4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E6A4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+CRcJqqYI0i3QoO43JRvxyvMg==">CgMxLjA4AHIhMUY5VjdtR3FyTllaMzY0MXB1c0hnU2c1amFOd1JUeVRu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2025-07-23T07:31:00Z</dcterms:created>
  <dc:creator>teacher</dc:creator>
</cp:coreProperties>
</file>