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6AE11" w14:textId="0A00B128" w:rsidR="00CD0395" w:rsidRDefault="00CD0395" w:rsidP="00CD0395">
      <w:pPr>
        <w:shd w:val="clear" w:color="auto" w:fill="FFFFFF"/>
        <w:spacing w:after="240" w:line="240" w:lineRule="auto"/>
        <w:jc w:val="center"/>
        <w:outlineLvl w:val="0"/>
        <w:rPr>
          <w:rFonts w:eastAsia="Times New Roman" w:cstheme="minorHAnsi"/>
          <w:b/>
          <w:bCs/>
          <w:color w:val="000000"/>
          <w:kern w:val="36"/>
          <w:sz w:val="24"/>
          <w:szCs w:val="24"/>
          <w:lang w:eastAsia="en-GB"/>
        </w:rPr>
      </w:pPr>
      <w:r>
        <w:rPr>
          <w:rFonts w:eastAsia="Times New Roman" w:cstheme="minorHAnsi"/>
          <w:b/>
          <w:bCs/>
          <w:color w:val="000000"/>
          <w:kern w:val="36"/>
          <w:sz w:val="24"/>
          <w:szCs w:val="24"/>
          <w:lang w:eastAsia="en-GB"/>
        </w:rPr>
        <w:t>British Values</w:t>
      </w:r>
    </w:p>
    <w:p w14:paraId="609397AF" w14:textId="2CBCC322" w:rsidR="00CD0395" w:rsidRPr="000F19F1" w:rsidRDefault="00CD0395" w:rsidP="00CD0395">
      <w:pPr>
        <w:shd w:val="clear" w:color="auto" w:fill="FFFFFF"/>
        <w:spacing w:after="240" w:line="240" w:lineRule="auto"/>
        <w:outlineLvl w:val="0"/>
        <w:rPr>
          <w:rFonts w:eastAsia="Times New Roman" w:cstheme="minorHAnsi"/>
          <w:b/>
          <w:bCs/>
          <w:color w:val="000000"/>
          <w:kern w:val="36"/>
          <w:sz w:val="24"/>
          <w:szCs w:val="24"/>
          <w:lang w:eastAsia="en-GB"/>
        </w:rPr>
      </w:pPr>
      <w:r w:rsidRPr="00CD0395">
        <w:rPr>
          <w:rFonts w:eastAsia="Times New Roman" w:cstheme="minorHAnsi"/>
          <w:b/>
          <w:bCs/>
          <w:color w:val="000000"/>
          <w:kern w:val="36"/>
          <w:sz w:val="24"/>
          <w:szCs w:val="24"/>
          <w:lang w:eastAsia="en-GB"/>
        </w:rPr>
        <w:t>At LSA we aim to work with students to effectively weave a deep understanding of British Values into learning. Our strategy for delivering this is embedded throughout our work in Citizenship, PSHE, across the curriculum and in More Than Grades events.</w:t>
      </w:r>
    </w:p>
    <w:p w14:paraId="192F0E1C" w14:textId="77777777" w:rsidR="00CD0395" w:rsidRPr="00CD0395" w:rsidRDefault="00CD0395" w:rsidP="00CD0395">
      <w:pPr>
        <w:shd w:val="clear" w:color="auto" w:fill="FFFFFF"/>
        <w:spacing w:after="0" w:line="240" w:lineRule="auto"/>
        <w:rPr>
          <w:rFonts w:eastAsia="Times New Roman" w:cstheme="minorHAnsi"/>
          <w:sz w:val="24"/>
          <w:szCs w:val="24"/>
          <w:lang w:eastAsia="en-GB"/>
        </w:rPr>
      </w:pPr>
      <w:r w:rsidRPr="000F19F1">
        <w:rPr>
          <w:rFonts w:eastAsia="Times New Roman" w:cstheme="minorHAnsi"/>
          <w:sz w:val="24"/>
          <w:szCs w:val="24"/>
          <w:lang w:eastAsia="en-GB"/>
        </w:rPr>
        <w:t>The government set out their definition of British values in the 2011 Prevent Strategy which were reinforced in September 2014. These</w:t>
      </w:r>
      <w:r>
        <w:rPr>
          <w:rFonts w:eastAsia="Times New Roman" w:cstheme="minorHAnsi"/>
          <w:sz w:val="24"/>
          <w:szCs w:val="24"/>
          <w:lang w:eastAsia="en-GB"/>
        </w:rPr>
        <w:t xml:space="preserve"> </w:t>
      </w:r>
      <w:r w:rsidRPr="000F19F1">
        <w:rPr>
          <w:rFonts w:eastAsia="Times New Roman" w:cstheme="minorHAnsi"/>
          <w:sz w:val="24"/>
          <w:szCs w:val="24"/>
          <w:lang w:eastAsia="en-GB"/>
        </w:rPr>
        <w:t>regulations sit alongside the requirements of the Equalities Act, which also applies to all types of schools.</w:t>
      </w:r>
    </w:p>
    <w:p w14:paraId="3D3D137A" w14:textId="77777777" w:rsidR="00CD0395" w:rsidRDefault="00CD0395" w:rsidP="00CD0395">
      <w:pPr>
        <w:shd w:val="clear" w:color="auto" w:fill="FFFFFF"/>
        <w:spacing w:after="0" w:line="240" w:lineRule="auto"/>
        <w:rPr>
          <w:rFonts w:asciiTheme="majorHAnsi" w:eastAsia="Times New Roman" w:hAnsiTheme="majorHAnsi" w:cstheme="majorHAnsi"/>
          <w:color w:val="646464"/>
          <w:sz w:val="24"/>
          <w:szCs w:val="24"/>
          <w:lang w:eastAsia="en-GB"/>
        </w:rPr>
      </w:pPr>
    </w:p>
    <w:p w14:paraId="6B20F7D9" w14:textId="77777777" w:rsidR="00CD0395" w:rsidRPr="00CD0395" w:rsidRDefault="00CD0395" w:rsidP="00CD0395">
      <w:pPr>
        <w:shd w:val="clear" w:color="auto" w:fill="FFFFFF"/>
        <w:spacing w:after="0" w:line="240" w:lineRule="auto"/>
        <w:rPr>
          <w:rFonts w:asciiTheme="majorHAnsi" w:eastAsia="Times New Roman" w:hAnsiTheme="majorHAnsi" w:cstheme="majorHAnsi"/>
          <w:color w:val="646464"/>
          <w:lang w:eastAsia="en-GB"/>
        </w:rPr>
      </w:pPr>
      <w:r w:rsidRPr="00CD0395">
        <w:rPr>
          <w:rFonts w:asciiTheme="majorHAnsi" w:eastAsia="Times New Roman" w:hAnsiTheme="majorHAnsi" w:cstheme="majorHAnsi"/>
          <w:color w:val="646464"/>
          <w:lang w:eastAsia="en-GB"/>
        </w:rPr>
        <w:t>The 5 fundamental British Values are:</w:t>
      </w:r>
    </w:p>
    <w:p w14:paraId="6AD13970" w14:textId="77777777" w:rsidR="00CD0395" w:rsidRPr="00CD0395" w:rsidRDefault="00CD0395" w:rsidP="00CD0395">
      <w:pPr>
        <w:numPr>
          <w:ilvl w:val="0"/>
          <w:numId w:val="7"/>
        </w:numPr>
        <w:shd w:val="clear" w:color="auto" w:fill="FFFFFF"/>
        <w:spacing w:after="0" w:line="408" w:lineRule="atLeast"/>
        <w:textAlignment w:val="baseline"/>
        <w:rPr>
          <w:rFonts w:asciiTheme="majorHAnsi" w:eastAsia="Times New Roman" w:hAnsiTheme="majorHAnsi" w:cstheme="majorHAnsi"/>
          <w:color w:val="655C65"/>
          <w:lang w:eastAsia="en-GB"/>
        </w:rPr>
      </w:pPr>
      <w:r w:rsidRPr="00CD0395">
        <w:rPr>
          <w:rFonts w:asciiTheme="majorHAnsi" w:eastAsia="Times New Roman" w:hAnsiTheme="majorHAnsi" w:cstheme="majorHAnsi"/>
          <w:color w:val="655C65"/>
          <w:lang w:eastAsia="en-GB"/>
        </w:rPr>
        <w:t>Democracy</w:t>
      </w:r>
    </w:p>
    <w:p w14:paraId="77957665" w14:textId="77777777" w:rsidR="00CD0395" w:rsidRPr="00CD0395" w:rsidRDefault="00CD0395" w:rsidP="00CD0395">
      <w:pPr>
        <w:numPr>
          <w:ilvl w:val="0"/>
          <w:numId w:val="7"/>
        </w:numPr>
        <w:shd w:val="clear" w:color="auto" w:fill="FFFFFF"/>
        <w:spacing w:after="0" w:line="408" w:lineRule="atLeast"/>
        <w:textAlignment w:val="baseline"/>
        <w:rPr>
          <w:rFonts w:asciiTheme="majorHAnsi" w:eastAsia="Times New Roman" w:hAnsiTheme="majorHAnsi" w:cstheme="majorHAnsi"/>
          <w:color w:val="655C65"/>
          <w:lang w:eastAsia="en-GB"/>
        </w:rPr>
      </w:pPr>
      <w:r w:rsidRPr="00CD0395">
        <w:rPr>
          <w:rFonts w:asciiTheme="majorHAnsi" w:eastAsia="Times New Roman" w:hAnsiTheme="majorHAnsi" w:cstheme="majorHAnsi"/>
          <w:color w:val="655C65"/>
          <w:lang w:eastAsia="en-GB"/>
        </w:rPr>
        <w:t>The rule of law</w:t>
      </w:r>
    </w:p>
    <w:p w14:paraId="3BEBF282" w14:textId="77777777" w:rsidR="00CD0395" w:rsidRPr="00CD0395" w:rsidRDefault="00CD0395" w:rsidP="00CD0395">
      <w:pPr>
        <w:numPr>
          <w:ilvl w:val="0"/>
          <w:numId w:val="7"/>
        </w:numPr>
        <w:shd w:val="clear" w:color="auto" w:fill="FFFFFF"/>
        <w:spacing w:after="0" w:line="408" w:lineRule="atLeast"/>
        <w:textAlignment w:val="baseline"/>
        <w:rPr>
          <w:rFonts w:asciiTheme="majorHAnsi" w:eastAsia="Times New Roman" w:hAnsiTheme="majorHAnsi" w:cstheme="majorHAnsi"/>
          <w:color w:val="655C65"/>
          <w:lang w:eastAsia="en-GB"/>
        </w:rPr>
      </w:pPr>
      <w:r w:rsidRPr="00CD0395">
        <w:rPr>
          <w:rFonts w:asciiTheme="majorHAnsi" w:eastAsia="Times New Roman" w:hAnsiTheme="majorHAnsi" w:cstheme="majorHAnsi"/>
          <w:color w:val="655C65"/>
          <w:lang w:eastAsia="en-GB"/>
        </w:rPr>
        <w:t>Individual liberty</w:t>
      </w:r>
    </w:p>
    <w:p w14:paraId="65C33BC4" w14:textId="77777777" w:rsidR="00CD0395" w:rsidRPr="00CD0395" w:rsidRDefault="00CD0395" w:rsidP="00CD0395">
      <w:pPr>
        <w:numPr>
          <w:ilvl w:val="0"/>
          <w:numId w:val="7"/>
        </w:numPr>
        <w:shd w:val="clear" w:color="auto" w:fill="FFFFFF"/>
        <w:spacing w:after="0" w:line="408" w:lineRule="atLeast"/>
        <w:textAlignment w:val="baseline"/>
        <w:rPr>
          <w:rFonts w:asciiTheme="majorHAnsi" w:eastAsia="Times New Roman" w:hAnsiTheme="majorHAnsi" w:cstheme="majorHAnsi"/>
          <w:color w:val="655C65"/>
          <w:lang w:eastAsia="en-GB"/>
        </w:rPr>
      </w:pPr>
      <w:r w:rsidRPr="00CD0395">
        <w:rPr>
          <w:rFonts w:asciiTheme="majorHAnsi" w:eastAsia="Times New Roman" w:hAnsiTheme="majorHAnsi" w:cstheme="majorHAnsi"/>
          <w:color w:val="655C65"/>
          <w:lang w:eastAsia="en-GB"/>
        </w:rPr>
        <w:t>Mutual respect</w:t>
      </w:r>
    </w:p>
    <w:p w14:paraId="450E54CB" w14:textId="61006AE4" w:rsidR="00CD0395" w:rsidRDefault="00CD0395" w:rsidP="00CD0395">
      <w:pPr>
        <w:numPr>
          <w:ilvl w:val="0"/>
          <w:numId w:val="7"/>
        </w:numPr>
        <w:shd w:val="clear" w:color="auto" w:fill="FFFFFF"/>
        <w:spacing w:after="0" w:line="408" w:lineRule="atLeast"/>
        <w:textAlignment w:val="baseline"/>
        <w:rPr>
          <w:rFonts w:asciiTheme="majorHAnsi" w:eastAsia="Times New Roman" w:hAnsiTheme="majorHAnsi" w:cstheme="majorHAnsi"/>
          <w:color w:val="655C65"/>
          <w:lang w:eastAsia="en-GB"/>
        </w:rPr>
      </w:pPr>
      <w:r w:rsidRPr="00CD0395">
        <w:rPr>
          <w:rFonts w:asciiTheme="majorHAnsi" w:eastAsia="Times New Roman" w:hAnsiTheme="majorHAnsi" w:cstheme="majorHAnsi"/>
          <w:color w:val="655C65"/>
          <w:lang w:eastAsia="en-GB"/>
        </w:rPr>
        <w:t>Tolerance of those of different faiths and beliefs.</w:t>
      </w:r>
    </w:p>
    <w:p w14:paraId="6811A0AA" w14:textId="77777777" w:rsidR="00CD0395" w:rsidRPr="00CD0395" w:rsidRDefault="00CD0395" w:rsidP="00CD0395">
      <w:pPr>
        <w:shd w:val="clear" w:color="auto" w:fill="FFFFFF"/>
        <w:spacing w:after="0" w:line="408" w:lineRule="atLeast"/>
        <w:ind w:left="360"/>
        <w:textAlignment w:val="baseline"/>
        <w:rPr>
          <w:rFonts w:asciiTheme="majorHAnsi" w:eastAsia="Times New Roman" w:hAnsiTheme="majorHAnsi" w:cstheme="majorHAnsi"/>
          <w:color w:val="655C65"/>
          <w:lang w:eastAsia="en-GB"/>
        </w:rPr>
      </w:pPr>
    </w:p>
    <w:p w14:paraId="6DD2E899" w14:textId="2F254D2C" w:rsidR="000F7D44" w:rsidRPr="00961041" w:rsidRDefault="009603DE" w:rsidP="009603DE">
      <w:pPr>
        <w:jc w:val="center"/>
        <w:rPr>
          <w:rFonts w:cstheme="minorHAnsi"/>
          <w:b/>
          <w:bCs/>
          <w:sz w:val="24"/>
          <w:szCs w:val="24"/>
        </w:rPr>
      </w:pPr>
      <w:r w:rsidRPr="00961041">
        <w:rPr>
          <w:rFonts w:cstheme="minorHAnsi"/>
          <w:b/>
          <w:bCs/>
          <w:sz w:val="24"/>
          <w:szCs w:val="24"/>
        </w:rPr>
        <w:t>Citizenship at LSA</w:t>
      </w:r>
    </w:p>
    <w:p w14:paraId="0E4B946A" w14:textId="40C1B449" w:rsidR="009603DE" w:rsidRPr="00961041" w:rsidRDefault="009603DE" w:rsidP="009603DE">
      <w:pPr>
        <w:rPr>
          <w:rFonts w:eastAsia="Times New Roman" w:cstheme="minorHAnsi"/>
          <w:sz w:val="24"/>
          <w:szCs w:val="24"/>
          <w:lang w:eastAsia="en-GB"/>
        </w:rPr>
      </w:pPr>
      <w:r w:rsidRPr="00961041">
        <w:rPr>
          <w:rFonts w:eastAsia="Times New Roman" w:cstheme="minorHAnsi"/>
          <w:sz w:val="24"/>
          <w:szCs w:val="24"/>
          <w:lang w:eastAsia="en-GB"/>
        </w:rPr>
        <w:t xml:space="preserve">At LSA we aim to deliver a </w:t>
      </w:r>
      <w:r w:rsidRPr="009603DE">
        <w:rPr>
          <w:rFonts w:eastAsia="Times New Roman" w:cstheme="minorHAnsi"/>
          <w:sz w:val="24"/>
          <w:szCs w:val="24"/>
          <w:lang w:eastAsia="en-GB"/>
        </w:rPr>
        <w:t>high-quality citizenship education that</w:t>
      </w:r>
      <w:r w:rsidRPr="00961041">
        <w:rPr>
          <w:rFonts w:eastAsia="Times New Roman" w:cstheme="minorHAnsi"/>
          <w:sz w:val="24"/>
          <w:szCs w:val="24"/>
          <w:lang w:eastAsia="en-GB"/>
        </w:rPr>
        <w:t xml:space="preserve"> supports all our</w:t>
      </w:r>
      <w:r w:rsidRPr="009603DE">
        <w:rPr>
          <w:rFonts w:eastAsia="Times New Roman" w:cstheme="minorHAnsi"/>
          <w:sz w:val="24"/>
          <w:szCs w:val="24"/>
          <w:lang w:eastAsia="en-GB"/>
        </w:rPr>
        <w:t xml:space="preserve"> pupils </w:t>
      </w:r>
      <w:r w:rsidRPr="00961041">
        <w:rPr>
          <w:rFonts w:eastAsia="Times New Roman" w:cstheme="minorHAnsi"/>
          <w:sz w:val="24"/>
          <w:szCs w:val="24"/>
          <w:lang w:eastAsia="en-GB"/>
        </w:rPr>
        <w:t xml:space="preserve">in acquiring </w:t>
      </w:r>
      <w:proofErr w:type="gramStart"/>
      <w:r w:rsidRPr="00961041">
        <w:rPr>
          <w:rFonts w:eastAsia="Times New Roman" w:cstheme="minorHAnsi"/>
          <w:sz w:val="24"/>
          <w:szCs w:val="24"/>
          <w:lang w:eastAsia="en-GB"/>
        </w:rPr>
        <w:t xml:space="preserve">the </w:t>
      </w:r>
      <w:r w:rsidRPr="009603DE">
        <w:rPr>
          <w:rFonts w:eastAsia="Times New Roman" w:cstheme="minorHAnsi"/>
          <w:sz w:val="24"/>
          <w:szCs w:val="24"/>
          <w:lang w:eastAsia="en-GB"/>
        </w:rPr>
        <w:t xml:space="preserve"> knowledge</w:t>
      </w:r>
      <w:proofErr w:type="gramEnd"/>
      <w:r w:rsidRPr="009603DE">
        <w:rPr>
          <w:rFonts w:eastAsia="Times New Roman" w:cstheme="minorHAnsi"/>
          <w:sz w:val="24"/>
          <w:szCs w:val="24"/>
          <w:lang w:eastAsia="en-GB"/>
        </w:rPr>
        <w:t xml:space="preserve">, skills and understanding to </w:t>
      </w:r>
      <w:r w:rsidRPr="00961041">
        <w:rPr>
          <w:rFonts w:eastAsia="Times New Roman" w:cstheme="minorHAnsi"/>
          <w:sz w:val="24"/>
          <w:szCs w:val="24"/>
          <w:lang w:eastAsia="en-GB"/>
        </w:rPr>
        <w:t>ensure they become responsible citizens, able to play their part in society</w:t>
      </w:r>
      <w:r w:rsidR="00CD0395">
        <w:rPr>
          <w:rFonts w:eastAsia="Times New Roman" w:cstheme="minorHAnsi"/>
          <w:sz w:val="24"/>
          <w:szCs w:val="24"/>
          <w:lang w:eastAsia="en-GB"/>
        </w:rPr>
        <w:t xml:space="preserve"> fully</w:t>
      </w:r>
      <w:r w:rsidRPr="00961041">
        <w:rPr>
          <w:rFonts w:eastAsia="Times New Roman" w:cstheme="minorHAnsi"/>
          <w:sz w:val="24"/>
          <w:szCs w:val="24"/>
          <w:lang w:eastAsia="en-GB"/>
        </w:rPr>
        <w:t xml:space="preserve">. </w:t>
      </w:r>
    </w:p>
    <w:p w14:paraId="6DCFFE9B" w14:textId="6D8AAFC5" w:rsidR="0080521F" w:rsidRPr="00961041" w:rsidRDefault="009603DE" w:rsidP="009603DE">
      <w:pPr>
        <w:rPr>
          <w:rFonts w:eastAsia="Times New Roman" w:cstheme="minorHAnsi"/>
          <w:sz w:val="24"/>
          <w:szCs w:val="24"/>
          <w:lang w:eastAsia="en-GB"/>
        </w:rPr>
      </w:pPr>
      <w:r w:rsidRPr="009603DE">
        <w:rPr>
          <w:rFonts w:eastAsia="Times New Roman" w:cstheme="minorHAnsi"/>
          <w:sz w:val="24"/>
          <w:szCs w:val="24"/>
          <w:lang w:eastAsia="en-GB"/>
        </w:rPr>
        <w:t xml:space="preserve">Our citizenship education helps to develop pupils’ awareness and understanding of democracy, government and how laws are made </w:t>
      </w:r>
      <w:r w:rsidR="00961041" w:rsidRPr="00961041">
        <w:rPr>
          <w:rFonts w:eastAsia="Times New Roman" w:cstheme="minorHAnsi"/>
          <w:sz w:val="24"/>
          <w:szCs w:val="24"/>
          <w:lang w:eastAsia="en-GB"/>
        </w:rPr>
        <w:t xml:space="preserve">&amp; </w:t>
      </w:r>
      <w:r w:rsidRPr="009603DE">
        <w:rPr>
          <w:rFonts w:eastAsia="Times New Roman" w:cstheme="minorHAnsi"/>
          <w:sz w:val="24"/>
          <w:szCs w:val="24"/>
          <w:lang w:eastAsia="en-GB"/>
        </w:rPr>
        <w:t>upheld</w:t>
      </w:r>
      <w:r w:rsidR="00EB7E1B" w:rsidRPr="00961041">
        <w:rPr>
          <w:rFonts w:eastAsia="Times New Roman" w:cstheme="minorHAnsi"/>
          <w:sz w:val="24"/>
          <w:szCs w:val="24"/>
          <w:lang w:eastAsia="en-GB"/>
        </w:rPr>
        <w:t xml:space="preserve">, alongside citizens’ rights and </w:t>
      </w:r>
      <w:proofErr w:type="gramStart"/>
      <w:r w:rsidR="00EB7E1B" w:rsidRPr="00961041">
        <w:rPr>
          <w:rFonts w:eastAsia="Times New Roman" w:cstheme="minorHAnsi"/>
          <w:sz w:val="24"/>
          <w:szCs w:val="24"/>
          <w:lang w:eastAsia="en-GB"/>
        </w:rPr>
        <w:t>responsibilities.*</w:t>
      </w:r>
      <w:proofErr w:type="gramEnd"/>
      <w:r w:rsidRPr="009603DE">
        <w:rPr>
          <w:rFonts w:eastAsia="Times New Roman" w:cstheme="minorHAnsi"/>
          <w:sz w:val="24"/>
          <w:szCs w:val="24"/>
          <w:lang w:eastAsia="en-GB"/>
        </w:rPr>
        <w:t xml:space="preserve">  </w:t>
      </w:r>
      <w:r w:rsidR="00961041" w:rsidRPr="00961041">
        <w:rPr>
          <w:rFonts w:eastAsia="Times New Roman" w:cstheme="minorHAnsi"/>
          <w:sz w:val="24"/>
          <w:szCs w:val="24"/>
          <w:lang w:eastAsia="en-GB"/>
        </w:rPr>
        <w:t>(Please find the details of the National Curriculum for Citizenship below.)</w:t>
      </w:r>
    </w:p>
    <w:p w14:paraId="1310B4AB" w14:textId="074D92EC" w:rsidR="00EF0C2C" w:rsidRPr="00961041" w:rsidRDefault="00EF0C2C" w:rsidP="009603DE">
      <w:pPr>
        <w:rPr>
          <w:rFonts w:eastAsia="Times New Roman" w:cstheme="minorHAnsi"/>
          <w:sz w:val="24"/>
          <w:szCs w:val="24"/>
          <w:lang w:eastAsia="en-GB"/>
        </w:rPr>
      </w:pPr>
      <w:r w:rsidRPr="00961041">
        <w:rPr>
          <w:rFonts w:eastAsia="Times New Roman" w:cstheme="minorHAnsi"/>
          <w:sz w:val="24"/>
          <w:szCs w:val="24"/>
          <w:lang w:eastAsia="en-GB"/>
        </w:rPr>
        <w:t xml:space="preserve">In KS3 Citizenship is delivered through a series of off timetable events and </w:t>
      </w:r>
      <w:r w:rsidRPr="00961041">
        <w:rPr>
          <w:rFonts w:eastAsia="Times New Roman" w:cstheme="minorHAnsi"/>
          <w:b/>
          <w:bCs/>
          <w:i/>
          <w:iCs/>
          <w:sz w:val="24"/>
          <w:szCs w:val="24"/>
          <w:lang w:eastAsia="en-GB"/>
        </w:rPr>
        <w:t>“Life”</w:t>
      </w:r>
      <w:r w:rsidRPr="00961041">
        <w:rPr>
          <w:rFonts w:eastAsia="Times New Roman" w:cstheme="minorHAnsi"/>
          <w:sz w:val="24"/>
          <w:szCs w:val="24"/>
          <w:lang w:eastAsia="en-GB"/>
        </w:rPr>
        <w:t xml:space="preserve"> (PSHE) lessons. In KS4 Citizenship is delivered in </w:t>
      </w:r>
      <w:r w:rsidRPr="00961041">
        <w:rPr>
          <w:rFonts w:eastAsia="Times New Roman" w:cstheme="minorHAnsi"/>
          <w:b/>
          <w:bCs/>
          <w:i/>
          <w:iCs/>
          <w:sz w:val="24"/>
          <w:szCs w:val="24"/>
          <w:lang w:eastAsia="en-GB"/>
        </w:rPr>
        <w:t>Law, Politics and Society</w:t>
      </w:r>
      <w:r w:rsidRPr="00961041">
        <w:rPr>
          <w:rFonts w:eastAsia="Times New Roman" w:cstheme="minorHAnsi"/>
          <w:sz w:val="24"/>
          <w:szCs w:val="24"/>
          <w:lang w:eastAsia="en-GB"/>
        </w:rPr>
        <w:t xml:space="preserve"> lessons which take place once a fortnight</w:t>
      </w:r>
      <w:r w:rsidR="00EB7E1B" w:rsidRPr="00961041">
        <w:rPr>
          <w:rFonts w:eastAsia="Times New Roman" w:cstheme="minorHAnsi"/>
          <w:sz w:val="24"/>
          <w:szCs w:val="24"/>
          <w:lang w:eastAsia="en-GB"/>
        </w:rPr>
        <w:t xml:space="preserve"> and in wider experiences offered through </w:t>
      </w:r>
      <w:r w:rsidR="00EB7E1B" w:rsidRPr="00961041">
        <w:rPr>
          <w:rFonts w:eastAsia="Times New Roman" w:cstheme="minorHAnsi"/>
          <w:b/>
          <w:bCs/>
          <w:i/>
          <w:iCs/>
          <w:sz w:val="24"/>
          <w:szCs w:val="24"/>
          <w:lang w:eastAsia="en-GB"/>
        </w:rPr>
        <w:t xml:space="preserve">Careers </w:t>
      </w:r>
      <w:r w:rsidR="00961041" w:rsidRPr="00961041">
        <w:rPr>
          <w:rFonts w:eastAsia="Times New Roman" w:cstheme="minorHAnsi"/>
          <w:b/>
          <w:bCs/>
          <w:i/>
          <w:iCs/>
          <w:sz w:val="24"/>
          <w:szCs w:val="24"/>
          <w:lang w:eastAsia="en-GB"/>
        </w:rPr>
        <w:t>(CEIAG)</w:t>
      </w:r>
      <w:r w:rsidR="00961041">
        <w:rPr>
          <w:rFonts w:eastAsia="Times New Roman" w:cstheme="minorHAnsi"/>
          <w:sz w:val="24"/>
          <w:szCs w:val="24"/>
          <w:lang w:eastAsia="en-GB"/>
        </w:rPr>
        <w:t xml:space="preserve"> </w:t>
      </w:r>
      <w:r w:rsidR="00EB7E1B" w:rsidRPr="00961041">
        <w:rPr>
          <w:rFonts w:eastAsia="Times New Roman" w:cstheme="minorHAnsi"/>
          <w:sz w:val="24"/>
          <w:szCs w:val="24"/>
          <w:lang w:eastAsia="en-GB"/>
        </w:rPr>
        <w:t xml:space="preserve">and </w:t>
      </w:r>
      <w:r w:rsidR="00EB7E1B" w:rsidRPr="00961041">
        <w:rPr>
          <w:rFonts w:eastAsia="Times New Roman" w:cstheme="minorHAnsi"/>
          <w:b/>
          <w:bCs/>
          <w:i/>
          <w:iCs/>
          <w:sz w:val="24"/>
          <w:szCs w:val="24"/>
          <w:lang w:eastAsia="en-GB"/>
        </w:rPr>
        <w:t xml:space="preserve">More Than Grades </w:t>
      </w:r>
      <w:r w:rsidR="00EB7E1B" w:rsidRPr="00961041">
        <w:rPr>
          <w:rFonts w:eastAsia="Times New Roman" w:cstheme="minorHAnsi"/>
          <w:sz w:val="24"/>
          <w:szCs w:val="24"/>
          <w:lang w:eastAsia="en-GB"/>
        </w:rPr>
        <w:t>events.</w:t>
      </w:r>
    </w:p>
    <w:p w14:paraId="55BF5730" w14:textId="45079B1A" w:rsidR="00D62F79" w:rsidRPr="00961041" w:rsidRDefault="00EF0C2C" w:rsidP="009603DE">
      <w:pPr>
        <w:rPr>
          <w:rFonts w:eastAsia="Times New Roman" w:cstheme="minorHAnsi"/>
          <w:sz w:val="24"/>
          <w:szCs w:val="24"/>
          <w:lang w:eastAsia="en-GB"/>
        </w:rPr>
      </w:pPr>
      <w:r w:rsidRPr="00961041">
        <w:rPr>
          <w:rFonts w:eastAsia="Times New Roman" w:cstheme="minorHAnsi"/>
          <w:sz w:val="24"/>
          <w:szCs w:val="24"/>
          <w:lang w:eastAsia="en-GB"/>
        </w:rPr>
        <w:t xml:space="preserve">In both key stages a deeper understanding of citizenship is developed across </w:t>
      </w:r>
      <w:r w:rsidR="00EB7E1B" w:rsidRPr="00961041">
        <w:rPr>
          <w:rFonts w:eastAsia="Times New Roman" w:cstheme="minorHAnsi"/>
          <w:sz w:val="24"/>
          <w:szCs w:val="24"/>
          <w:lang w:eastAsia="en-GB"/>
        </w:rPr>
        <w:t xml:space="preserve">a range of subjects </w:t>
      </w:r>
      <w:r w:rsidRPr="00961041">
        <w:rPr>
          <w:rFonts w:eastAsia="Times New Roman" w:cstheme="minorHAnsi"/>
          <w:sz w:val="24"/>
          <w:szCs w:val="24"/>
          <w:lang w:eastAsia="en-GB"/>
        </w:rPr>
        <w:t>where the key knowledge</w:t>
      </w:r>
      <w:r w:rsidR="00EB7E1B" w:rsidRPr="00961041">
        <w:rPr>
          <w:rFonts w:eastAsia="Times New Roman" w:cstheme="minorHAnsi"/>
          <w:sz w:val="24"/>
          <w:szCs w:val="24"/>
          <w:lang w:eastAsia="en-GB"/>
        </w:rPr>
        <w:t xml:space="preserve">* is a key part of the curriculum. For </w:t>
      </w:r>
      <w:proofErr w:type="gramStart"/>
      <w:r w:rsidR="00EB7E1B" w:rsidRPr="00961041">
        <w:rPr>
          <w:rFonts w:eastAsia="Times New Roman" w:cstheme="minorHAnsi"/>
          <w:sz w:val="24"/>
          <w:szCs w:val="24"/>
          <w:lang w:eastAsia="en-GB"/>
        </w:rPr>
        <w:t>example</w:t>
      </w:r>
      <w:proofErr w:type="gramEnd"/>
      <w:r w:rsidR="00EB7E1B" w:rsidRPr="00961041">
        <w:rPr>
          <w:rFonts w:eastAsia="Times New Roman" w:cstheme="minorHAnsi"/>
          <w:sz w:val="24"/>
          <w:szCs w:val="24"/>
          <w:lang w:eastAsia="en-GB"/>
        </w:rPr>
        <w:t xml:space="preserve"> in English when studying Animal Farm or in History when studying Weimar Germany etc</w:t>
      </w:r>
    </w:p>
    <w:p w14:paraId="6BF05285" w14:textId="7F365248" w:rsidR="00D62F79" w:rsidRPr="00961041" w:rsidRDefault="00D62F79" w:rsidP="009603DE">
      <w:pPr>
        <w:rPr>
          <w:rFonts w:eastAsia="Times New Roman" w:cstheme="minorHAnsi"/>
          <w:b/>
          <w:bCs/>
          <w:sz w:val="24"/>
          <w:szCs w:val="24"/>
          <w:lang w:eastAsia="en-GB"/>
        </w:rPr>
      </w:pPr>
      <w:r w:rsidRPr="00961041">
        <w:rPr>
          <w:rFonts w:eastAsia="Times New Roman" w:cstheme="minorHAnsi"/>
          <w:b/>
          <w:bCs/>
          <w:sz w:val="24"/>
          <w:szCs w:val="24"/>
          <w:lang w:eastAsia="en-GB"/>
        </w:rPr>
        <w:t>Student Leadership</w:t>
      </w:r>
    </w:p>
    <w:p w14:paraId="52B5FA58" w14:textId="77777777" w:rsidR="00CD0395" w:rsidRDefault="00D62F79" w:rsidP="00B25C72">
      <w:pPr>
        <w:rPr>
          <w:rFonts w:eastAsia="Times New Roman" w:cstheme="minorHAnsi"/>
          <w:sz w:val="24"/>
          <w:szCs w:val="24"/>
          <w:lang w:eastAsia="en-GB"/>
        </w:rPr>
      </w:pPr>
      <w:r w:rsidRPr="00961041">
        <w:rPr>
          <w:rFonts w:eastAsia="Times New Roman" w:cstheme="minorHAnsi"/>
          <w:sz w:val="24"/>
          <w:szCs w:val="24"/>
          <w:lang w:eastAsia="en-GB"/>
        </w:rPr>
        <w:t>The Pupil Council is a vibrant group that e</w:t>
      </w:r>
      <w:r w:rsidR="00961041">
        <w:rPr>
          <w:rFonts w:eastAsia="Times New Roman" w:cstheme="minorHAnsi"/>
          <w:sz w:val="24"/>
          <w:szCs w:val="24"/>
          <w:lang w:eastAsia="en-GB"/>
        </w:rPr>
        <w:t>ffects</w:t>
      </w:r>
      <w:r w:rsidRPr="00961041">
        <w:rPr>
          <w:rFonts w:eastAsia="Times New Roman" w:cstheme="minorHAnsi"/>
          <w:sz w:val="24"/>
          <w:szCs w:val="24"/>
          <w:lang w:eastAsia="en-GB"/>
        </w:rPr>
        <w:t xml:space="preserve"> real change within school. They meet fortnightly</w:t>
      </w:r>
      <w:r w:rsidR="00F00101" w:rsidRPr="00961041">
        <w:rPr>
          <w:rFonts w:eastAsia="Times New Roman" w:cstheme="minorHAnsi"/>
          <w:sz w:val="24"/>
          <w:szCs w:val="24"/>
          <w:lang w:eastAsia="en-GB"/>
        </w:rPr>
        <w:t xml:space="preserve"> and the events are chaired by </w:t>
      </w:r>
      <w:r w:rsidR="00961041">
        <w:rPr>
          <w:rFonts w:eastAsia="Times New Roman" w:cstheme="minorHAnsi"/>
          <w:sz w:val="24"/>
          <w:szCs w:val="24"/>
          <w:lang w:eastAsia="en-GB"/>
        </w:rPr>
        <w:t>p</w:t>
      </w:r>
      <w:r w:rsidR="00F00101" w:rsidRPr="00961041">
        <w:rPr>
          <w:rFonts w:eastAsia="Times New Roman" w:cstheme="minorHAnsi"/>
          <w:sz w:val="24"/>
          <w:szCs w:val="24"/>
          <w:lang w:eastAsia="en-GB"/>
        </w:rPr>
        <w:t>upils</w:t>
      </w:r>
      <w:r w:rsidR="00EA7AB3">
        <w:rPr>
          <w:rFonts w:eastAsia="Times New Roman" w:cstheme="minorHAnsi"/>
          <w:sz w:val="24"/>
          <w:szCs w:val="24"/>
          <w:lang w:eastAsia="en-GB"/>
        </w:rPr>
        <w:t>. Once a half term these sessions are</w:t>
      </w:r>
      <w:r w:rsidR="00961041">
        <w:rPr>
          <w:rFonts w:eastAsia="Times New Roman" w:cstheme="minorHAnsi"/>
          <w:sz w:val="24"/>
          <w:szCs w:val="24"/>
          <w:lang w:eastAsia="en-GB"/>
        </w:rPr>
        <w:t xml:space="preserve"> with the Deputy Head </w:t>
      </w:r>
      <w:r w:rsidR="00EA7AB3">
        <w:rPr>
          <w:rFonts w:eastAsia="Times New Roman" w:cstheme="minorHAnsi"/>
          <w:sz w:val="24"/>
          <w:szCs w:val="24"/>
          <w:lang w:eastAsia="en-GB"/>
        </w:rPr>
        <w:t>(Personal Development)</w:t>
      </w:r>
      <w:r w:rsidR="00F00101" w:rsidRPr="00961041">
        <w:rPr>
          <w:rFonts w:eastAsia="Times New Roman" w:cstheme="minorHAnsi"/>
          <w:sz w:val="24"/>
          <w:szCs w:val="24"/>
          <w:lang w:eastAsia="en-GB"/>
        </w:rPr>
        <w:t>. Executive position</w:t>
      </w:r>
      <w:r w:rsidR="00EA7AB3">
        <w:rPr>
          <w:rFonts w:eastAsia="Times New Roman" w:cstheme="minorHAnsi"/>
          <w:sz w:val="24"/>
          <w:szCs w:val="24"/>
          <w:lang w:eastAsia="en-GB"/>
        </w:rPr>
        <w:t>s</w:t>
      </w:r>
      <w:r w:rsidR="00F00101" w:rsidRPr="00961041">
        <w:rPr>
          <w:rFonts w:eastAsia="Times New Roman" w:cstheme="minorHAnsi"/>
          <w:sz w:val="24"/>
          <w:szCs w:val="24"/>
          <w:lang w:eastAsia="en-GB"/>
        </w:rPr>
        <w:t xml:space="preserve"> of Chairperson, Treasurer and Secretary are elected by the Student Council with Year Group Reps who work alongside them. Once a term the Student Council organises a “Student Voice</w:t>
      </w:r>
      <w:r w:rsidR="00EA7AB3">
        <w:rPr>
          <w:rFonts w:eastAsia="Times New Roman" w:cstheme="minorHAnsi"/>
          <w:sz w:val="24"/>
          <w:szCs w:val="24"/>
          <w:lang w:eastAsia="en-GB"/>
        </w:rPr>
        <w:t xml:space="preserve"> -</w:t>
      </w:r>
      <w:r w:rsidR="00F00101" w:rsidRPr="00961041">
        <w:rPr>
          <w:rFonts w:eastAsia="Times New Roman" w:cstheme="minorHAnsi"/>
          <w:sz w:val="24"/>
          <w:szCs w:val="24"/>
          <w:lang w:eastAsia="en-GB"/>
        </w:rPr>
        <w:t xml:space="preserve"> Full Session” where pupils representing each form in school are invited to an even</w:t>
      </w:r>
      <w:r w:rsidR="00EA7AB3">
        <w:rPr>
          <w:rFonts w:eastAsia="Times New Roman" w:cstheme="minorHAnsi"/>
          <w:sz w:val="24"/>
          <w:szCs w:val="24"/>
          <w:lang w:eastAsia="en-GB"/>
        </w:rPr>
        <w:t xml:space="preserve">t </w:t>
      </w:r>
      <w:r w:rsidR="00F00101" w:rsidRPr="00961041">
        <w:rPr>
          <w:rFonts w:eastAsia="Times New Roman" w:cstheme="minorHAnsi"/>
          <w:sz w:val="24"/>
          <w:szCs w:val="24"/>
          <w:lang w:eastAsia="en-GB"/>
        </w:rPr>
        <w:t xml:space="preserve">in the Assembly Hall with a panel of speakers, where they can discuss a given issue. These have included the behaviour system, mental </w:t>
      </w:r>
      <w:proofErr w:type="gramStart"/>
      <w:r w:rsidR="00F00101" w:rsidRPr="00961041">
        <w:rPr>
          <w:rFonts w:eastAsia="Times New Roman" w:cstheme="minorHAnsi"/>
          <w:sz w:val="24"/>
          <w:szCs w:val="24"/>
          <w:lang w:eastAsia="en-GB"/>
        </w:rPr>
        <w:t>health</w:t>
      </w:r>
      <w:proofErr w:type="gramEnd"/>
      <w:r w:rsidR="00F00101" w:rsidRPr="00961041">
        <w:rPr>
          <w:rFonts w:eastAsia="Times New Roman" w:cstheme="minorHAnsi"/>
          <w:sz w:val="24"/>
          <w:szCs w:val="24"/>
          <w:lang w:eastAsia="en-GB"/>
        </w:rPr>
        <w:t xml:space="preserve"> and the environment among others.</w:t>
      </w:r>
    </w:p>
    <w:p w14:paraId="10FA08D5" w14:textId="0B1C2B4E" w:rsidR="00B25C72" w:rsidRPr="00CD0395" w:rsidRDefault="00B25C72" w:rsidP="00B25C72">
      <w:pPr>
        <w:rPr>
          <w:rFonts w:eastAsia="Times New Roman" w:cstheme="minorHAnsi"/>
          <w:sz w:val="24"/>
          <w:szCs w:val="24"/>
          <w:lang w:eastAsia="en-GB"/>
        </w:rPr>
      </w:pPr>
      <w:r w:rsidRPr="00961041">
        <w:rPr>
          <w:rFonts w:eastAsia="Times New Roman" w:cstheme="minorHAnsi"/>
          <w:b/>
          <w:bCs/>
          <w:sz w:val="24"/>
          <w:szCs w:val="24"/>
          <w:lang w:eastAsia="en-GB"/>
        </w:rPr>
        <w:lastRenderedPageBreak/>
        <w:t>More Than Grades</w:t>
      </w:r>
    </w:p>
    <w:p w14:paraId="63319F81" w14:textId="2A51E5DA" w:rsidR="00B25C72" w:rsidRPr="00961041" w:rsidRDefault="00B25C72" w:rsidP="00B25C72">
      <w:pPr>
        <w:ind w:left="360"/>
        <w:rPr>
          <w:rFonts w:cstheme="minorHAnsi"/>
          <w:sz w:val="24"/>
          <w:szCs w:val="24"/>
        </w:rPr>
      </w:pPr>
      <w:r w:rsidRPr="00961041">
        <w:rPr>
          <w:rFonts w:cstheme="minorHAnsi"/>
          <w:sz w:val="24"/>
          <w:szCs w:val="24"/>
        </w:rPr>
        <w:t>In each year of school</w:t>
      </w:r>
      <w:r w:rsidR="00CD0395">
        <w:rPr>
          <w:rFonts w:cstheme="minorHAnsi"/>
          <w:sz w:val="24"/>
          <w:szCs w:val="24"/>
        </w:rPr>
        <w:t>,</w:t>
      </w:r>
      <w:r w:rsidRPr="00961041">
        <w:rPr>
          <w:rFonts w:cstheme="minorHAnsi"/>
          <w:sz w:val="24"/>
          <w:szCs w:val="24"/>
        </w:rPr>
        <w:t xml:space="preserve"> the LSA More than Grades Programme seeks to introduce every pupil to new experiences or events out with the classroom in each of the following 6 areas. </w:t>
      </w:r>
      <w:r>
        <w:rPr>
          <w:rFonts w:cstheme="minorHAnsi"/>
          <w:sz w:val="24"/>
          <w:szCs w:val="24"/>
        </w:rPr>
        <w:t xml:space="preserve">The Leadership and Citizenship opportunities offered to pupils support their understanding of citizenship </w:t>
      </w:r>
      <w:r w:rsidRPr="00961041">
        <w:rPr>
          <w:rFonts w:cstheme="minorHAnsi"/>
          <w:color w:val="0B0C0C"/>
          <w:sz w:val="24"/>
          <w:szCs w:val="24"/>
        </w:rPr>
        <w:t>and the ways in which citizens work together to improve their communities</w:t>
      </w:r>
      <w:r>
        <w:rPr>
          <w:rFonts w:cstheme="minorHAnsi"/>
          <w:color w:val="0B0C0C"/>
          <w:sz w:val="24"/>
          <w:szCs w:val="24"/>
        </w:rPr>
        <w:t>.</w:t>
      </w:r>
    </w:p>
    <w:p w14:paraId="01C106B0" w14:textId="77777777" w:rsidR="00B25C72" w:rsidRPr="00961041" w:rsidRDefault="00B25C72" w:rsidP="00B25C72">
      <w:pPr>
        <w:pStyle w:val="ListParagraph"/>
        <w:numPr>
          <w:ilvl w:val="0"/>
          <w:numId w:val="4"/>
        </w:numPr>
        <w:rPr>
          <w:rFonts w:cstheme="minorHAnsi"/>
          <w:b/>
          <w:sz w:val="24"/>
          <w:szCs w:val="24"/>
        </w:rPr>
      </w:pPr>
      <w:r w:rsidRPr="00961041">
        <w:rPr>
          <w:rFonts w:cstheme="minorHAnsi"/>
          <w:b/>
          <w:sz w:val="24"/>
          <w:szCs w:val="24"/>
        </w:rPr>
        <w:t>Aspiration &amp; Careers</w:t>
      </w:r>
    </w:p>
    <w:p w14:paraId="652A33D9" w14:textId="77777777" w:rsidR="00B25C72" w:rsidRPr="00961041" w:rsidRDefault="00B25C72" w:rsidP="00B25C72">
      <w:pPr>
        <w:pStyle w:val="ListParagraph"/>
        <w:numPr>
          <w:ilvl w:val="0"/>
          <w:numId w:val="4"/>
        </w:numPr>
        <w:rPr>
          <w:rFonts w:cstheme="minorHAnsi"/>
          <w:b/>
          <w:sz w:val="24"/>
          <w:szCs w:val="24"/>
        </w:rPr>
      </w:pPr>
      <w:r w:rsidRPr="00961041">
        <w:rPr>
          <w:rFonts w:cstheme="minorHAnsi"/>
          <w:b/>
          <w:sz w:val="24"/>
          <w:szCs w:val="24"/>
        </w:rPr>
        <w:t>Love of Learning</w:t>
      </w:r>
    </w:p>
    <w:p w14:paraId="1F140898" w14:textId="77777777" w:rsidR="00B25C72" w:rsidRPr="00961041" w:rsidRDefault="00B25C72" w:rsidP="00B25C72">
      <w:pPr>
        <w:pStyle w:val="ListParagraph"/>
        <w:numPr>
          <w:ilvl w:val="0"/>
          <w:numId w:val="4"/>
        </w:numPr>
        <w:rPr>
          <w:rFonts w:cstheme="minorHAnsi"/>
          <w:b/>
          <w:sz w:val="24"/>
          <w:szCs w:val="24"/>
        </w:rPr>
      </w:pPr>
      <w:r w:rsidRPr="00961041">
        <w:rPr>
          <w:rFonts w:cstheme="minorHAnsi"/>
          <w:b/>
          <w:sz w:val="24"/>
          <w:szCs w:val="24"/>
        </w:rPr>
        <w:t>Leadership &amp; Citizenship</w:t>
      </w:r>
    </w:p>
    <w:p w14:paraId="5E9A63E4" w14:textId="77777777" w:rsidR="00B25C72" w:rsidRPr="00961041" w:rsidRDefault="00B25C72" w:rsidP="00B25C72">
      <w:pPr>
        <w:pStyle w:val="ListParagraph"/>
        <w:numPr>
          <w:ilvl w:val="0"/>
          <w:numId w:val="4"/>
        </w:numPr>
        <w:rPr>
          <w:rFonts w:cstheme="minorHAnsi"/>
          <w:b/>
          <w:sz w:val="24"/>
          <w:szCs w:val="24"/>
        </w:rPr>
      </w:pPr>
      <w:r w:rsidRPr="00961041">
        <w:rPr>
          <w:rFonts w:cstheme="minorHAnsi"/>
          <w:b/>
          <w:sz w:val="24"/>
          <w:szCs w:val="24"/>
        </w:rPr>
        <w:t>Sport</w:t>
      </w:r>
    </w:p>
    <w:p w14:paraId="63F71644" w14:textId="77777777" w:rsidR="00B25C72" w:rsidRPr="00961041" w:rsidRDefault="00B25C72" w:rsidP="00B25C72">
      <w:pPr>
        <w:pStyle w:val="ListParagraph"/>
        <w:numPr>
          <w:ilvl w:val="0"/>
          <w:numId w:val="4"/>
        </w:numPr>
        <w:rPr>
          <w:rFonts w:cstheme="minorHAnsi"/>
          <w:b/>
          <w:sz w:val="24"/>
          <w:szCs w:val="24"/>
        </w:rPr>
      </w:pPr>
      <w:r w:rsidRPr="00961041">
        <w:rPr>
          <w:rFonts w:cstheme="minorHAnsi"/>
          <w:b/>
          <w:sz w:val="24"/>
          <w:szCs w:val="24"/>
        </w:rPr>
        <w:t xml:space="preserve">STEM </w:t>
      </w:r>
    </w:p>
    <w:p w14:paraId="191E12E3" w14:textId="77777777" w:rsidR="00B25C72" w:rsidRPr="00961041" w:rsidRDefault="00B25C72" w:rsidP="00B25C72">
      <w:pPr>
        <w:pStyle w:val="ListParagraph"/>
        <w:numPr>
          <w:ilvl w:val="0"/>
          <w:numId w:val="4"/>
        </w:numPr>
        <w:rPr>
          <w:rFonts w:cstheme="minorHAnsi"/>
          <w:b/>
          <w:sz w:val="24"/>
          <w:szCs w:val="24"/>
        </w:rPr>
      </w:pPr>
      <w:r w:rsidRPr="00961041">
        <w:rPr>
          <w:rFonts w:cstheme="minorHAnsi"/>
          <w:b/>
          <w:sz w:val="24"/>
          <w:szCs w:val="24"/>
        </w:rPr>
        <w:t>The Arts</w:t>
      </w:r>
    </w:p>
    <w:p w14:paraId="31C73C52" w14:textId="77777777" w:rsidR="00B25C72" w:rsidRDefault="00B25C72" w:rsidP="00B25C72">
      <w:pPr>
        <w:ind w:left="360"/>
        <w:rPr>
          <w:rFonts w:cstheme="minorHAnsi"/>
          <w:sz w:val="24"/>
          <w:szCs w:val="24"/>
        </w:rPr>
      </w:pPr>
      <w:r w:rsidRPr="00961041">
        <w:rPr>
          <w:rFonts w:cstheme="minorHAnsi"/>
          <w:sz w:val="24"/>
          <w:szCs w:val="24"/>
        </w:rPr>
        <w:t xml:space="preserve">We believe that the skills required to become active citizens are developed by pupils getting involved as citizens of the school and so opportunities such as joining a student leadership group, attending a Pupil Voice Full Session, joining a committee, taking part in Duke of </w:t>
      </w:r>
      <w:proofErr w:type="gramStart"/>
      <w:r w:rsidRPr="00961041">
        <w:rPr>
          <w:rFonts w:cstheme="minorHAnsi"/>
          <w:sz w:val="24"/>
          <w:szCs w:val="24"/>
        </w:rPr>
        <w:t>Edinburgh</w:t>
      </w:r>
      <w:proofErr w:type="gramEnd"/>
      <w:r w:rsidRPr="00961041">
        <w:rPr>
          <w:rFonts w:cstheme="minorHAnsi"/>
          <w:sz w:val="24"/>
          <w:szCs w:val="24"/>
        </w:rPr>
        <w:t xml:space="preserve"> or supporting the charity work in school are highly valued.</w:t>
      </w:r>
    </w:p>
    <w:p w14:paraId="42AE62C0" w14:textId="77777777" w:rsidR="00CD0395" w:rsidRDefault="00CD0395" w:rsidP="009603DE">
      <w:pPr>
        <w:rPr>
          <w:rFonts w:eastAsia="Times New Roman" w:cstheme="minorHAnsi"/>
          <w:b/>
          <w:bCs/>
          <w:sz w:val="24"/>
          <w:szCs w:val="24"/>
          <w:lang w:eastAsia="en-GB"/>
        </w:rPr>
      </w:pPr>
    </w:p>
    <w:p w14:paraId="63D369E7" w14:textId="22EB948B" w:rsidR="00D62F79" w:rsidRPr="00961041" w:rsidRDefault="00D62F79" w:rsidP="009603DE">
      <w:pPr>
        <w:rPr>
          <w:rFonts w:eastAsia="Times New Roman" w:cstheme="minorHAnsi"/>
          <w:b/>
          <w:bCs/>
          <w:sz w:val="24"/>
          <w:szCs w:val="24"/>
          <w:lang w:eastAsia="en-GB"/>
        </w:rPr>
      </w:pPr>
      <w:r w:rsidRPr="00961041">
        <w:rPr>
          <w:rFonts w:eastAsia="Times New Roman" w:cstheme="minorHAnsi"/>
          <w:b/>
          <w:bCs/>
          <w:sz w:val="24"/>
          <w:szCs w:val="24"/>
          <w:lang w:eastAsia="en-GB"/>
        </w:rPr>
        <w:t>Elections</w:t>
      </w:r>
    </w:p>
    <w:p w14:paraId="09B3C3DB" w14:textId="52C466AC" w:rsidR="0080521F" w:rsidRPr="00961041" w:rsidRDefault="0080521F" w:rsidP="009603DE">
      <w:pPr>
        <w:rPr>
          <w:rFonts w:eastAsia="Times New Roman" w:cstheme="minorHAnsi"/>
          <w:sz w:val="24"/>
          <w:szCs w:val="24"/>
          <w:lang w:eastAsia="en-GB"/>
        </w:rPr>
      </w:pPr>
      <w:r w:rsidRPr="00961041">
        <w:rPr>
          <w:rFonts w:eastAsia="Times New Roman" w:cstheme="minorHAnsi"/>
          <w:sz w:val="24"/>
          <w:szCs w:val="24"/>
          <w:lang w:eastAsia="en-GB"/>
        </w:rPr>
        <w:t xml:space="preserve">In election or referendum years, we have a strong tradition of </w:t>
      </w:r>
      <w:r w:rsidR="00D62F79" w:rsidRPr="00961041">
        <w:rPr>
          <w:rFonts w:eastAsia="Times New Roman" w:cstheme="minorHAnsi"/>
          <w:sz w:val="24"/>
          <w:szCs w:val="24"/>
          <w:lang w:eastAsia="en-GB"/>
        </w:rPr>
        <w:t xml:space="preserve">running a </w:t>
      </w:r>
      <w:r w:rsidRPr="00961041">
        <w:rPr>
          <w:rFonts w:eastAsia="Times New Roman" w:cstheme="minorHAnsi"/>
          <w:sz w:val="24"/>
          <w:szCs w:val="24"/>
          <w:lang w:eastAsia="en-GB"/>
        </w:rPr>
        <w:t>whole school election where all pupils are taken to the polling station on The Mezzanine Floor to cast their votes, mirroring the adult voting experience and supporting them in understanding what will happen when they vote for the first time.</w:t>
      </w:r>
      <w:r w:rsidR="00D62F79" w:rsidRPr="00961041">
        <w:rPr>
          <w:rFonts w:eastAsia="Times New Roman" w:cstheme="minorHAnsi"/>
          <w:sz w:val="24"/>
          <w:szCs w:val="24"/>
          <w:lang w:eastAsia="en-GB"/>
        </w:rPr>
        <w:t xml:space="preserve"> Under normal circumstances this should obviously </w:t>
      </w:r>
      <w:r w:rsidR="00EA7AB3">
        <w:rPr>
          <w:rFonts w:eastAsia="Times New Roman" w:cstheme="minorHAnsi"/>
          <w:sz w:val="24"/>
          <w:szCs w:val="24"/>
          <w:lang w:eastAsia="en-GB"/>
        </w:rPr>
        <w:t xml:space="preserve">only </w:t>
      </w:r>
      <w:r w:rsidR="00D62F79" w:rsidRPr="00961041">
        <w:rPr>
          <w:rFonts w:eastAsia="Times New Roman" w:cstheme="minorHAnsi"/>
          <w:sz w:val="24"/>
          <w:szCs w:val="24"/>
          <w:lang w:eastAsia="en-GB"/>
        </w:rPr>
        <w:t>happen once in a pupil’s secondary school life.</w:t>
      </w:r>
      <w:r w:rsidR="00EA7AB3">
        <w:rPr>
          <w:rFonts w:eastAsia="Times New Roman" w:cstheme="minorHAnsi"/>
          <w:sz w:val="24"/>
          <w:szCs w:val="24"/>
          <w:lang w:eastAsia="en-GB"/>
        </w:rPr>
        <w:t xml:space="preserve"> LSA held whole school elections on 7</w:t>
      </w:r>
      <w:r w:rsidR="00EA7AB3" w:rsidRPr="00EA7AB3">
        <w:rPr>
          <w:rFonts w:eastAsia="Times New Roman" w:cstheme="minorHAnsi"/>
          <w:sz w:val="24"/>
          <w:szCs w:val="24"/>
          <w:vertAlign w:val="superscript"/>
          <w:lang w:eastAsia="en-GB"/>
        </w:rPr>
        <w:t>th</w:t>
      </w:r>
      <w:r w:rsidR="00EA7AB3">
        <w:rPr>
          <w:rFonts w:eastAsia="Times New Roman" w:cstheme="minorHAnsi"/>
          <w:sz w:val="24"/>
          <w:szCs w:val="24"/>
          <w:lang w:eastAsia="en-GB"/>
        </w:rPr>
        <w:t xml:space="preserve"> May 2015, </w:t>
      </w:r>
      <w:r w:rsidR="00EA7AB3">
        <w:rPr>
          <w:rFonts w:eastAsia="Times New Roman" w:cstheme="minorHAnsi"/>
          <w:sz w:val="24"/>
          <w:szCs w:val="24"/>
          <w:lang w:eastAsia="en-GB"/>
        </w:rPr>
        <w:t>8</w:t>
      </w:r>
      <w:r w:rsidR="00EA7AB3" w:rsidRPr="00EA7AB3">
        <w:rPr>
          <w:rFonts w:eastAsia="Times New Roman" w:cstheme="minorHAnsi"/>
          <w:sz w:val="24"/>
          <w:szCs w:val="24"/>
          <w:vertAlign w:val="superscript"/>
          <w:lang w:eastAsia="en-GB"/>
        </w:rPr>
        <w:t>th</w:t>
      </w:r>
      <w:r w:rsidR="00EA7AB3">
        <w:rPr>
          <w:rFonts w:eastAsia="Times New Roman" w:cstheme="minorHAnsi"/>
          <w:sz w:val="24"/>
          <w:szCs w:val="24"/>
          <w:lang w:eastAsia="en-GB"/>
        </w:rPr>
        <w:t xml:space="preserve"> June 2017</w:t>
      </w:r>
      <w:r w:rsidR="00EA7AB3">
        <w:rPr>
          <w:rFonts w:eastAsia="Times New Roman" w:cstheme="minorHAnsi"/>
          <w:sz w:val="24"/>
          <w:szCs w:val="24"/>
          <w:lang w:eastAsia="en-GB"/>
        </w:rPr>
        <w:t xml:space="preserve"> and on 12</w:t>
      </w:r>
      <w:r w:rsidR="00EA7AB3" w:rsidRPr="00EA7AB3">
        <w:rPr>
          <w:rFonts w:eastAsia="Times New Roman" w:cstheme="minorHAnsi"/>
          <w:sz w:val="24"/>
          <w:szCs w:val="24"/>
          <w:vertAlign w:val="superscript"/>
          <w:lang w:eastAsia="en-GB"/>
        </w:rPr>
        <w:t>th</w:t>
      </w:r>
      <w:r w:rsidR="00EA7AB3">
        <w:rPr>
          <w:rFonts w:eastAsia="Times New Roman" w:cstheme="minorHAnsi"/>
          <w:sz w:val="24"/>
          <w:szCs w:val="24"/>
          <w:lang w:eastAsia="en-GB"/>
        </w:rPr>
        <w:t xml:space="preserve"> December 2019. We also held a whole school referendum on the EU on 23</w:t>
      </w:r>
      <w:r w:rsidR="00EA7AB3" w:rsidRPr="00EA7AB3">
        <w:rPr>
          <w:rFonts w:eastAsia="Times New Roman" w:cstheme="minorHAnsi"/>
          <w:sz w:val="24"/>
          <w:szCs w:val="24"/>
          <w:vertAlign w:val="superscript"/>
          <w:lang w:eastAsia="en-GB"/>
        </w:rPr>
        <w:t>rd</w:t>
      </w:r>
      <w:r w:rsidR="00EA7AB3">
        <w:rPr>
          <w:rFonts w:eastAsia="Times New Roman" w:cstheme="minorHAnsi"/>
          <w:sz w:val="24"/>
          <w:szCs w:val="24"/>
          <w:lang w:eastAsia="en-GB"/>
        </w:rPr>
        <w:t xml:space="preserve"> June 2016.</w:t>
      </w:r>
    </w:p>
    <w:p w14:paraId="220C6C2C" w14:textId="53A3BC1C" w:rsidR="0080521F" w:rsidRDefault="0080521F" w:rsidP="009603DE">
      <w:pPr>
        <w:rPr>
          <w:rFonts w:eastAsia="Times New Roman" w:cstheme="minorHAnsi"/>
          <w:sz w:val="24"/>
          <w:szCs w:val="24"/>
          <w:lang w:eastAsia="en-GB"/>
        </w:rPr>
      </w:pPr>
      <w:r w:rsidRPr="00961041">
        <w:rPr>
          <w:rFonts w:eastAsia="Times New Roman" w:cstheme="minorHAnsi"/>
          <w:sz w:val="24"/>
          <w:szCs w:val="24"/>
          <w:lang w:eastAsia="en-GB"/>
        </w:rPr>
        <w:t xml:space="preserve">“The UK </w:t>
      </w:r>
      <w:proofErr w:type="gramStart"/>
      <w:r w:rsidRPr="00961041">
        <w:rPr>
          <w:rFonts w:eastAsia="Times New Roman" w:cstheme="minorHAnsi"/>
          <w:sz w:val="24"/>
          <w:szCs w:val="24"/>
          <w:lang w:eastAsia="en-GB"/>
        </w:rPr>
        <w:t>Democracy ”</w:t>
      </w:r>
      <w:proofErr w:type="gramEnd"/>
      <w:r w:rsidRPr="00961041">
        <w:rPr>
          <w:rFonts w:eastAsia="Times New Roman" w:cstheme="minorHAnsi"/>
          <w:sz w:val="24"/>
          <w:szCs w:val="24"/>
          <w:lang w:eastAsia="en-GB"/>
        </w:rPr>
        <w:t xml:space="preserve"> sessions precede any such whole school election in Form Time so that pupils learn how the electoral system works and have access to Party Political Manifestos etc. In the last 2 General Elections we have been fortunate enough</w:t>
      </w:r>
      <w:r w:rsidR="00D62F79" w:rsidRPr="00961041">
        <w:rPr>
          <w:rFonts w:eastAsia="Times New Roman" w:cstheme="minorHAnsi"/>
          <w:sz w:val="24"/>
          <w:szCs w:val="24"/>
          <w:lang w:eastAsia="en-GB"/>
        </w:rPr>
        <w:t xml:space="preserve"> to hold a </w:t>
      </w:r>
      <w:proofErr w:type="gramStart"/>
      <w:r w:rsidR="00D62F79" w:rsidRPr="00961041">
        <w:rPr>
          <w:rFonts w:eastAsia="Times New Roman" w:cstheme="minorHAnsi"/>
          <w:sz w:val="24"/>
          <w:szCs w:val="24"/>
          <w:lang w:eastAsia="en-GB"/>
        </w:rPr>
        <w:t>hustings</w:t>
      </w:r>
      <w:proofErr w:type="gramEnd"/>
      <w:r w:rsidR="00D62F79" w:rsidRPr="00961041">
        <w:rPr>
          <w:rFonts w:eastAsia="Times New Roman" w:cstheme="minorHAnsi"/>
          <w:sz w:val="24"/>
          <w:szCs w:val="24"/>
          <w:lang w:eastAsia="en-GB"/>
        </w:rPr>
        <w:t xml:space="preserve"> with all the local candidates, including the sitting MP, in attendance.</w:t>
      </w:r>
    </w:p>
    <w:p w14:paraId="4B746007" w14:textId="4A98A6C4" w:rsidR="00B25C72" w:rsidRPr="00961041" w:rsidRDefault="00B25C72" w:rsidP="009603DE">
      <w:pPr>
        <w:rPr>
          <w:rFonts w:eastAsia="Times New Roman" w:cstheme="minorHAnsi"/>
          <w:sz w:val="24"/>
          <w:szCs w:val="24"/>
          <w:lang w:eastAsia="en-GB"/>
        </w:rPr>
      </w:pPr>
      <w:r>
        <w:rPr>
          <w:rFonts w:eastAsia="Times New Roman" w:cstheme="minorHAnsi"/>
          <w:sz w:val="24"/>
          <w:szCs w:val="24"/>
          <w:lang w:eastAsia="en-GB"/>
        </w:rPr>
        <w:t>In 2020 pupils were also taught about the U.S. Election during Form Time and results were shred after election day.</w:t>
      </w:r>
    </w:p>
    <w:p w14:paraId="6D370FEC" w14:textId="746AC46C" w:rsidR="00961041" w:rsidRDefault="00961041" w:rsidP="00961041">
      <w:pPr>
        <w:rPr>
          <w:rFonts w:cstheme="minorHAnsi"/>
          <w:sz w:val="24"/>
          <w:szCs w:val="24"/>
        </w:rPr>
      </w:pPr>
    </w:p>
    <w:p w14:paraId="50ED2774" w14:textId="77777777" w:rsidR="00CD0395" w:rsidRDefault="00CD0395" w:rsidP="00961041">
      <w:pPr>
        <w:rPr>
          <w:rFonts w:cstheme="minorHAnsi"/>
          <w:b/>
          <w:bCs/>
          <w:sz w:val="24"/>
          <w:szCs w:val="24"/>
        </w:rPr>
      </w:pPr>
    </w:p>
    <w:p w14:paraId="2CAEE8AF" w14:textId="77777777" w:rsidR="00CD0395" w:rsidRDefault="00CD0395" w:rsidP="00961041">
      <w:pPr>
        <w:rPr>
          <w:rFonts w:cstheme="minorHAnsi"/>
          <w:b/>
          <w:bCs/>
          <w:sz w:val="24"/>
          <w:szCs w:val="24"/>
        </w:rPr>
      </w:pPr>
    </w:p>
    <w:p w14:paraId="0F503623" w14:textId="77777777" w:rsidR="00CD0395" w:rsidRDefault="00CD0395" w:rsidP="00961041">
      <w:pPr>
        <w:rPr>
          <w:rFonts w:cstheme="minorHAnsi"/>
          <w:b/>
          <w:bCs/>
          <w:sz w:val="24"/>
          <w:szCs w:val="24"/>
        </w:rPr>
      </w:pPr>
    </w:p>
    <w:p w14:paraId="242964C8" w14:textId="77777777" w:rsidR="00CD0395" w:rsidRDefault="00CD0395" w:rsidP="00961041">
      <w:pPr>
        <w:rPr>
          <w:rFonts w:cstheme="minorHAnsi"/>
          <w:b/>
          <w:bCs/>
          <w:sz w:val="24"/>
          <w:szCs w:val="24"/>
        </w:rPr>
      </w:pPr>
    </w:p>
    <w:p w14:paraId="3EFE4E75" w14:textId="13399C2F" w:rsidR="00961041" w:rsidRPr="00961041" w:rsidRDefault="00961041" w:rsidP="00961041">
      <w:pPr>
        <w:rPr>
          <w:rFonts w:cstheme="minorHAnsi"/>
          <w:b/>
          <w:bCs/>
          <w:sz w:val="24"/>
          <w:szCs w:val="24"/>
        </w:rPr>
      </w:pPr>
      <w:r w:rsidRPr="00961041">
        <w:rPr>
          <w:rFonts w:cstheme="minorHAnsi"/>
          <w:b/>
          <w:bCs/>
          <w:sz w:val="24"/>
          <w:szCs w:val="24"/>
        </w:rPr>
        <w:lastRenderedPageBreak/>
        <w:t>The National Curriculum for Citizenship</w:t>
      </w:r>
    </w:p>
    <w:p w14:paraId="6D73A78A" w14:textId="46EC2AE9" w:rsidR="00961041" w:rsidRPr="00961041" w:rsidRDefault="00961041" w:rsidP="00961041">
      <w:pPr>
        <w:rPr>
          <w:rFonts w:cstheme="minorHAnsi"/>
          <w:b/>
          <w:bCs/>
          <w:sz w:val="24"/>
          <w:szCs w:val="24"/>
        </w:rPr>
      </w:pPr>
      <w:r w:rsidRPr="00961041">
        <w:rPr>
          <w:rFonts w:cstheme="minorHAnsi"/>
          <w:b/>
          <w:bCs/>
          <w:color w:val="0B0C0C"/>
          <w:sz w:val="24"/>
          <w:szCs w:val="24"/>
        </w:rPr>
        <w:t>Key stage 3</w:t>
      </w:r>
    </w:p>
    <w:p w14:paraId="08EF41E3" w14:textId="77777777" w:rsidR="00961041" w:rsidRPr="00961041" w:rsidRDefault="00961041" w:rsidP="00961041">
      <w:pPr>
        <w:pStyle w:val="NormalWeb"/>
        <w:shd w:val="clear" w:color="auto" w:fill="FFFFFF"/>
        <w:spacing w:before="300" w:beforeAutospacing="0" w:after="300" w:afterAutospacing="0"/>
        <w:rPr>
          <w:rFonts w:asciiTheme="minorHAnsi" w:hAnsiTheme="minorHAnsi" w:cstheme="minorHAnsi"/>
          <w:color w:val="0B0C0C"/>
        </w:rPr>
      </w:pPr>
      <w:r w:rsidRPr="00961041">
        <w:rPr>
          <w:rFonts w:asciiTheme="minorHAnsi" w:hAnsiTheme="minorHAnsi" w:cstheme="minorHAnsi"/>
          <w:color w:val="0B0C0C"/>
        </w:rPr>
        <w:t xml:space="preserve">Teaching should develop pupils’ understanding of democracy, government and the rights and responsibilities of citizens. Pupils should use and apply their knowledge and understanding while developing skills to research and interrogate evidence, </w:t>
      </w:r>
      <w:proofErr w:type="gramStart"/>
      <w:r w:rsidRPr="00961041">
        <w:rPr>
          <w:rFonts w:asciiTheme="minorHAnsi" w:hAnsiTheme="minorHAnsi" w:cstheme="minorHAnsi"/>
          <w:color w:val="0B0C0C"/>
        </w:rPr>
        <w:t>debate</w:t>
      </w:r>
      <w:proofErr w:type="gramEnd"/>
      <w:r w:rsidRPr="00961041">
        <w:rPr>
          <w:rFonts w:asciiTheme="minorHAnsi" w:hAnsiTheme="minorHAnsi" w:cstheme="minorHAnsi"/>
          <w:color w:val="0B0C0C"/>
        </w:rPr>
        <w:t xml:space="preserve"> and evaluate viewpoints, present reasoned arguments and take informed action.</w:t>
      </w:r>
    </w:p>
    <w:p w14:paraId="5DBF528B" w14:textId="77777777" w:rsidR="00961041" w:rsidRPr="00961041" w:rsidRDefault="00961041" w:rsidP="00961041">
      <w:pPr>
        <w:pStyle w:val="NormalWeb"/>
        <w:shd w:val="clear" w:color="auto" w:fill="FFFFFF"/>
        <w:spacing w:before="300" w:beforeAutospacing="0" w:after="300" w:afterAutospacing="0"/>
        <w:rPr>
          <w:rFonts w:asciiTheme="minorHAnsi" w:hAnsiTheme="minorHAnsi" w:cstheme="minorHAnsi"/>
          <w:color w:val="0B0C0C"/>
        </w:rPr>
      </w:pPr>
      <w:r w:rsidRPr="00961041">
        <w:rPr>
          <w:rFonts w:asciiTheme="minorHAnsi" w:hAnsiTheme="minorHAnsi" w:cstheme="minorHAnsi"/>
          <w:color w:val="0B0C0C"/>
        </w:rPr>
        <w:t>Pupils should be taught about:</w:t>
      </w:r>
    </w:p>
    <w:p w14:paraId="0FCE775D" w14:textId="77777777" w:rsidR="00961041" w:rsidRPr="00961041" w:rsidRDefault="00961041" w:rsidP="00961041">
      <w:pPr>
        <w:numPr>
          <w:ilvl w:val="0"/>
          <w:numId w:val="5"/>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 xml:space="preserve">the development of the political system of democratic government in the United Kingdom, including the roles of citizens, </w:t>
      </w:r>
      <w:proofErr w:type="gramStart"/>
      <w:r w:rsidRPr="00961041">
        <w:rPr>
          <w:rFonts w:cstheme="minorHAnsi"/>
          <w:color w:val="0B0C0C"/>
          <w:sz w:val="24"/>
          <w:szCs w:val="24"/>
        </w:rPr>
        <w:t>Parliament</w:t>
      </w:r>
      <w:proofErr w:type="gramEnd"/>
      <w:r w:rsidRPr="00961041">
        <w:rPr>
          <w:rFonts w:cstheme="minorHAnsi"/>
          <w:color w:val="0B0C0C"/>
          <w:sz w:val="24"/>
          <w:szCs w:val="24"/>
        </w:rPr>
        <w:t xml:space="preserve"> and the monarch</w:t>
      </w:r>
    </w:p>
    <w:p w14:paraId="7EC5EE97" w14:textId="77777777" w:rsidR="00961041" w:rsidRPr="00961041" w:rsidRDefault="00961041" w:rsidP="00961041">
      <w:pPr>
        <w:numPr>
          <w:ilvl w:val="0"/>
          <w:numId w:val="5"/>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operation of Parliament, including voting and elections, and the role of political parties</w:t>
      </w:r>
    </w:p>
    <w:p w14:paraId="0A5F25D2" w14:textId="77777777" w:rsidR="00961041" w:rsidRPr="00961041" w:rsidRDefault="00961041" w:rsidP="00961041">
      <w:pPr>
        <w:numPr>
          <w:ilvl w:val="0"/>
          <w:numId w:val="5"/>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precious liberties enjoyed by the citizens of the United Kingdom</w:t>
      </w:r>
    </w:p>
    <w:p w14:paraId="7F3AB2A4" w14:textId="77777777" w:rsidR="00961041" w:rsidRPr="00961041" w:rsidRDefault="00961041" w:rsidP="00961041">
      <w:pPr>
        <w:numPr>
          <w:ilvl w:val="0"/>
          <w:numId w:val="5"/>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nature of rules and laws and the justice system, including the role of the police and the operation of courts and tribunals</w:t>
      </w:r>
    </w:p>
    <w:p w14:paraId="09E4371E" w14:textId="77777777" w:rsidR="00961041" w:rsidRPr="00961041" w:rsidRDefault="00961041" w:rsidP="00961041">
      <w:pPr>
        <w:numPr>
          <w:ilvl w:val="0"/>
          <w:numId w:val="5"/>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roles played by public institutions and voluntary groups in society, and the ways in which citizens work together to improve their communities, including opportunities to participate in school-based activities</w:t>
      </w:r>
    </w:p>
    <w:p w14:paraId="13231EFE" w14:textId="77777777" w:rsidR="00961041" w:rsidRPr="00961041" w:rsidRDefault="00961041" w:rsidP="00961041">
      <w:pPr>
        <w:numPr>
          <w:ilvl w:val="0"/>
          <w:numId w:val="5"/>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functions and uses of money, the importance and practice of budgeting, and managing risk</w:t>
      </w:r>
    </w:p>
    <w:p w14:paraId="4568A661" w14:textId="77777777" w:rsidR="00961041" w:rsidRPr="00961041" w:rsidRDefault="00961041" w:rsidP="00961041">
      <w:pPr>
        <w:pStyle w:val="Heading2"/>
        <w:shd w:val="clear" w:color="auto" w:fill="FFFFFF"/>
        <w:spacing w:before="1200"/>
        <w:rPr>
          <w:rFonts w:asciiTheme="minorHAnsi" w:hAnsiTheme="minorHAnsi" w:cstheme="minorHAnsi"/>
          <w:b/>
          <w:bCs/>
          <w:color w:val="0B0C0C"/>
          <w:sz w:val="24"/>
          <w:szCs w:val="24"/>
        </w:rPr>
      </w:pPr>
      <w:r w:rsidRPr="00961041">
        <w:rPr>
          <w:rFonts w:asciiTheme="minorHAnsi" w:hAnsiTheme="minorHAnsi" w:cstheme="minorHAnsi"/>
          <w:b/>
          <w:bCs/>
          <w:color w:val="0B0C0C"/>
          <w:sz w:val="24"/>
          <w:szCs w:val="24"/>
        </w:rPr>
        <w:t>Key stage 4</w:t>
      </w:r>
    </w:p>
    <w:p w14:paraId="5AC3A23D" w14:textId="77777777" w:rsidR="00961041" w:rsidRPr="00961041" w:rsidRDefault="00961041" w:rsidP="00961041">
      <w:pPr>
        <w:pStyle w:val="NormalWeb"/>
        <w:shd w:val="clear" w:color="auto" w:fill="FFFFFF"/>
        <w:spacing w:before="300" w:beforeAutospacing="0" w:after="300" w:afterAutospacing="0"/>
        <w:rPr>
          <w:rFonts w:asciiTheme="minorHAnsi" w:hAnsiTheme="minorHAnsi" w:cstheme="minorHAnsi"/>
          <w:color w:val="0B0C0C"/>
        </w:rPr>
      </w:pPr>
      <w:r w:rsidRPr="00961041">
        <w:rPr>
          <w:rFonts w:asciiTheme="minorHAnsi" w:hAnsiTheme="minorHAnsi" w:cstheme="minorHAnsi"/>
          <w:color w:val="0B0C0C"/>
        </w:rPr>
        <w:t>Teaching should build on the key stage 3 programme of study to deepen pupils’ understanding of democracy, government and the rights and responsibilities of citizens. Pupils should develop their skills to be able to use a range of research strategies, weigh up evidence, make persuasive arguments and substantiate their conclusions. They should experience and evaluate different ways that citizens can act together to solve problems and contribute to society.</w:t>
      </w:r>
    </w:p>
    <w:p w14:paraId="1E33F78C" w14:textId="77777777" w:rsidR="00961041" w:rsidRPr="00961041" w:rsidRDefault="00961041" w:rsidP="00961041">
      <w:pPr>
        <w:pStyle w:val="NormalWeb"/>
        <w:shd w:val="clear" w:color="auto" w:fill="FFFFFF"/>
        <w:spacing w:before="300" w:beforeAutospacing="0" w:after="300" w:afterAutospacing="0"/>
        <w:rPr>
          <w:rFonts w:asciiTheme="minorHAnsi" w:hAnsiTheme="minorHAnsi" w:cstheme="minorHAnsi"/>
          <w:color w:val="0B0C0C"/>
        </w:rPr>
      </w:pPr>
      <w:r w:rsidRPr="00961041">
        <w:rPr>
          <w:rFonts w:asciiTheme="minorHAnsi" w:hAnsiTheme="minorHAnsi" w:cstheme="minorHAnsi"/>
          <w:color w:val="0B0C0C"/>
        </w:rPr>
        <w:t>Pupils should be taught about:</w:t>
      </w:r>
    </w:p>
    <w:p w14:paraId="4AAC733A"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parliamentary democracy and the key elements of the constitution of the United Kingdom, including the power of government, the role of citizens and Parliament in holding those in power to account, and the different roles of the executive, legislature and judiciary and a free press</w:t>
      </w:r>
    </w:p>
    <w:p w14:paraId="54CD48D8"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 xml:space="preserve">the different electoral systems used in and beyond the United Kingdom and actions citizens can take in democratic and electoral processes to influence decisions locally, </w:t>
      </w:r>
      <w:proofErr w:type="gramStart"/>
      <w:r w:rsidRPr="00961041">
        <w:rPr>
          <w:rFonts w:cstheme="minorHAnsi"/>
          <w:color w:val="0B0C0C"/>
          <w:sz w:val="24"/>
          <w:szCs w:val="24"/>
        </w:rPr>
        <w:t>nationally</w:t>
      </w:r>
      <w:proofErr w:type="gramEnd"/>
      <w:r w:rsidRPr="00961041">
        <w:rPr>
          <w:rFonts w:cstheme="minorHAnsi"/>
          <w:color w:val="0B0C0C"/>
          <w:sz w:val="24"/>
          <w:szCs w:val="24"/>
        </w:rPr>
        <w:t xml:space="preserve"> and beyond</w:t>
      </w:r>
    </w:p>
    <w:p w14:paraId="627058F7"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lastRenderedPageBreak/>
        <w:t>other systems and forms of government, both democratic and non-democratic, beyond the United Kingdom</w:t>
      </w:r>
    </w:p>
    <w:p w14:paraId="0B11D50C"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 xml:space="preserve">local, </w:t>
      </w:r>
      <w:proofErr w:type="gramStart"/>
      <w:r w:rsidRPr="00961041">
        <w:rPr>
          <w:rFonts w:cstheme="minorHAnsi"/>
          <w:color w:val="0B0C0C"/>
          <w:sz w:val="24"/>
          <w:szCs w:val="24"/>
        </w:rPr>
        <w:t>regional</w:t>
      </w:r>
      <w:proofErr w:type="gramEnd"/>
      <w:r w:rsidRPr="00961041">
        <w:rPr>
          <w:rFonts w:cstheme="minorHAnsi"/>
          <w:color w:val="0B0C0C"/>
          <w:sz w:val="24"/>
          <w:szCs w:val="24"/>
        </w:rPr>
        <w:t xml:space="preserve"> and international governance and the United Kingdom’s relations with the rest of Europe, the Commonwealth, the United Nations and the wider world</w:t>
      </w:r>
    </w:p>
    <w:p w14:paraId="4626F49E"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human rights and international law</w:t>
      </w:r>
    </w:p>
    <w:p w14:paraId="5F832145"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legal system in the UK, different sources of law and how the law helps society deal with complex problems</w:t>
      </w:r>
    </w:p>
    <w:p w14:paraId="44A04608"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 xml:space="preserve">diverse national, regional, </w:t>
      </w:r>
      <w:proofErr w:type="gramStart"/>
      <w:r w:rsidRPr="00961041">
        <w:rPr>
          <w:rFonts w:cstheme="minorHAnsi"/>
          <w:color w:val="0B0C0C"/>
          <w:sz w:val="24"/>
          <w:szCs w:val="24"/>
        </w:rPr>
        <w:t>religious</w:t>
      </w:r>
      <w:proofErr w:type="gramEnd"/>
      <w:r w:rsidRPr="00961041">
        <w:rPr>
          <w:rFonts w:cstheme="minorHAnsi"/>
          <w:color w:val="0B0C0C"/>
          <w:sz w:val="24"/>
          <w:szCs w:val="24"/>
        </w:rPr>
        <w:t xml:space="preserve"> and ethnic identities in the United Kingdom and the need for mutual respect and understanding</w:t>
      </w:r>
    </w:p>
    <w:p w14:paraId="53AB854F" w14:textId="77777777" w:rsidR="00961041" w:rsidRP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the different ways in which a citizen can contribute to the improvement of their community, to include the opportunity to participate actively in community volunteering, as well as other forms of responsible activity</w:t>
      </w:r>
    </w:p>
    <w:p w14:paraId="762610D2" w14:textId="7131A160" w:rsidR="00961041" w:rsidRDefault="00961041" w:rsidP="00961041">
      <w:pPr>
        <w:numPr>
          <w:ilvl w:val="0"/>
          <w:numId w:val="6"/>
        </w:numPr>
        <w:shd w:val="clear" w:color="auto" w:fill="FFFFFF"/>
        <w:spacing w:after="75" w:line="240" w:lineRule="auto"/>
        <w:ind w:left="1020"/>
        <w:rPr>
          <w:rFonts w:cstheme="minorHAnsi"/>
          <w:color w:val="0B0C0C"/>
          <w:sz w:val="24"/>
          <w:szCs w:val="24"/>
        </w:rPr>
      </w:pPr>
      <w:r w:rsidRPr="00961041">
        <w:rPr>
          <w:rFonts w:cstheme="minorHAnsi"/>
          <w:color w:val="0B0C0C"/>
          <w:sz w:val="24"/>
          <w:szCs w:val="24"/>
        </w:rPr>
        <w:t>income and expenditure, credit and debt, insurance, savings and pensions, financial products and services, and how public money is raised and spent</w:t>
      </w:r>
    </w:p>
    <w:p w14:paraId="1808CE8C" w14:textId="4CE90FB8" w:rsidR="00CD0395" w:rsidRDefault="00CD0395" w:rsidP="00CD0395">
      <w:pPr>
        <w:shd w:val="clear" w:color="auto" w:fill="FFFFFF"/>
        <w:spacing w:after="75" w:line="240" w:lineRule="auto"/>
        <w:rPr>
          <w:rFonts w:cstheme="minorHAnsi"/>
          <w:color w:val="0B0C0C"/>
          <w:sz w:val="24"/>
          <w:szCs w:val="24"/>
        </w:rPr>
      </w:pPr>
    </w:p>
    <w:p w14:paraId="3E1799F4" w14:textId="77777777" w:rsidR="00CD0395" w:rsidRDefault="00CD0395" w:rsidP="00CD0395">
      <w:pPr>
        <w:shd w:val="clear" w:color="auto" w:fill="FFFFFF"/>
        <w:spacing w:after="0" w:line="240" w:lineRule="auto"/>
        <w:rPr>
          <w:rFonts w:asciiTheme="majorHAnsi" w:eastAsia="Times New Roman" w:hAnsiTheme="majorHAnsi" w:cstheme="majorHAnsi"/>
          <w:color w:val="646464"/>
          <w:sz w:val="24"/>
          <w:szCs w:val="24"/>
          <w:lang w:eastAsia="en-GB"/>
        </w:rPr>
      </w:pPr>
    </w:p>
    <w:p w14:paraId="7A33E4DB" w14:textId="77777777" w:rsidR="00CD0395" w:rsidRDefault="00CD0395" w:rsidP="00CD0395">
      <w:pPr>
        <w:shd w:val="clear" w:color="auto" w:fill="FFFFFF"/>
        <w:spacing w:after="0" w:line="240" w:lineRule="auto"/>
        <w:rPr>
          <w:rFonts w:asciiTheme="majorHAnsi" w:eastAsia="Times New Roman" w:hAnsiTheme="majorHAnsi" w:cstheme="majorHAnsi"/>
          <w:color w:val="646464"/>
          <w:sz w:val="24"/>
          <w:szCs w:val="24"/>
          <w:lang w:eastAsia="en-GB"/>
        </w:rPr>
      </w:pPr>
    </w:p>
    <w:p w14:paraId="33DFA95C" w14:textId="77777777" w:rsidR="00CD0395" w:rsidRDefault="00CD0395" w:rsidP="00CD0395">
      <w:pPr>
        <w:shd w:val="clear" w:color="auto" w:fill="FFFFFF"/>
        <w:spacing w:after="0" w:line="240" w:lineRule="auto"/>
        <w:rPr>
          <w:rFonts w:asciiTheme="majorHAnsi" w:eastAsia="Times New Roman" w:hAnsiTheme="majorHAnsi" w:cstheme="majorHAnsi"/>
          <w:color w:val="646464"/>
          <w:sz w:val="24"/>
          <w:szCs w:val="24"/>
          <w:lang w:eastAsia="en-GB"/>
        </w:rPr>
      </w:pPr>
    </w:p>
    <w:p w14:paraId="240CEBD3" w14:textId="77777777" w:rsidR="00CD0395" w:rsidRPr="00961041" w:rsidRDefault="00CD0395" w:rsidP="00CD0395">
      <w:pPr>
        <w:shd w:val="clear" w:color="auto" w:fill="FFFFFF"/>
        <w:spacing w:after="75" w:line="240" w:lineRule="auto"/>
        <w:rPr>
          <w:rFonts w:cstheme="minorHAnsi"/>
          <w:color w:val="0B0C0C"/>
          <w:sz w:val="24"/>
          <w:szCs w:val="24"/>
        </w:rPr>
      </w:pPr>
    </w:p>
    <w:p w14:paraId="6BDC3D77" w14:textId="77777777" w:rsidR="00961041" w:rsidRPr="009603DE" w:rsidRDefault="00961041">
      <w:pPr>
        <w:rPr>
          <w:rFonts w:cstheme="minorHAnsi"/>
        </w:rPr>
      </w:pPr>
    </w:p>
    <w:sectPr w:rsidR="00961041" w:rsidRPr="00960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92A33"/>
    <w:multiLevelType w:val="hybridMultilevel"/>
    <w:tmpl w:val="F9F8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A16F2"/>
    <w:multiLevelType w:val="multilevel"/>
    <w:tmpl w:val="0AC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271D1"/>
    <w:multiLevelType w:val="multilevel"/>
    <w:tmpl w:val="3978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D73A46"/>
    <w:multiLevelType w:val="multilevel"/>
    <w:tmpl w:val="A0B8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76C7D"/>
    <w:multiLevelType w:val="multilevel"/>
    <w:tmpl w:val="8744C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64759A"/>
    <w:multiLevelType w:val="multilevel"/>
    <w:tmpl w:val="BC3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125471"/>
    <w:multiLevelType w:val="multilevel"/>
    <w:tmpl w:val="5D0C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0"/>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DE"/>
    <w:rsid w:val="000F7D44"/>
    <w:rsid w:val="004D774C"/>
    <w:rsid w:val="0080521F"/>
    <w:rsid w:val="009603DE"/>
    <w:rsid w:val="00961041"/>
    <w:rsid w:val="00B25C72"/>
    <w:rsid w:val="00CD0395"/>
    <w:rsid w:val="00D62F79"/>
    <w:rsid w:val="00EA7AB3"/>
    <w:rsid w:val="00EB7E1B"/>
    <w:rsid w:val="00EF0C2C"/>
    <w:rsid w:val="00F00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6CB3"/>
  <w15:chartTrackingRefBased/>
  <w15:docId w15:val="{F8050039-836D-44BE-9937-4AA55860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3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610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3D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9603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03DE"/>
    <w:rPr>
      <w:b/>
      <w:bCs/>
    </w:rPr>
  </w:style>
  <w:style w:type="paragraph" w:styleId="ListParagraph">
    <w:name w:val="List Paragraph"/>
    <w:basedOn w:val="Normal"/>
    <w:uiPriority w:val="34"/>
    <w:qFormat/>
    <w:rsid w:val="009603DE"/>
    <w:pPr>
      <w:ind w:left="720"/>
      <w:contextualSpacing/>
    </w:pPr>
  </w:style>
  <w:style w:type="character" w:customStyle="1" w:styleId="Heading2Char">
    <w:name w:val="Heading 2 Char"/>
    <w:basedOn w:val="DefaultParagraphFont"/>
    <w:link w:val="Heading2"/>
    <w:uiPriority w:val="9"/>
    <w:semiHidden/>
    <w:rsid w:val="009610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427354">
      <w:bodyDiv w:val="1"/>
      <w:marLeft w:val="0"/>
      <w:marRight w:val="0"/>
      <w:marTop w:val="0"/>
      <w:marBottom w:val="0"/>
      <w:divBdr>
        <w:top w:val="none" w:sz="0" w:space="0" w:color="auto"/>
        <w:left w:val="none" w:sz="0" w:space="0" w:color="auto"/>
        <w:bottom w:val="none" w:sz="0" w:space="0" w:color="auto"/>
        <w:right w:val="none" w:sz="0" w:space="0" w:color="auto"/>
      </w:divBdr>
    </w:div>
    <w:div w:id="1955406270">
      <w:bodyDiv w:val="1"/>
      <w:marLeft w:val="0"/>
      <w:marRight w:val="0"/>
      <w:marTop w:val="0"/>
      <w:marBottom w:val="0"/>
      <w:divBdr>
        <w:top w:val="none" w:sz="0" w:space="0" w:color="auto"/>
        <w:left w:val="none" w:sz="0" w:space="0" w:color="auto"/>
        <w:bottom w:val="none" w:sz="0" w:space="0" w:color="auto"/>
        <w:right w:val="none" w:sz="0" w:space="0" w:color="auto"/>
      </w:divBdr>
    </w:div>
    <w:div w:id="199802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Clegg</dc:creator>
  <cp:keywords/>
  <dc:description/>
  <cp:lastModifiedBy>Gillian Clegg</cp:lastModifiedBy>
  <cp:revision>2</cp:revision>
  <dcterms:created xsi:type="dcterms:W3CDTF">2022-01-11T10:09:00Z</dcterms:created>
  <dcterms:modified xsi:type="dcterms:W3CDTF">2022-01-11T10:09:00Z</dcterms:modified>
</cp:coreProperties>
</file>