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BD86" w14:textId="21B3BD9B" w:rsidR="006A7E73" w:rsidRPr="0017759B" w:rsidRDefault="006B2A7C">
      <w:pPr>
        <w:rPr>
          <w:sz w:val="28"/>
          <w:szCs w:val="28"/>
        </w:rPr>
      </w:pPr>
      <w:r w:rsidRPr="006B2A7C">
        <w:rPr>
          <w:sz w:val="28"/>
          <w:szCs w:val="28"/>
        </w:rPr>
        <w:t xml:space="preserve">Curriculum Map for </w:t>
      </w:r>
      <w:r w:rsidR="000251DB">
        <w:rPr>
          <w:sz w:val="28"/>
          <w:szCs w:val="28"/>
        </w:rPr>
        <w:t>Creative Media Production</w:t>
      </w:r>
      <w:r w:rsidR="005B35E3">
        <w:rPr>
          <w:sz w:val="28"/>
          <w:szCs w:val="28"/>
        </w:rPr>
        <w:t xml:space="preserve"> Years </w:t>
      </w:r>
      <w:r w:rsidR="00D16E14">
        <w:rPr>
          <w:sz w:val="28"/>
          <w:szCs w:val="28"/>
        </w:rPr>
        <w:t>10</w:t>
      </w:r>
      <w:r w:rsidR="005B35E3">
        <w:rPr>
          <w:sz w:val="28"/>
          <w:szCs w:val="28"/>
        </w:rPr>
        <w:t xml:space="preserve"> to 11</w:t>
      </w:r>
    </w:p>
    <w:p w14:paraId="591B801E" w14:textId="4C254FCB" w:rsidR="000251DB" w:rsidRDefault="000251DB">
      <w:r>
        <w:rPr>
          <w:noProof/>
        </w:rPr>
        <w:drawing>
          <wp:inline distT="0" distB="0" distL="0" distR="0" wp14:anchorId="4E72F7FC" wp14:editId="2BA06533">
            <wp:extent cx="6019800" cy="16383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6019800" cy="1638300"/>
                    </a:xfrm>
                    <a:prstGeom prst="rect">
                      <a:avLst/>
                    </a:prstGeom>
                  </pic:spPr>
                </pic:pic>
              </a:graphicData>
            </a:graphic>
          </wp:inline>
        </w:drawing>
      </w:r>
    </w:p>
    <w:p w14:paraId="7AF6ED31" w14:textId="18F72199" w:rsidR="0017759B" w:rsidRPr="006D2B8C" w:rsidRDefault="0017759B">
      <w:pPr>
        <w:rPr>
          <w:sz w:val="24"/>
          <w:szCs w:val="24"/>
        </w:rPr>
      </w:pPr>
      <w:r w:rsidRPr="006D2B8C">
        <w:rPr>
          <w:sz w:val="24"/>
          <w:szCs w:val="24"/>
        </w:rPr>
        <w:t xml:space="preserve">The three components focus on the assessment of knowledge, </w:t>
      </w:r>
      <w:proofErr w:type="gramStart"/>
      <w:r w:rsidRPr="006D2B8C">
        <w:rPr>
          <w:sz w:val="24"/>
          <w:szCs w:val="24"/>
        </w:rPr>
        <w:t>skills</w:t>
      </w:r>
      <w:proofErr w:type="gramEnd"/>
      <w:r w:rsidRPr="006D2B8C">
        <w:rPr>
          <w:sz w:val="24"/>
          <w:szCs w:val="24"/>
        </w:rPr>
        <w:t xml:space="preserve"> and practices. These are all essential to developing a basis for progression and, therefore, learners need to achieve all components to achieve the qualification. </w:t>
      </w:r>
    </w:p>
    <w:p w14:paraId="04DC1E9D" w14:textId="41ABFAFE" w:rsidR="006A7E73" w:rsidRPr="006D2B8C" w:rsidRDefault="0017759B">
      <w:pPr>
        <w:rPr>
          <w:sz w:val="24"/>
          <w:szCs w:val="24"/>
        </w:rPr>
      </w:pPr>
      <w:r w:rsidRPr="006D2B8C">
        <w:rPr>
          <w:sz w:val="24"/>
          <w:szCs w:val="24"/>
        </w:rPr>
        <w:t xml:space="preserve">The components are </w:t>
      </w:r>
      <w:r w:rsidR="00651518" w:rsidRPr="006D2B8C">
        <w:rPr>
          <w:sz w:val="24"/>
          <w:szCs w:val="24"/>
        </w:rPr>
        <w:t>interrelated,</w:t>
      </w:r>
      <w:r w:rsidRPr="006D2B8C">
        <w:rPr>
          <w:sz w:val="24"/>
          <w:szCs w:val="24"/>
        </w:rPr>
        <w:t xml:space="preserve"> and they are best seen as part of an integrated whole rather than as totally distinct study areas</w:t>
      </w:r>
      <w:proofErr w:type="gramStart"/>
      <w:r w:rsidRPr="006D2B8C">
        <w:rPr>
          <w:sz w:val="24"/>
          <w:szCs w:val="24"/>
        </w:rPr>
        <w:t xml:space="preserve">. </w:t>
      </w:r>
      <w:r w:rsidRPr="006D2B8C">
        <w:rPr>
          <w:sz w:val="24"/>
          <w:szCs w:val="24"/>
        </w:rPr>
        <w:t xml:space="preserve"> </w:t>
      </w:r>
      <w:proofErr w:type="gramEnd"/>
      <w:r w:rsidRPr="006D2B8C">
        <w:rPr>
          <w:sz w:val="24"/>
          <w:szCs w:val="24"/>
        </w:rPr>
        <w:t xml:space="preserve">Due to the nature of the content and assessment they are taught in </w:t>
      </w:r>
      <w:r w:rsidR="00BD06C1" w:rsidRPr="006D2B8C">
        <w:rPr>
          <w:sz w:val="24"/>
          <w:szCs w:val="24"/>
        </w:rPr>
        <w:t xml:space="preserve">component order. </w:t>
      </w:r>
      <w:r w:rsidR="00894306">
        <w:rPr>
          <w:sz w:val="24"/>
          <w:szCs w:val="24"/>
        </w:rPr>
        <w:t>In Year 10 Component 1 will be delivered and internally assessed</w:t>
      </w:r>
      <w:r w:rsidR="00651518">
        <w:rPr>
          <w:sz w:val="24"/>
          <w:szCs w:val="24"/>
        </w:rPr>
        <w:t xml:space="preserve">. </w:t>
      </w:r>
      <w:r w:rsidR="00894306">
        <w:rPr>
          <w:sz w:val="24"/>
          <w:szCs w:val="24"/>
        </w:rPr>
        <w:t>Additionally</w:t>
      </w:r>
      <w:r w:rsidR="00651518">
        <w:rPr>
          <w:sz w:val="24"/>
          <w:szCs w:val="24"/>
        </w:rPr>
        <w:t>,</w:t>
      </w:r>
      <w:r w:rsidR="00894306">
        <w:rPr>
          <w:sz w:val="24"/>
          <w:szCs w:val="24"/>
        </w:rPr>
        <w:t xml:space="preserve"> Component 2 will be started and finished in Year 11</w:t>
      </w:r>
      <w:proofErr w:type="gramStart"/>
      <w:r w:rsidR="00894306">
        <w:rPr>
          <w:sz w:val="24"/>
          <w:szCs w:val="24"/>
        </w:rPr>
        <w:t xml:space="preserve">.  </w:t>
      </w:r>
      <w:proofErr w:type="gramEnd"/>
      <w:r w:rsidR="00651518">
        <w:rPr>
          <w:sz w:val="24"/>
          <w:szCs w:val="24"/>
        </w:rPr>
        <w:t xml:space="preserve">Component 3 will start in the Spring Term of Year 11. </w:t>
      </w:r>
    </w:p>
    <w:p w14:paraId="53A11654" w14:textId="77777777" w:rsidR="000F6CD1" w:rsidRPr="006D2B8C" w:rsidRDefault="000F6CD1">
      <w:pPr>
        <w:rPr>
          <w:b/>
          <w:bCs/>
          <w:sz w:val="24"/>
          <w:szCs w:val="24"/>
        </w:rPr>
      </w:pPr>
      <w:r w:rsidRPr="006D2B8C">
        <w:rPr>
          <w:b/>
          <w:bCs/>
          <w:sz w:val="24"/>
          <w:szCs w:val="24"/>
        </w:rPr>
        <w:t xml:space="preserve">Internal assessment </w:t>
      </w:r>
    </w:p>
    <w:p w14:paraId="6747204C" w14:textId="5BD09DE8" w:rsidR="000F6CD1" w:rsidRPr="006D2B8C" w:rsidRDefault="000F6CD1">
      <w:pPr>
        <w:rPr>
          <w:sz w:val="24"/>
          <w:szCs w:val="24"/>
        </w:rPr>
      </w:pPr>
      <w:r w:rsidRPr="006D2B8C">
        <w:rPr>
          <w:sz w:val="24"/>
          <w:szCs w:val="24"/>
        </w:rPr>
        <w:t xml:space="preserve">Components 1 and 2 are assessed through internal assessment. The components focus on: </w:t>
      </w:r>
    </w:p>
    <w:p w14:paraId="0AB690CD" w14:textId="04691322" w:rsidR="000F6CD1" w:rsidRPr="006D2B8C" w:rsidRDefault="000F6CD1" w:rsidP="006D2B8C">
      <w:pPr>
        <w:pStyle w:val="ListParagraph"/>
        <w:numPr>
          <w:ilvl w:val="0"/>
          <w:numId w:val="11"/>
        </w:numPr>
        <w:rPr>
          <w:rFonts w:asciiTheme="minorHAnsi" w:hAnsiTheme="minorHAnsi" w:cstheme="minorHAnsi"/>
          <w:sz w:val="24"/>
          <w:szCs w:val="24"/>
        </w:rPr>
      </w:pPr>
      <w:r w:rsidRPr="006D2B8C">
        <w:rPr>
          <w:rFonts w:asciiTheme="minorHAnsi" w:hAnsiTheme="minorHAnsi" w:cstheme="minorHAnsi"/>
          <w:sz w:val="24"/>
          <w:szCs w:val="24"/>
        </w:rPr>
        <w:t>T</w:t>
      </w:r>
      <w:r w:rsidRPr="006D2B8C">
        <w:rPr>
          <w:rFonts w:asciiTheme="minorHAnsi" w:hAnsiTheme="minorHAnsi" w:cstheme="minorHAnsi"/>
          <w:sz w:val="24"/>
          <w:szCs w:val="24"/>
        </w:rPr>
        <w:t xml:space="preserve">he development of core knowledge and understanding, including the range of different types of media products, production processes and techniques </w:t>
      </w:r>
    </w:p>
    <w:p w14:paraId="0FA25261" w14:textId="2A426E8E" w:rsidR="000F6CD1" w:rsidRPr="006D2B8C" w:rsidRDefault="000F6CD1" w:rsidP="006D2B8C">
      <w:pPr>
        <w:pStyle w:val="ListParagraph"/>
        <w:numPr>
          <w:ilvl w:val="0"/>
          <w:numId w:val="11"/>
        </w:numPr>
        <w:rPr>
          <w:rFonts w:asciiTheme="minorHAnsi" w:hAnsiTheme="minorHAnsi" w:cstheme="minorHAnsi"/>
          <w:sz w:val="24"/>
          <w:szCs w:val="24"/>
        </w:rPr>
      </w:pPr>
      <w:r w:rsidRPr="006D2B8C">
        <w:rPr>
          <w:rFonts w:asciiTheme="minorHAnsi" w:hAnsiTheme="minorHAnsi" w:cstheme="minorHAnsi"/>
          <w:sz w:val="24"/>
          <w:szCs w:val="24"/>
        </w:rPr>
        <w:t>T</w:t>
      </w:r>
      <w:r w:rsidRPr="006D2B8C">
        <w:rPr>
          <w:rFonts w:asciiTheme="minorHAnsi" w:hAnsiTheme="minorHAnsi" w:cstheme="minorHAnsi"/>
          <w:sz w:val="24"/>
          <w:szCs w:val="24"/>
        </w:rPr>
        <w:t xml:space="preserve">he development and application of skills such as research skills and stylistic and technical skills </w:t>
      </w:r>
    </w:p>
    <w:p w14:paraId="4D4445DF" w14:textId="361857ED" w:rsidR="000F6CD1" w:rsidRPr="006D2B8C" w:rsidRDefault="000F6CD1" w:rsidP="006D2B8C">
      <w:pPr>
        <w:pStyle w:val="ListParagraph"/>
        <w:numPr>
          <w:ilvl w:val="0"/>
          <w:numId w:val="11"/>
        </w:numPr>
        <w:rPr>
          <w:rFonts w:asciiTheme="minorHAnsi" w:hAnsiTheme="minorHAnsi" w:cstheme="minorHAnsi"/>
          <w:sz w:val="24"/>
          <w:szCs w:val="24"/>
        </w:rPr>
      </w:pPr>
      <w:r w:rsidRPr="006D2B8C">
        <w:rPr>
          <w:rFonts w:asciiTheme="minorHAnsi" w:hAnsiTheme="minorHAnsi" w:cstheme="minorHAnsi"/>
          <w:sz w:val="24"/>
          <w:szCs w:val="24"/>
        </w:rPr>
        <w:t>R</w:t>
      </w:r>
      <w:r w:rsidRPr="006D2B8C">
        <w:rPr>
          <w:rFonts w:asciiTheme="minorHAnsi" w:hAnsiTheme="minorHAnsi" w:cstheme="minorHAnsi"/>
          <w:sz w:val="24"/>
          <w:szCs w:val="24"/>
        </w:rPr>
        <w:t xml:space="preserve">eflective practice through the refinement of learners’ own media products that allows them to respond to feedback and identify areas for improvement. </w:t>
      </w:r>
    </w:p>
    <w:p w14:paraId="428C779B" w14:textId="77777777" w:rsidR="00227CA0" w:rsidRDefault="00227CA0"/>
    <w:p w14:paraId="6B42ECBA" w14:textId="2C3D30F8" w:rsidR="000F6CD1" w:rsidRPr="00227CA0" w:rsidRDefault="000F6CD1">
      <w:pPr>
        <w:rPr>
          <w:sz w:val="24"/>
          <w:szCs w:val="24"/>
        </w:rPr>
      </w:pPr>
      <w:r w:rsidRPr="00227CA0">
        <w:rPr>
          <w:sz w:val="24"/>
          <w:szCs w:val="24"/>
        </w:rPr>
        <w:t xml:space="preserve">Internal assessment is through assignments that are subject to external standards verification. </w:t>
      </w:r>
    </w:p>
    <w:p w14:paraId="3BCE24BB" w14:textId="77777777" w:rsidR="000F6CD1" w:rsidRDefault="000F6CD1"/>
    <w:p w14:paraId="0D7E4B2C" w14:textId="77777777" w:rsidR="00227CA0" w:rsidRPr="00227CA0" w:rsidRDefault="000F6CD1">
      <w:pPr>
        <w:rPr>
          <w:b/>
          <w:bCs/>
        </w:rPr>
      </w:pPr>
      <w:r w:rsidRPr="00227CA0">
        <w:rPr>
          <w:b/>
          <w:bCs/>
        </w:rPr>
        <w:t xml:space="preserve">External synoptic assessment </w:t>
      </w:r>
    </w:p>
    <w:p w14:paraId="0FE12C72" w14:textId="17882DB2" w:rsidR="0017759B" w:rsidRDefault="000F6CD1">
      <w:r>
        <w:t xml:space="preserve">There is one external assessment, Component 3, which provides the main synoptic assessment for the qualification. Component 3 builds directly on Components 1 and </w:t>
      </w:r>
      <w:r w:rsidR="00227CA0">
        <w:t>2 and</w:t>
      </w:r>
      <w:r>
        <w:t xml:space="preserve"> enables learning to be brought together and related to a real-life situation. </w:t>
      </w:r>
      <w:r w:rsidR="00894306">
        <w:t>It</w:t>
      </w:r>
      <w:r>
        <w:t xml:space="preserve"> requires learners to apply their production skills to the creation of a media product in response to a brief. The design of this external assessment ensures that there is sufficient stretch and challenge, enabling the assessment of knowledge and understanding at the end of the learning period. The external assessment is based on a key task that requires learners to demonstrate that they can identify and </w:t>
      </w:r>
      <w:proofErr w:type="gramStart"/>
      <w:r>
        <w:t>use effectively</w:t>
      </w:r>
      <w:proofErr w:type="gramEnd"/>
      <w:r>
        <w:t xml:space="preserve"> an appropriate selection of skills, techniques, concepts, theories and knowledge from across the whole qualification in an integrated way. The external assessment takes the form of a set task taken under supervised conditions that is then marked and a grade awarded by Pearson. </w:t>
      </w:r>
    </w:p>
    <w:sectPr w:rsidR="0017759B" w:rsidSect="000251DB">
      <w:headerReference w:type="default" r:id="rId11"/>
      <w:footerReference w:type="default" r:id="rId12"/>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4BF8" w14:textId="77777777" w:rsidR="00461024" w:rsidRDefault="00461024" w:rsidP="006B2A7C">
      <w:pPr>
        <w:spacing w:after="0" w:line="240" w:lineRule="auto"/>
      </w:pPr>
      <w:r>
        <w:separator/>
      </w:r>
    </w:p>
  </w:endnote>
  <w:endnote w:type="continuationSeparator" w:id="0">
    <w:p w14:paraId="1A7C513F" w14:textId="77777777" w:rsidR="00461024" w:rsidRDefault="00461024" w:rsidP="006B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C273" w14:textId="3341F4FC" w:rsidR="004369D2" w:rsidRDefault="004369D2" w:rsidP="004724EB">
    <w:pPr>
      <w:pStyle w:val="Footer"/>
      <w:jc w:val="right"/>
    </w:pPr>
    <w:r>
      <w:t xml:space="preserve">Written by Lisa Fitzpatrick </w:t>
    </w:r>
    <w:r w:rsidR="00651518">
      <w:t>December</w:t>
    </w:r>
    <w:r w:rsidR="006A7E73">
      <w:t xml:space="preserve"> 2021</w:t>
    </w:r>
    <w:r>
      <w:t xml:space="preserve"> Version </w:t>
    </w:r>
    <w:r w:rsidR="00651518">
      <w:t>1</w:t>
    </w:r>
    <w:r w:rsidR="004724EB">
      <w:tab/>
    </w:r>
    <w:r w:rsidR="004724EB">
      <w:tab/>
    </w:r>
    <w:r w:rsidR="004724EB">
      <w:tab/>
    </w:r>
    <w:r w:rsidR="004724EB">
      <w:tab/>
    </w:r>
    <w:r w:rsidR="004724EB">
      <w:tab/>
    </w:r>
    <w:r w:rsidR="004724EB">
      <w:tab/>
    </w:r>
    <w:r w:rsidR="004724EB" w:rsidRPr="004724EB">
      <w:t xml:space="preserve"> </w:t>
    </w:r>
    <w:r w:rsidR="004724EB">
      <w:t xml:space="preserve">Page </w:t>
    </w:r>
    <w:r w:rsidR="004724EB">
      <w:rPr>
        <w:b/>
        <w:bCs/>
        <w:sz w:val="24"/>
        <w:szCs w:val="24"/>
      </w:rPr>
      <w:fldChar w:fldCharType="begin"/>
    </w:r>
    <w:r w:rsidR="004724EB">
      <w:rPr>
        <w:b/>
        <w:bCs/>
      </w:rPr>
      <w:instrText xml:space="preserve"> PAGE </w:instrText>
    </w:r>
    <w:r w:rsidR="004724EB">
      <w:rPr>
        <w:b/>
        <w:bCs/>
        <w:sz w:val="24"/>
        <w:szCs w:val="24"/>
      </w:rPr>
      <w:fldChar w:fldCharType="separate"/>
    </w:r>
    <w:r w:rsidR="004724EB">
      <w:rPr>
        <w:b/>
        <w:bCs/>
        <w:sz w:val="24"/>
        <w:szCs w:val="24"/>
      </w:rPr>
      <w:t>1</w:t>
    </w:r>
    <w:r w:rsidR="004724EB">
      <w:rPr>
        <w:b/>
        <w:bCs/>
        <w:sz w:val="24"/>
        <w:szCs w:val="24"/>
      </w:rPr>
      <w:fldChar w:fldCharType="end"/>
    </w:r>
    <w:r w:rsidR="004724EB">
      <w:t xml:space="preserve"> of </w:t>
    </w:r>
    <w:r w:rsidR="004724EB">
      <w:rPr>
        <w:b/>
        <w:bCs/>
        <w:sz w:val="24"/>
        <w:szCs w:val="24"/>
      </w:rPr>
      <w:fldChar w:fldCharType="begin"/>
    </w:r>
    <w:r w:rsidR="004724EB">
      <w:rPr>
        <w:b/>
        <w:bCs/>
      </w:rPr>
      <w:instrText xml:space="preserve"> NUMPAGES  </w:instrText>
    </w:r>
    <w:r w:rsidR="004724EB">
      <w:rPr>
        <w:b/>
        <w:bCs/>
        <w:sz w:val="24"/>
        <w:szCs w:val="24"/>
      </w:rPr>
      <w:fldChar w:fldCharType="separate"/>
    </w:r>
    <w:r w:rsidR="004724EB">
      <w:rPr>
        <w:b/>
        <w:bCs/>
        <w:sz w:val="24"/>
        <w:szCs w:val="24"/>
      </w:rPr>
      <w:t>2</w:t>
    </w:r>
    <w:r w:rsidR="004724EB">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A426" w14:textId="77777777" w:rsidR="00461024" w:rsidRDefault="00461024" w:rsidP="006B2A7C">
      <w:pPr>
        <w:spacing w:after="0" w:line="240" w:lineRule="auto"/>
      </w:pPr>
      <w:r>
        <w:separator/>
      </w:r>
    </w:p>
  </w:footnote>
  <w:footnote w:type="continuationSeparator" w:id="0">
    <w:p w14:paraId="53CF0EA2" w14:textId="77777777" w:rsidR="00461024" w:rsidRDefault="00461024" w:rsidP="006B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E59F" w14:textId="77777777" w:rsidR="006B2A7C" w:rsidRDefault="006B2A7C">
    <w:pPr>
      <w:pStyle w:val="Header"/>
    </w:pPr>
    <w:r>
      <w:rPr>
        <w:noProof/>
        <w:lang w:eastAsia="en-GB"/>
      </w:rPr>
      <w:drawing>
        <wp:anchor distT="0" distB="0" distL="114300" distR="114300" simplePos="0" relativeHeight="251659264" behindDoc="1" locked="0" layoutInCell="1" allowOverlap="1" wp14:anchorId="76ABFB0B" wp14:editId="3ECADC04">
          <wp:simplePos x="0" y="0"/>
          <wp:positionH relativeFrom="margin">
            <wp:posOffset>8410138</wp:posOffset>
          </wp:positionH>
          <wp:positionV relativeFrom="paragraph">
            <wp:posOffset>-297322</wp:posOffset>
          </wp:positionV>
          <wp:extent cx="1106170" cy="643255"/>
          <wp:effectExtent l="0" t="0" r="0" b="4445"/>
          <wp:wrapTight wrapText="bothSides">
            <wp:wrapPolygon edited="0">
              <wp:start x="0" y="0"/>
              <wp:lineTo x="0" y="21110"/>
              <wp:lineTo x="21203" y="21110"/>
              <wp:lineTo x="212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617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22"/>
    <w:multiLevelType w:val="multilevel"/>
    <w:tmpl w:val="8DDE1750"/>
    <w:lvl w:ilvl="0">
      <w:start w:val="1"/>
      <w:numFmt w:val="decimal"/>
      <w:lvlText w:val="%1"/>
      <w:lvlJc w:val="left"/>
      <w:pPr>
        <w:ind w:left="435" w:hanging="435"/>
      </w:pPr>
      <w:rPr>
        <w:rFonts w:hint="default"/>
        <w:b/>
        <w:sz w:val="24"/>
      </w:rPr>
    </w:lvl>
    <w:lvl w:ilvl="1">
      <w:start w:val="5"/>
      <w:numFmt w:val="decimal"/>
      <w:lvlText w:val="%1.%2"/>
      <w:lvlJc w:val="left"/>
      <w:pPr>
        <w:ind w:left="435" w:hanging="435"/>
      </w:pPr>
      <w:rPr>
        <w:rFonts w:hint="default"/>
        <w:b/>
        <w:sz w:val="24"/>
      </w:rPr>
    </w:lvl>
    <w:lvl w:ilvl="2">
      <w:start w:val="4"/>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15:restartNumberingAfterBreak="0">
    <w:nsid w:val="10BC346C"/>
    <w:multiLevelType w:val="multilevel"/>
    <w:tmpl w:val="BE425FE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9B4696E"/>
    <w:multiLevelType w:val="multilevel"/>
    <w:tmpl w:val="E9D6434A"/>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5E08AC"/>
    <w:multiLevelType w:val="multilevel"/>
    <w:tmpl w:val="ACBC510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B32222"/>
    <w:multiLevelType w:val="multilevel"/>
    <w:tmpl w:val="412CC414"/>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0F4B34"/>
    <w:multiLevelType w:val="hybridMultilevel"/>
    <w:tmpl w:val="184A3DD6"/>
    <w:lvl w:ilvl="0" w:tplc="37228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B152B"/>
    <w:multiLevelType w:val="hybridMultilevel"/>
    <w:tmpl w:val="6D2EF2D6"/>
    <w:lvl w:ilvl="0" w:tplc="37228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F7C7A"/>
    <w:multiLevelType w:val="hybridMultilevel"/>
    <w:tmpl w:val="357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603B8"/>
    <w:multiLevelType w:val="multilevel"/>
    <w:tmpl w:val="BE486EB8"/>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D07E46"/>
    <w:multiLevelType w:val="multilevel"/>
    <w:tmpl w:val="3E96753C"/>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5906EEC"/>
    <w:multiLevelType w:val="multilevel"/>
    <w:tmpl w:val="5C4A0B4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0"/>
  </w:num>
  <w:num w:numId="4">
    <w:abstractNumId w:val="4"/>
  </w:num>
  <w:num w:numId="5">
    <w:abstractNumId w:val="3"/>
  </w:num>
  <w:num w:numId="6">
    <w:abstractNumId w:val="10"/>
  </w:num>
  <w:num w:numId="7">
    <w:abstractNumId w:val="9"/>
  </w:num>
  <w:num w:numId="8">
    <w:abstractNumId w:val="1"/>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7C"/>
    <w:rsid w:val="000251DB"/>
    <w:rsid w:val="0006005B"/>
    <w:rsid w:val="000A5797"/>
    <w:rsid w:val="000F6CD1"/>
    <w:rsid w:val="0017759B"/>
    <w:rsid w:val="00227CA0"/>
    <w:rsid w:val="00371490"/>
    <w:rsid w:val="003C0B47"/>
    <w:rsid w:val="004369D2"/>
    <w:rsid w:val="00461024"/>
    <w:rsid w:val="004724EB"/>
    <w:rsid w:val="005A7FE3"/>
    <w:rsid w:val="005B35E3"/>
    <w:rsid w:val="00651518"/>
    <w:rsid w:val="006A7E73"/>
    <w:rsid w:val="006B2A7C"/>
    <w:rsid w:val="006C4424"/>
    <w:rsid w:val="006D2B8C"/>
    <w:rsid w:val="006D5B70"/>
    <w:rsid w:val="006F1F75"/>
    <w:rsid w:val="006F4AFD"/>
    <w:rsid w:val="00714510"/>
    <w:rsid w:val="007D2BDC"/>
    <w:rsid w:val="007F25F5"/>
    <w:rsid w:val="00894306"/>
    <w:rsid w:val="00955D5B"/>
    <w:rsid w:val="00987076"/>
    <w:rsid w:val="009F210E"/>
    <w:rsid w:val="00AF4C01"/>
    <w:rsid w:val="00BD06C1"/>
    <w:rsid w:val="00CA4D26"/>
    <w:rsid w:val="00D16E14"/>
    <w:rsid w:val="00DF359F"/>
    <w:rsid w:val="00EC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C70E"/>
  <w15:chartTrackingRefBased/>
  <w15:docId w15:val="{D5CEDDFF-7D44-4675-AEA1-8DAC4B9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A7C"/>
  </w:style>
  <w:style w:type="paragraph" w:styleId="Footer">
    <w:name w:val="footer"/>
    <w:basedOn w:val="Normal"/>
    <w:link w:val="FooterChar"/>
    <w:uiPriority w:val="99"/>
    <w:unhideWhenUsed/>
    <w:rsid w:val="006B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A7C"/>
  </w:style>
  <w:style w:type="table" w:styleId="TableGrid">
    <w:name w:val="Table Grid"/>
    <w:basedOn w:val="TableNormal"/>
    <w:uiPriority w:val="39"/>
    <w:rsid w:val="006B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A7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8D9DC6D75FB4D82F460A5576DC204" ma:contentTypeVersion="12" ma:contentTypeDescription="Create a new document." ma:contentTypeScope="" ma:versionID="b6abeafa1b56ab661f103c34e93766a2">
  <xsd:schema xmlns:xsd="http://www.w3.org/2001/XMLSchema" xmlns:xs="http://www.w3.org/2001/XMLSchema" xmlns:p="http://schemas.microsoft.com/office/2006/metadata/properties" xmlns:ns2="d89f01a4-81cb-4c03-b85b-772a7b8bdbea" xmlns:ns3="6a566269-067e-4461-bf1c-793797250bac" targetNamespace="http://schemas.microsoft.com/office/2006/metadata/properties" ma:root="true" ma:fieldsID="ee5fe8599bfa45e0f830c8c802d49542" ns2:_="" ns3:_="">
    <xsd:import namespace="d89f01a4-81cb-4c03-b85b-772a7b8bdbea"/>
    <xsd:import namespace="6a566269-067e-4461-bf1c-793797250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f01a4-81cb-4c03-b85b-772a7b8bd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6269-067e-4461-bf1c-793797250b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1ACC9-ED59-412F-94E1-EE01047709DF}">
  <ds:schemaRefs>
    <ds:schemaRef ds:uri="http://schemas.microsoft.com/sharepoint/v3/contenttype/forms"/>
  </ds:schemaRefs>
</ds:datastoreItem>
</file>

<file path=customXml/itemProps2.xml><?xml version="1.0" encoding="utf-8"?>
<ds:datastoreItem xmlns:ds="http://schemas.openxmlformats.org/officeDocument/2006/customXml" ds:itemID="{D5F6D1F1-8C03-46E6-8FE3-604E8BABB2AA}">
  <ds:schemaRefs>
    <ds:schemaRef ds:uri="d89f01a4-81cb-4c03-b85b-772a7b8bdbea"/>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6a566269-067e-4461-bf1c-793797250bac"/>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85FD2F1-6724-4B6F-8BC6-35B167A94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f01a4-81cb-4c03-b85b-772a7b8bdbea"/>
    <ds:schemaRef ds:uri="6a566269-067e-4461-bf1c-793797250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Lisa</dc:creator>
  <cp:keywords/>
  <dc:description/>
  <cp:lastModifiedBy>Lisa Fitzpatrick</cp:lastModifiedBy>
  <cp:revision>22</cp:revision>
  <dcterms:created xsi:type="dcterms:W3CDTF">2019-10-16T16:45:00Z</dcterms:created>
  <dcterms:modified xsi:type="dcterms:W3CDTF">2021-12-10T13:57:00Z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0x0101003248D9DC6D75FB4D82F460A5576DC204</vt:lpwstr>
  </property>
</Properties>
</file>