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7807" w14:textId="2AF8EA72" w:rsidR="00955D5B" w:rsidRDefault="006B2A7C">
      <w:pPr>
        <w:rPr>
          <w:sz w:val="28"/>
          <w:szCs w:val="28"/>
        </w:rPr>
      </w:pPr>
      <w:r w:rsidRPr="006B2A7C">
        <w:rPr>
          <w:sz w:val="28"/>
          <w:szCs w:val="28"/>
        </w:rPr>
        <w:t>Curriculum Map for Business Studies</w:t>
      </w:r>
      <w:r w:rsidR="005B35E3">
        <w:rPr>
          <w:sz w:val="28"/>
          <w:szCs w:val="28"/>
        </w:rPr>
        <w:t xml:space="preserve"> Years </w:t>
      </w:r>
      <w:r w:rsidR="00D16E14">
        <w:rPr>
          <w:sz w:val="28"/>
          <w:szCs w:val="28"/>
        </w:rPr>
        <w:t>10</w:t>
      </w:r>
      <w:r w:rsidR="005B35E3">
        <w:rPr>
          <w:sz w:val="28"/>
          <w:szCs w:val="28"/>
        </w:rPr>
        <w:t xml:space="preserve"> to 11</w:t>
      </w:r>
    </w:p>
    <w:p w14:paraId="0C588CB2" w14:textId="3904B8C4" w:rsidR="006C4424" w:rsidRPr="006B2A7C" w:rsidRDefault="00D16E14">
      <w:pPr>
        <w:rPr>
          <w:sz w:val="28"/>
          <w:szCs w:val="28"/>
        </w:rPr>
      </w:pPr>
      <w:r>
        <w:rPr>
          <w:sz w:val="28"/>
          <w:szCs w:val="28"/>
        </w:rPr>
        <w:t xml:space="preserve">Year 10 Theme 1 </w:t>
      </w:r>
      <w:r w:rsidR="007F25F5">
        <w:rPr>
          <w:sz w:val="28"/>
          <w:szCs w:val="28"/>
        </w:rPr>
        <w:t>Investigating a Small Business</w:t>
      </w:r>
    </w:p>
    <w:tbl>
      <w:tblPr>
        <w:tblStyle w:val="TableGrid"/>
        <w:tblW w:w="13948" w:type="dxa"/>
        <w:tblLook w:val="04A0" w:firstRow="1" w:lastRow="0" w:firstColumn="1" w:lastColumn="0" w:noHBand="0" w:noVBand="1"/>
      </w:tblPr>
      <w:tblGrid>
        <w:gridCol w:w="3276"/>
        <w:gridCol w:w="3017"/>
        <w:gridCol w:w="2786"/>
        <w:gridCol w:w="2563"/>
        <w:gridCol w:w="2306"/>
      </w:tblGrid>
      <w:tr w:rsidR="00AF4C01" w14:paraId="37A9457A" w14:textId="60977B90" w:rsidTr="00AF4C01">
        <w:tc>
          <w:tcPr>
            <w:tcW w:w="3276" w:type="dxa"/>
          </w:tcPr>
          <w:p w14:paraId="584522EF" w14:textId="77777777" w:rsidR="00AF4C01" w:rsidRPr="00C43D05" w:rsidRDefault="00AF4C01" w:rsidP="006B2A7C">
            <w:pPr>
              <w:rPr>
                <w:b/>
                <w:sz w:val="24"/>
                <w:szCs w:val="24"/>
              </w:rPr>
            </w:pPr>
            <w:r w:rsidRPr="00C43D05">
              <w:rPr>
                <w:b/>
                <w:sz w:val="24"/>
                <w:szCs w:val="24"/>
              </w:rPr>
              <w:t>1.1 Enterprise and Entrepreneurship</w:t>
            </w:r>
          </w:p>
          <w:p w14:paraId="6F5A1A3D" w14:textId="77777777" w:rsidR="00AF4C01" w:rsidRPr="006B2A7C" w:rsidRDefault="00AF4C01" w:rsidP="006B2A7C">
            <w:r w:rsidRPr="006B2A7C">
              <w:t>1.1.1 The dynamic nature of businesses</w:t>
            </w:r>
          </w:p>
          <w:p w14:paraId="6EAD9A2E" w14:textId="77777777" w:rsidR="00AF4C01" w:rsidRPr="006B2A7C" w:rsidRDefault="00AF4C01" w:rsidP="006B2A7C">
            <w:r w:rsidRPr="006B2A7C">
              <w:t>1.1.2 Risk and Reward</w:t>
            </w:r>
          </w:p>
          <w:p w14:paraId="1500D904" w14:textId="77777777" w:rsidR="00AF4C01" w:rsidRPr="006B2A7C" w:rsidRDefault="00AF4C01" w:rsidP="006B2A7C">
            <w:r w:rsidRPr="006B2A7C">
              <w:t>1.1.3 The role of Business Enterprise</w:t>
            </w:r>
          </w:p>
          <w:p w14:paraId="5C921D22" w14:textId="77777777" w:rsidR="00AF4C01" w:rsidRDefault="00AF4C01" w:rsidP="006B2A7C"/>
        </w:tc>
        <w:tc>
          <w:tcPr>
            <w:tcW w:w="3017" w:type="dxa"/>
          </w:tcPr>
          <w:p w14:paraId="6C748168" w14:textId="77777777" w:rsidR="00AF4C01" w:rsidRPr="00C43D05" w:rsidRDefault="00AF4C01" w:rsidP="006B2A7C">
            <w:pPr>
              <w:rPr>
                <w:b/>
                <w:sz w:val="24"/>
                <w:szCs w:val="24"/>
              </w:rPr>
            </w:pPr>
            <w:r w:rsidRPr="00C43D05">
              <w:rPr>
                <w:b/>
                <w:sz w:val="24"/>
                <w:szCs w:val="24"/>
              </w:rPr>
              <w:t>1.2 Spotting a Business Opportunity</w:t>
            </w:r>
          </w:p>
          <w:p w14:paraId="4C956DBD" w14:textId="77777777" w:rsidR="00AF4C01" w:rsidRPr="006B2A7C" w:rsidRDefault="00AF4C01" w:rsidP="006B2A7C">
            <w:r w:rsidRPr="006B2A7C">
              <w:t>1.2.1 Customer Needs</w:t>
            </w:r>
          </w:p>
          <w:p w14:paraId="1B9FC859" w14:textId="77777777" w:rsidR="00AF4C01" w:rsidRPr="006B2A7C" w:rsidRDefault="00AF4C01" w:rsidP="006B2A7C">
            <w:r w:rsidRPr="006B2A7C">
              <w:t>1.2.2 Market Research</w:t>
            </w:r>
          </w:p>
          <w:p w14:paraId="5BD5CC42" w14:textId="77777777" w:rsidR="00AF4C01" w:rsidRPr="006B2A7C" w:rsidRDefault="00AF4C01">
            <w:r w:rsidRPr="006B2A7C">
              <w:t>1.2.3 Segmentation</w:t>
            </w:r>
          </w:p>
          <w:p w14:paraId="3409D638" w14:textId="77777777" w:rsidR="00AF4C01" w:rsidRPr="006B2A7C" w:rsidRDefault="00AF4C01" w:rsidP="006B2A7C">
            <w:r>
              <w:t>1.2.4 The C</w:t>
            </w:r>
            <w:r w:rsidRPr="006B2A7C">
              <w:t>ompetitive Environment</w:t>
            </w:r>
          </w:p>
          <w:p w14:paraId="786BFECD" w14:textId="77777777" w:rsidR="00AF4C01" w:rsidRDefault="00AF4C01"/>
        </w:tc>
        <w:tc>
          <w:tcPr>
            <w:tcW w:w="2786" w:type="dxa"/>
          </w:tcPr>
          <w:p w14:paraId="621B0438" w14:textId="77777777" w:rsidR="00AF4C01" w:rsidRPr="00C43D05" w:rsidRDefault="00AF4C01" w:rsidP="006B2A7C">
            <w:pPr>
              <w:rPr>
                <w:b/>
                <w:sz w:val="24"/>
                <w:szCs w:val="24"/>
              </w:rPr>
            </w:pPr>
            <w:r w:rsidRPr="00C43D05">
              <w:rPr>
                <w:b/>
                <w:sz w:val="24"/>
                <w:szCs w:val="24"/>
              </w:rPr>
              <w:t>1.3 Putting a Business Idea into Practice</w:t>
            </w:r>
          </w:p>
          <w:p w14:paraId="417DBB06" w14:textId="77777777" w:rsidR="00AF4C01" w:rsidRPr="006B2A7C" w:rsidRDefault="00AF4C01" w:rsidP="006B2A7C">
            <w:r w:rsidRPr="006B2A7C">
              <w:t>1.3.1 Aims and Objectives</w:t>
            </w:r>
          </w:p>
          <w:p w14:paraId="0F7CB77D" w14:textId="77777777" w:rsidR="00AF4C01" w:rsidRPr="006B2A7C" w:rsidRDefault="00AF4C01" w:rsidP="006B2A7C">
            <w:r w:rsidRPr="006B2A7C">
              <w:t>1.3.2 Revenues, costs and Profits</w:t>
            </w:r>
          </w:p>
          <w:p w14:paraId="3E97F5E0" w14:textId="77777777" w:rsidR="00AF4C01" w:rsidRPr="006B2A7C" w:rsidRDefault="00AF4C01" w:rsidP="006B2A7C">
            <w:r w:rsidRPr="006B2A7C">
              <w:t>1.3.3 Cash and Cashflow</w:t>
            </w:r>
          </w:p>
          <w:p w14:paraId="66C06671" w14:textId="77777777" w:rsidR="00AF4C01" w:rsidRPr="006B2A7C" w:rsidRDefault="00AF4C01" w:rsidP="006B2A7C">
            <w:r w:rsidRPr="006B2A7C">
              <w:t>1.3.4 Sources of business finance</w:t>
            </w:r>
          </w:p>
          <w:p w14:paraId="7E26F59B" w14:textId="77777777" w:rsidR="00AF4C01" w:rsidRDefault="00AF4C01"/>
        </w:tc>
        <w:tc>
          <w:tcPr>
            <w:tcW w:w="2563" w:type="dxa"/>
          </w:tcPr>
          <w:p w14:paraId="5971069F" w14:textId="77777777" w:rsidR="00AF4C01" w:rsidRPr="00C43D05" w:rsidRDefault="00AF4C01" w:rsidP="00AF4C01">
            <w:pPr>
              <w:rPr>
                <w:b/>
                <w:sz w:val="24"/>
                <w:szCs w:val="24"/>
              </w:rPr>
            </w:pPr>
            <w:r w:rsidRPr="00C43D05">
              <w:rPr>
                <w:b/>
                <w:sz w:val="24"/>
                <w:szCs w:val="24"/>
              </w:rPr>
              <w:t xml:space="preserve">1.4 Making the </w:t>
            </w:r>
            <w:proofErr w:type="spellStart"/>
            <w:r w:rsidRPr="00C43D05">
              <w:rPr>
                <w:b/>
                <w:sz w:val="24"/>
                <w:szCs w:val="24"/>
              </w:rPr>
              <w:t>Start up</w:t>
            </w:r>
            <w:proofErr w:type="spellEnd"/>
            <w:r w:rsidRPr="00C43D05">
              <w:rPr>
                <w:b/>
                <w:sz w:val="24"/>
                <w:szCs w:val="24"/>
              </w:rPr>
              <w:t xml:space="preserve"> Effective</w:t>
            </w:r>
          </w:p>
          <w:p w14:paraId="6017F2FA" w14:textId="77777777" w:rsidR="00AF4C01" w:rsidRPr="00714510" w:rsidRDefault="00AF4C01" w:rsidP="00AF4C01">
            <w:r>
              <w:t xml:space="preserve">1.4.1 </w:t>
            </w:r>
            <w:proofErr w:type="spellStart"/>
            <w:r w:rsidRPr="00714510">
              <w:t>Start up</w:t>
            </w:r>
            <w:proofErr w:type="spellEnd"/>
            <w:r w:rsidRPr="00714510">
              <w:t xml:space="preserve"> options</w:t>
            </w:r>
          </w:p>
          <w:p w14:paraId="11D14C45" w14:textId="77777777" w:rsidR="00AF4C01" w:rsidRPr="006B2A7C" w:rsidRDefault="00AF4C01" w:rsidP="00AF4C01">
            <w:r>
              <w:t xml:space="preserve">1.4.2 </w:t>
            </w:r>
            <w:r w:rsidRPr="006B2A7C">
              <w:t>Business Location</w:t>
            </w:r>
          </w:p>
          <w:p w14:paraId="2567B8AD" w14:textId="77777777" w:rsidR="00AF4C01" w:rsidRDefault="00AF4C01" w:rsidP="00AF4C01">
            <w:r w:rsidRPr="006B2A7C">
              <w:t>1.4.3 Marketing Mix</w:t>
            </w:r>
          </w:p>
          <w:p w14:paraId="0C5BC71B" w14:textId="172494E0" w:rsidR="00AF4C01" w:rsidRPr="00C43D05" w:rsidRDefault="00AF4C01" w:rsidP="00AF4C01">
            <w:pPr>
              <w:rPr>
                <w:b/>
                <w:sz w:val="24"/>
                <w:szCs w:val="24"/>
              </w:rPr>
            </w:pPr>
            <w:r>
              <w:t xml:space="preserve">1.4.4 </w:t>
            </w:r>
            <w:r w:rsidRPr="00714510">
              <w:t>Business Plans</w:t>
            </w:r>
          </w:p>
        </w:tc>
        <w:tc>
          <w:tcPr>
            <w:tcW w:w="2306" w:type="dxa"/>
          </w:tcPr>
          <w:p w14:paraId="4E873B49" w14:textId="77777777" w:rsidR="00AF4C01" w:rsidRDefault="00AF4C01" w:rsidP="00AF4C01">
            <w:pPr>
              <w:rPr>
                <w:b/>
                <w:sz w:val="24"/>
                <w:szCs w:val="24"/>
              </w:rPr>
            </w:pPr>
            <w:r w:rsidRPr="00C43D05">
              <w:rPr>
                <w:b/>
                <w:sz w:val="24"/>
                <w:szCs w:val="24"/>
              </w:rPr>
              <w:t>1.5 Understanding External Influences on Business</w:t>
            </w:r>
          </w:p>
          <w:p w14:paraId="34FA3F34" w14:textId="77777777" w:rsidR="00AF4C01" w:rsidRPr="00DF359F" w:rsidRDefault="00AF4C01" w:rsidP="00AF4C01">
            <w:r>
              <w:t xml:space="preserve">1.5.1 </w:t>
            </w:r>
            <w:r w:rsidRPr="00DF359F">
              <w:t>Stakeholders</w:t>
            </w:r>
          </w:p>
          <w:p w14:paraId="7F578601" w14:textId="77777777" w:rsidR="00AF4C01" w:rsidRPr="00DF359F" w:rsidRDefault="00AF4C01" w:rsidP="00AF4C01">
            <w:r>
              <w:t xml:space="preserve">1.5.2 </w:t>
            </w:r>
            <w:r w:rsidRPr="00DF359F">
              <w:t xml:space="preserve">Technology and Business </w:t>
            </w:r>
          </w:p>
          <w:p w14:paraId="5BBCC594" w14:textId="77777777" w:rsidR="00AF4C01" w:rsidRDefault="00AF4C01" w:rsidP="00AF4C01">
            <w:r>
              <w:t xml:space="preserve">1.5.3 </w:t>
            </w:r>
            <w:r w:rsidRPr="00DF359F">
              <w:t>Legislation and Business</w:t>
            </w:r>
          </w:p>
          <w:p w14:paraId="73F4AA49" w14:textId="77777777" w:rsidR="00AF4C01" w:rsidRPr="00DF359F" w:rsidRDefault="00AF4C01" w:rsidP="00AF4C01">
            <w:r>
              <w:t xml:space="preserve">1.5.4 </w:t>
            </w:r>
            <w:r w:rsidRPr="00DF359F">
              <w:t>The Economy and Business</w:t>
            </w:r>
          </w:p>
          <w:p w14:paraId="2E6C1DE7" w14:textId="77777777" w:rsidR="00AF4C01" w:rsidRPr="00C43D05" w:rsidRDefault="00AF4C01" w:rsidP="00AF4C01">
            <w:pPr>
              <w:rPr>
                <w:b/>
                <w:sz w:val="24"/>
                <w:szCs w:val="24"/>
              </w:rPr>
            </w:pPr>
          </w:p>
        </w:tc>
      </w:tr>
    </w:tbl>
    <w:p w14:paraId="73DB310F" w14:textId="77777777" w:rsidR="006B2A7C" w:rsidRDefault="006B2A7C"/>
    <w:p w14:paraId="3AF60130" w14:textId="75A3250B" w:rsidR="009F210E" w:rsidRDefault="009F210E">
      <w:r w:rsidRPr="009F210E">
        <w:rPr>
          <w:b/>
        </w:rPr>
        <w:t>Delivery</w:t>
      </w:r>
      <w:r>
        <w:t xml:space="preserve"> follows the order suggested by the board as we feel this meets the needs of our pupils.  The 1.3 unit is a challenging unit but the concepts are essential to allow pupils to develop understanding in other areas.  Teaching in Year </w:t>
      </w:r>
      <w:r w:rsidR="007F25F5">
        <w:t>10</w:t>
      </w:r>
      <w:r>
        <w:t xml:space="preserve"> also allows us to frequently revisit the concepts </w:t>
      </w:r>
      <w:proofErr w:type="spellStart"/>
      <w:r>
        <w:t>eg</w:t>
      </w:r>
      <w:proofErr w:type="spellEnd"/>
      <w:r>
        <w:t xml:space="preserve"> calculation starters, calculations in assessed pieces</w:t>
      </w:r>
      <w:r w:rsidR="00AF4C01">
        <w:t xml:space="preserve"> </w:t>
      </w:r>
      <w:r>
        <w:t>and 2.4 in Y11.</w:t>
      </w:r>
    </w:p>
    <w:p w14:paraId="0A986848" w14:textId="0E80DA30" w:rsidR="009F210E" w:rsidRDefault="009F210E">
      <w:r>
        <w:t xml:space="preserve">The pupils will develop </w:t>
      </w:r>
      <w:r w:rsidRPr="009F210E">
        <w:rPr>
          <w:b/>
        </w:rPr>
        <w:t>knowledge</w:t>
      </w:r>
      <w:r>
        <w:t xml:space="preserve"> in all </w:t>
      </w:r>
      <w:r w:rsidR="007F25F5">
        <w:t>5</w:t>
      </w:r>
      <w:r>
        <w:t xml:space="preserve"> areas and increasingly be able to link this knowledge to other areas </w:t>
      </w:r>
      <w:proofErr w:type="spellStart"/>
      <w:r>
        <w:t>eg</w:t>
      </w:r>
      <w:proofErr w:type="spellEnd"/>
      <w:r>
        <w:t xml:space="preserve"> 1.2.1 Customer needs and the impact on 1.3.2 Revenue.</w:t>
      </w:r>
    </w:p>
    <w:p w14:paraId="13E53D78" w14:textId="1BE8A782" w:rsidR="009F210E" w:rsidRDefault="009F210E">
      <w:r>
        <w:t xml:space="preserve">The </w:t>
      </w:r>
      <w:r w:rsidRPr="009F210E">
        <w:rPr>
          <w:b/>
        </w:rPr>
        <w:t>exam technique</w:t>
      </w:r>
      <w:r>
        <w:t xml:space="preserve"> focus will be on the command word Explain – 20% of the exam questions are explain and it’s essential they build this skill.  Additionally, higher level command words are rooted in Explain technique.  Explain is explicitly taught during 1.1 and other simpler command words are delivered through assessed </w:t>
      </w:r>
      <w:proofErr w:type="spellStart"/>
      <w:r>
        <w:t>homeworks</w:t>
      </w:r>
      <w:proofErr w:type="spellEnd"/>
      <w:r>
        <w:t xml:space="preserve"> and tests.  Discuss and Analyse are delivered </w:t>
      </w:r>
      <w:r w:rsidR="003C0B47">
        <w:t>at the start of 1.4</w:t>
      </w:r>
      <w:r>
        <w:t>.</w:t>
      </w:r>
    </w:p>
    <w:p w14:paraId="5C73D79E" w14:textId="3CA5B875" w:rsidR="006C4424" w:rsidRDefault="009F210E">
      <w:r>
        <w:t xml:space="preserve">For </w:t>
      </w:r>
      <w:r w:rsidRPr="009F210E">
        <w:rPr>
          <w:b/>
        </w:rPr>
        <w:t>assessment</w:t>
      </w:r>
      <w:r>
        <w:t>, every unit will have an assessed homework during delivery and an assessed test at the end.</w:t>
      </w:r>
      <w:r w:rsidR="006F4AFD">
        <w:t xml:space="preserve"> 1.5 won’t have an end of unit test due to the timing of the end of year exam</w:t>
      </w:r>
      <w:r>
        <w:t xml:space="preserve">  With the exception of the first homework</w:t>
      </w:r>
      <w:r w:rsidR="007D2BDC">
        <w:t>,</w:t>
      </w:r>
      <w:r>
        <w:t xml:space="preserve"> all these piec</w:t>
      </w:r>
      <w:r w:rsidR="007D2BDC">
        <w:t xml:space="preserve">es will be given a GCSE grade, which will inform the SIMs assessments.  </w:t>
      </w:r>
      <w:r w:rsidR="006F1F75">
        <w:t xml:space="preserve">The end of unit exam is a modified Edexcel paper to reflect units covered.  </w:t>
      </w:r>
    </w:p>
    <w:p w14:paraId="6323BCFC" w14:textId="77777777" w:rsidR="004369D2" w:rsidRDefault="004369D2">
      <w:r>
        <w:br w:type="page"/>
      </w:r>
    </w:p>
    <w:p w14:paraId="12EC1CF9" w14:textId="77777777" w:rsidR="000A5797" w:rsidRPr="006B2A7C" w:rsidRDefault="000A5797" w:rsidP="000A5797">
      <w:pPr>
        <w:rPr>
          <w:sz w:val="28"/>
          <w:szCs w:val="28"/>
        </w:rPr>
      </w:pPr>
      <w:r>
        <w:rPr>
          <w:sz w:val="28"/>
          <w:szCs w:val="28"/>
        </w:rPr>
        <w:lastRenderedPageBreak/>
        <w:t>Year 11 Theme 2 Building a Business</w:t>
      </w:r>
    </w:p>
    <w:tbl>
      <w:tblPr>
        <w:tblStyle w:val="TableGrid"/>
        <w:tblW w:w="13948" w:type="dxa"/>
        <w:tblLook w:val="04A0" w:firstRow="1" w:lastRow="0" w:firstColumn="1" w:lastColumn="0" w:noHBand="0" w:noVBand="1"/>
      </w:tblPr>
      <w:tblGrid>
        <w:gridCol w:w="2491"/>
        <w:gridCol w:w="2791"/>
        <w:gridCol w:w="2920"/>
        <w:gridCol w:w="2958"/>
        <w:gridCol w:w="2788"/>
      </w:tblGrid>
      <w:tr w:rsidR="006A7E73" w14:paraId="38AA3CBC" w14:textId="77777777" w:rsidTr="006A7E73">
        <w:tc>
          <w:tcPr>
            <w:tcW w:w="2491" w:type="dxa"/>
          </w:tcPr>
          <w:p w14:paraId="40906E8E" w14:textId="77777777" w:rsidR="006A7E73" w:rsidRDefault="006A7E73" w:rsidP="006A7E73">
            <w:pPr>
              <w:rPr>
                <w:b/>
                <w:sz w:val="24"/>
                <w:szCs w:val="24"/>
              </w:rPr>
            </w:pPr>
            <w:r>
              <w:rPr>
                <w:b/>
                <w:sz w:val="24"/>
                <w:szCs w:val="24"/>
              </w:rPr>
              <w:t>2.1 Growing the Business</w:t>
            </w:r>
          </w:p>
          <w:p w14:paraId="7FEE04C4" w14:textId="77777777" w:rsidR="006A7E73" w:rsidRPr="00DF359F" w:rsidRDefault="006A7E73" w:rsidP="006A7E73">
            <w:r w:rsidRPr="00DF359F">
              <w:t>2.1.1 Business Growth</w:t>
            </w:r>
          </w:p>
          <w:p w14:paraId="6939C278" w14:textId="77777777" w:rsidR="006A7E73" w:rsidRPr="00DF359F" w:rsidRDefault="006A7E73" w:rsidP="006A7E73">
            <w:r w:rsidRPr="00DF359F">
              <w:t>2.1.2 Changes in Aims and Objectives</w:t>
            </w:r>
          </w:p>
          <w:p w14:paraId="67E66BC1" w14:textId="77777777" w:rsidR="006A7E73" w:rsidRPr="00DF359F" w:rsidRDefault="006A7E73" w:rsidP="006A7E73">
            <w:r w:rsidRPr="00DF359F">
              <w:t>2.1.3 Globalisation</w:t>
            </w:r>
          </w:p>
          <w:p w14:paraId="3B831FA9" w14:textId="0DC0B61D" w:rsidR="006A7E73" w:rsidRDefault="006A7E73" w:rsidP="006A7E73">
            <w:r w:rsidRPr="00DF359F">
              <w:t>2.1.4 Ethics and the Environment</w:t>
            </w:r>
          </w:p>
        </w:tc>
        <w:tc>
          <w:tcPr>
            <w:tcW w:w="2791" w:type="dxa"/>
          </w:tcPr>
          <w:p w14:paraId="13F823F5" w14:textId="0A27FF8B" w:rsidR="006A7E73" w:rsidRPr="00C43D05" w:rsidRDefault="006A7E73" w:rsidP="006B2A7C">
            <w:pPr>
              <w:rPr>
                <w:b/>
                <w:sz w:val="24"/>
                <w:szCs w:val="24"/>
              </w:rPr>
            </w:pPr>
            <w:r>
              <w:t xml:space="preserve"> </w:t>
            </w:r>
            <w:r>
              <w:rPr>
                <w:b/>
                <w:sz w:val="24"/>
                <w:szCs w:val="24"/>
              </w:rPr>
              <w:t>2.2 Making Marketing Decisions</w:t>
            </w:r>
          </w:p>
          <w:p w14:paraId="31881C3C" w14:textId="77777777" w:rsidR="006A7E73" w:rsidRPr="00DF359F" w:rsidRDefault="006A7E73" w:rsidP="006B2A7C">
            <w:r w:rsidRPr="00DF359F">
              <w:t>2.2.1 Product</w:t>
            </w:r>
          </w:p>
          <w:p w14:paraId="4DB00668" w14:textId="77777777" w:rsidR="006A7E73" w:rsidRPr="00DF359F" w:rsidRDefault="006A7E73" w:rsidP="006B2A7C">
            <w:r w:rsidRPr="00DF359F">
              <w:t>2.2.2 Price</w:t>
            </w:r>
          </w:p>
          <w:p w14:paraId="74F2B119" w14:textId="77777777" w:rsidR="006A7E73" w:rsidRPr="00DF359F" w:rsidRDefault="006A7E73" w:rsidP="006B2A7C">
            <w:r w:rsidRPr="00DF359F">
              <w:t>2.2.3 Promotion</w:t>
            </w:r>
          </w:p>
          <w:p w14:paraId="1D810CD0" w14:textId="77777777" w:rsidR="006A7E73" w:rsidRPr="00DF359F" w:rsidRDefault="006A7E73" w:rsidP="006B2A7C">
            <w:r w:rsidRPr="00DF359F">
              <w:t>2.2.4 Place</w:t>
            </w:r>
          </w:p>
          <w:p w14:paraId="7AD53D6F" w14:textId="77777777" w:rsidR="006A7E73" w:rsidRPr="00DF359F" w:rsidRDefault="006A7E73" w:rsidP="006B2A7C">
            <w:r w:rsidRPr="00DF359F">
              <w:t>2.2.5 Marketing Mix</w:t>
            </w:r>
          </w:p>
          <w:p w14:paraId="61A2BC2A" w14:textId="77777777" w:rsidR="006A7E73" w:rsidRPr="00C53A83" w:rsidRDefault="006A7E73" w:rsidP="006B2A7C">
            <w:pPr>
              <w:rPr>
                <w:b/>
              </w:rPr>
            </w:pPr>
          </w:p>
          <w:p w14:paraId="3B198661" w14:textId="77777777" w:rsidR="006A7E73" w:rsidRDefault="006A7E73" w:rsidP="006B2A7C"/>
        </w:tc>
        <w:tc>
          <w:tcPr>
            <w:tcW w:w="2920" w:type="dxa"/>
          </w:tcPr>
          <w:p w14:paraId="5D44F906" w14:textId="77777777" w:rsidR="006A7E73" w:rsidRPr="00910FAD" w:rsidRDefault="006A7E73" w:rsidP="00987076">
            <w:pPr>
              <w:rPr>
                <w:b/>
                <w:sz w:val="24"/>
                <w:szCs w:val="24"/>
              </w:rPr>
            </w:pPr>
            <w:r w:rsidRPr="00910FAD">
              <w:rPr>
                <w:b/>
                <w:sz w:val="24"/>
                <w:szCs w:val="24"/>
              </w:rPr>
              <w:t>2.3 Making Operational Decisions</w:t>
            </w:r>
          </w:p>
          <w:p w14:paraId="3A124774" w14:textId="77777777" w:rsidR="006A7E73" w:rsidRPr="00987076" w:rsidRDefault="006A7E73" w:rsidP="00987076">
            <w:r w:rsidRPr="00987076">
              <w:t>2.3.1 Business Operations</w:t>
            </w:r>
          </w:p>
          <w:p w14:paraId="6A4BF2AC" w14:textId="77777777" w:rsidR="006A7E73" w:rsidRPr="00987076" w:rsidRDefault="006A7E73" w:rsidP="00987076">
            <w:r w:rsidRPr="00987076">
              <w:t>2.3.2 Working with suppliers</w:t>
            </w:r>
          </w:p>
          <w:p w14:paraId="7EA99FE6" w14:textId="77777777" w:rsidR="006A7E73" w:rsidRPr="00987076" w:rsidRDefault="006A7E73" w:rsidP="00987076">
            <w:r w:rsidRPr="00987076">
              <w:t>2.3.2 Managing Quality</w:t>
            </w:r>
          </w:p>
          <w:p w14:paraId="4C683E94" w14:textId="77777777" w:rsidR="006A7E73" w:rsidRPr="00987076" w:rsidRDefault="006A7E73" w:rsidP="00987076">
            <w:r w:rsidRPr="00987076">
              <w:t>2.3.4 Sales Process</w:t>
            </w:r>
          </w:p>
          <w:p w14:paraId="56358FB4" w14:textId="77777777" w:rsidR="006A7E73" w:rsidRDefault="006A7E73" w:rsidP="006B2A7C"/>
        </w:tc>
        <w:tc>
          <w:tcPr>
            <w:tcW w:w="2958" w:type="dxa"/>
          </w:tcPr>
          <w:p w14:paraId="5FD6C15C" w14:textId="77777777" w:rsidR="006A7E73" w:rsidRPr="00910FAD" w:rsidRDefault="006A7E73" w:rsidP="00987076">
            <w:pPr>
              <w:rPr>
                <w:b/>
                <w:sz w:val="24"/>
                <w:szCs w:val="24"/>
              </w:rPr>
            </w:pPr>
            <w:r>
              <w:rPr>
                <w:b/>
                <w:sz w:val="24"/>
                <w:szCs w:val="24"/>
              </w:rPr>
              <w:t>2.4</w:t>
            </w:r>
            <w:r w:rsidRPr="00910FAD">
              <w:rPr>
                <w:b/>
                <w:sz w:val="24"/>
                <w:szCs w:val="24"/>
              </w:rPr>
              <w:t xml:space="preserve"> Making </w:t>
            </w:r>
            <w:r>
              <w:rPr>
                <w:b/>
                <w:sz w:val="24"/>
                <w:szCs w:val="24"/>
              </w:rPr>
              <w:t xml:space="preserve">Financial </w:t>
            </w:r>
            <w:r w:rsidRPr="00910FAD">
              <w:rPr>
                <w:b/>
                <w:sz w:val="24"/>
                <w:szCs w:val="24"/>
              </w:rPr>
              <w:t xml:space="preserve"> Decisions</w:t>
            </w:r>
          </w:p>
          <w:p w14:paraId="4CC4BF83" w14:textId="77777777" w:rsidR="006A7E73" w:rsidRDefault="006A7E73" w:rsidP="006B2A7C">
            <w:r>
              <w:t>2.4.1 Business Calculations</w:t>
            </w:r>
          </w:p>
          <w:p w14:paraId="32F3DD4E" w14:textId="77777777" w:rsidR="006A7E73" w:rsidRDefault="006A7E73" w:rsidP="006B2A7C">
            <w:r>
              <w:t>2.4.2 Understanding business performance</w:t>
            </w:r>
          </w:p>
        </w:tc>
        <w:tc>
          <w:tcPr>
            <w:tcW w:w="2788" w:type="dxa"/>
          </w:tcPr>
          <w:p w14:paraId="507DD592" w14:textId="77777777" w:rsidR="006A7E73" w:rsidRPr="00910FAD" w:rsidRDefault="006A7E73" w:rsidP="00987076">
            <w:pPr>
              <w:rPr>
                <w:b/>
                <w:sz w:val="24"/>
                <w:szCs w:val="24"/>
              </w:rPr>
            </w:pPr>
            <w:r>
              <w:rPr>
                <w:b/>
                <w:sz w:val="24"/>
                <w:szCs w:val="24"/>
              </w:rPr>
              <w:t>2.5</w:t>
            </w:r>
            <w:r w:rsidRPr="00910FAD">
              <w:rPr>
                <w:b/>
                <w:sz w:val="24"/>
                <w:szCs w:val="24"/>
              </w:rPr>
              <w:t xml:space="preserve"> Making </w:t>
            </w:r>
            <w:r>
              <w:rPr>
                <w:b/>
                <w:sz w:val="24"/>
                <w:szCs w:val="24"/>
              </w:rPr>
              <w:t xml:space="preserve">Human Resource </w:t>
            </w:r>
            <w:r w:rsidRPr="00910FAD">
              <w:rPr>
                <w:b/>
                <w:sz w:val="24"/>
                <w:szCs w:val="24"/>
              </w:rPr>
              <w:t>Decisions</w:t>
            </w:r>
          </w:p>
          <w:p w14:paraId="067732E3" w14:textId="77777777" w:rsidR="006A7E73" w:rsidRPr="00987076" w:rsidRDefault="006A7E73" w:rsidP="00987076">
            <w:r w:rsidRPr="00987076">
              <w:t>2.5.1 Organisational structures</w:t>
            </w:r>
          </w:p>
          <w:p w14:paraId="25E7D0B6" w14:textId="77777777" w:rsidR="006A7E73" w:rsidRPr="00987076" w:rsidRDefault="006A7E73" w:rsidP="00987076">
            <w:r w:rsidRPr="00987076">
              <w:t>2.5.2 Effective recruitment</w:t>
            </w:r>
          </w:p>
          <w:p w14:paraId="493E89F8" w14:textId="77777777" w:rsidR="006A7E73" w:rsidRPr="00987076" w:rsidRDefault="006A7E73" w:rsidP="00987076">
            <w:r w:rsidRPr="00987076">
              <w:t>2.5.3 Effective training and development</w:t>
            </w:r>
          </w:p>
          <w:p w14:paraId="7F3FBD3E" w14:textId="77777777" w:rsidR="006A7E73" w:rsidRPr="00987076" w:rsidRDefault="006A7E73" w:rsidP="00987076">
            <w:r w:rsidRPr="00987076">
              <w:t>2.5.4 Motivation</w:t>
            </w:r>
          </w:p>
          <w:p w14:paraId="4B4BDEAC" w14:textId="77777777" w:rsidR="006A7E73" w:rsidRDefault="006A7E73" w:rsidP="00987076">
            <w:pPr>
              <w:rPr>
                <w:b/>
                <w:sz w:val="24"/>
                <w:szCs w:val="24"/>
              </w:rPr>
            </w:pPr>
          </w:p>
        </w:tc>
      </w:tr>
    </w:tbl>
    <w:p w14:paraId="75E8C060" w14:textId="77777777" w:rsidR="006B2A7C" w:rsidRDefault="006B2A7C"/>
    <w:p w14:paraId="7D291909" w14:textId="3D5427E0" w:rsidR="005B35E3" w:rsidRDefault="005B35E3" w:rsidP="005B35E3">
      <w:r w:rsidRPr="009F210E">
        <w:rPr>
          <w:b/>
        </w:rPr>
        <w:t>Delivery</w:t>
      </w:r>
      <w:r>
        <w:t xml:space="preserve"> follows the order suggested by the board as we feel this meets the needs of our pupils.  2.4 contains more challenging financial concepts and so delivery closer to the final exam makes</w:t>
      </w:r>
      <w:r w:rsidR="006C4424">
        <w:t xml:space="preserve"> sense.  </w:t>
      </w:r>
    </w:p>
    <w:p w14:paraId="2CB25958" w14:textId="6E4E643D" w:rsidR="006C4424" w:rsidRPr="00987076" w:rsidRDefault="005B35E3" w:rsidP="006C4424">
      <w:r>
        <w:t xml:space="preserve">The pupils will develop </w:t>
      </w:r>
      <w:r w:rsidRPr="009F210E">
        <w:rPr>
          <w:b/>
        </w:rPr>
        <w:t>knowledge</w:t>
      </w:r>
      <w:r w:rsidR="006C4424">
        <w:t xml:space="preserve"> in all </w:t>
      </w:r>
      <w:r w:rsidR="00EC7918">
        <w:t>5</w:t>
      </w:r>
      <w:r>
        <w:t xml:space="preserve"> areas and increasingly be able to link this knowledge to other areas </w:t>
      </w:r>
      <w:proofErr w:type="spellStart"/>
      <w:r>
        <w:t>eg</w:t>
      </w:r>
      <w:proofErr w:type="spellEnd"/>
      <w:r>
        <w:t xml:space="preserve"> </w:t>
      </w:r>
      <w:r w:rsidR="006C4424" w:rsidRPr="00DF359F">
        <w:t>2.2.1 Product</w:t>
      </w:r>
      <w:r w:rsidR="006C4424">
        <w:t xml:space="preserve"> </w:t>
      </w:r>
      <w:r>
        <w:t xml:space="preserve">and the impact on </w:t>
      </w:r>
      <w:r w:rsidR="006C4424" w:rsidRPr="00987076">
        <w:t>2.3.1 Business Operations</w:t>
      </w:r>
      <w:r w:rsidR="006C4424">
        <w:t>.</w:t>
      </w:r>
    </w:p>
    <w:p w14:paraId="511A4E2C" w14:textId="673F6993" w:rsidR="005B35E3" w:rsidRDefault="005B35E3" w:rsidP="005B35E3">
      <w:r>
        <w:t xml:space="preserve">The </w:t>
      </w:r>
      <w:r w:rsidRPr="009F210E">
        <w:rPr>
          <w:b/>
        </w:rPr>
        <w:t>exam technique</w:t>
      </w:r>
      <w:r>
        <w:t xml:space="preserve"> focus will be developed </w:t>
      </w:r>
      <w:r w:rsidR="006C4424">
        <w:t>and built on as key delivery lessons have taken place.  Assessments will increasingly focus on the longer style questions such as justify and evaluate</w:t>
      </w:r>
      <w:r w:rsidR="00371490">
        <w:t xml:space="preserve"> and this skills is taught explicitly in 2.1</w:t>
      </w:r>
    </w:p>
    <w:p w14:paraId="7935D994" w14:textId="3A788DD2" w:rsidR="005B35E3" w:rsidRDefault="005B35E3">
      <w:r>
        <w:t xml:space="preserve">For </w:t>
      </w:r>
      <w:r w:rsidRPr="009F210E">
        <w:rPr>
          <w:b/>
        </w:rPr>
        <w:t>assessment</w:t>
      </w:r>
      <w:r>
        <w:t xml:space="preserve">, every unit will have an assessed homework during delivery and an assessed test at the end.  All these pieces will be given a GCSE grade, which will inform the SIMs assessments. </w:t>
      </w:r>
      <w:r w:rsidR="006C4424">
        <w:t xml:space="preserve">  As this is the first year of delivery these assessments are time dependant and it may be that we don’t complete all of them.  2.4 is a much smaller unit </w:t>
      </w:r>
      <w:r w:rsidR="005A7FE3">
        <w:t>and we may complete th</w:t>
      </w:r>
      <w:r w:rsidR="006D5B70">
        <w:t>e end of unit assessment as a Team Assessment</w:t>
      </w:r>
      <w:r w:rsidR="006C4424">
        <w:t xml:space="preserve">. </w:t>
      </w:r>
      <w:r>
        <w:t xml:space="preserve"> The </w:t>
      </w:r>
      <w:r w:rsidR="00371490">
        <w:t>mock exam</w:t>
      </w:r>
      <w:r>
        <w:t xml:space="preserve"> will be an official Edexcel Unit 1 paper </w:t>
      </w:r>
      <w:r w:rsidR="006C4424">
        <w:t>covering 1.1 to 1.5 and an official Edexcel Unit 2 paper covering 2.1 to 2.5.</w:t>
      </w:r>
    </w:p>
    <w:p w14:paraId="3984BD86" w14:textId="3467956C" w:rsidR="006A7E73" w:rsidRDefault="006A7E73"/>
    <w:p w14:paraId="04DC1E9D" w14:textId="77777777" w:rsidR="006A7E73" w:rsidRDefault="006A7E73"/>
    <w:sectPr w:rsidR="006A7E73" w:rsidSect="006B2A7C">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14BF8" w14:textId="77777777" w:rsidR="00461024" w:rsidRDefault="00461024" w:rsidP="006B2A7C">
      <w:pPr>
        <w:spacing w:after="0" w:line="240" w:lineRule="auto"/>
      </w:pPr>
      <w:r>
        <w:separator/>
      </w:r>
    </w:p>
  </w:endnote>
  <w:endnote w:type="continuationSeparator" w:id="0">
    <w:p w14:paraId="1A7C513F" w14:textId="77777777" w:rsidR="00461024" w:rsidRDefault="00461024" w:rsidP="006B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F979" w14:textId="77777777" w:rsidR="004724EB" w:rsidRDefault="00472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C273" w14:textId="70580613" w:rsidR="004369D2" w:rsidRDefault="004369D2" w:rsidP="004724EB">
    <w:pPr>
      <w:pStyle w:val="Footer"/>
      <w:jc w:val="right"/>
    </w:pPr>
    <w:r>
      <w:t xml:space="preserve">Written by Lisa Fitzpatrick </w:t>
    </w:r>
    <w:r w:rsidR="006F4AFD">
      <w:t xml:space="preserve">Updated </w:t>
    </w:r>
    <w:r w:rsidR="006A7E73">
      <w:t>June 2021</w:t>
    </w:r>
    <w:r>
      <w:t xml:space="preserve"> Version </w:t>
    </w:r>
    <w:r w:rsidR="006F4AFD">
      <w:t>2</w:t>
    </w:r>
    <w:r w:rsidR="004724EB">
      <w:tab/>
    </w:r>
    <w:r w:rsidR="004724EB">
      <w:tab/>
    </w:r>
    <w:r w:rsidR="004724EB">
      <w:tab/>
    </w:r>
    <w:r w:rsidR="004724EB">
      <w:tab/>
    </w:r>
    <w:r w:rsidR="004724EB">
      <w:tab/>
    </w:r>
    <w:r w:rsidR="004724EB">
      <w:tab/>
    </w:r>
    <w:r w:rsidR="004724EB" w:rsidRPr="004724EB">
      <w:t xml:space="preserve"> </w:t>
    </w:r>
    <w:r w:rsidR="004724EB">
      <w:t xml:space="preserve">Page </w:t>
    </w:r>
    <w:r w:rsidR="004724EB">
      <w:rPr>
        <w:b/>
        <w:bCs/>
        <w:sz w:val="24"/>
        <w:szCs w:val="24"/>
      </w:rPr>
      <w:fldChar w:fldCharType="begin"/>
    </w:r>
    <w:r w:rsidR="004724EB">
      <w:rPr>
        <w:b/>
        <w:bCs/>
      </w:rPr>
      <w:instrText xml:space="preserve"> PAGE </w:instrText>
    </w:r>
    <w:r w:rsidR="004724EB">
      <w:rPr>
        <w:b/>
        <w:bCs/>
        <w:sz w:val="24"/>
        <w:szCs w:val="24"/>
      </w:rPr>
      <w:fldChar w:fldCharType="separate"/>
    </w:r>
    <w:r w:rsidR="004724EB">
      <w:rPr>
        <w:b/>
        <w:bCs/>
        <w:sz w:val="24"/>
        <w:szCs w:val="24"/>
      </w:rPr>
      <w:t>1</w:t>
    </w:r>
    <w:r w:rsidR="004724EB">
      <w:rPr>
        <w:b/>
        <w:bCs/>
        <w:sz w:val="24"/>
        <w:szCs w:val="24"/>
      </w:rPr>
      <w:fldChar w:fldCharType="end"/>
    </w:r>
    <w:r w:rsidR="004724EB">
      <w:t xml:space="preserve"> of </w:t>
    </w:r>
    <w:r w:rsidR="004724EB">
      <w:rPr>
        <w:b/>
        <w:bCs/>
        <w:sz w:val="24"/>
        <w:szCs w:val="24"/>
      </w:rPr>
      <w:fldChar w:fldCharType="begin"/>
    </w:r>
    <w:r w:rsidR="004724EB">
      <w:rPr>
        <w:b/>
        <w:bCs/>
      </w:rPr>
      <w:instrText xml:space="preserve"> NUMPAGES  </w:instrText>
    </w:r>
    <w:r w:rsidR="004724EB">
      <w:rPr>
        <w:b/>
        <w:bCs/>
        <w:sz w:val="24"/>
        <w:szCs w:val="24"/>
      </w:rPr>
      <w:fldChar w:fldCharType="separate"/>
    </w:r>
    <w:r w:rsidR="004724EB">
      <w:rPr>
        <w:b/>
        <w:bCs/>
        <w:sz w:val="24"/>
        <w:szCs w:val="24"/>
      </w:rPr>
      <w:t>2</w:t>
    </w:r>
    <w:r w:rsidR="004724EB">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53B3" w14:textId="77777777" w:rsidR="004724EB" w:rsidRDefault="004724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A426" w14:textId="77777777" w:rsidR="00461024" w:rsidRDefault="00461024" w:rsidP="006B2A7C">
      <w:pPr>
        <w:spacing w:after="0" w:line="240" w:lineRule="auto"/>
      </w:pPr>
      <w:r>
        <w:separator/>
      </w:r>
    </w:p>
  </w:footnote>
  <w:footnote w:type="continuationSeparator" w:id="0">
    <w:p w14:paraId="53CF0EA2" w14:textId="77777777" w:rsidR="00461024" w:rsidRDefault="00461024" w:rsidP="006B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0A9A" w14:textId="77777777" w:rsidR="004724EB" w:rsidRDefault="00472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3E59F" w14:textId="77777777" w:rsidR="006B2A7C" w:rsidRDefault="006B2A7C">
    <w:pPr>
      <w:pStyle w:val="Header"/>
    </w:pPr>
    <w:r>
      <w:rPr>
        <w:noProof/>
        <w:lang w:eastAsia="en-GB"/>
      </w:rPr>
      <w:drawing>
        <wp:anchor distT="0" distB="0" distL="114300" distR="114300" simplePos="0" relativeHeight="251659264" behindDoc="1" locked="0" layoutInCell="1" allowOverlap="1" wp14:anchorId="76ABFB0B" wp14:editId="3ECADC04">
          <wp:simplePos x="0" y="0"/>
          <wp:positionH relativeFrom="margin">
            <wp:posOffset>8410138</wp:posOffset>
          </wp:positionH>
          <wp:positionV relativeFrom="paragraph">
            <wp:posOffset>-297322</wp:posOffset>
          </wp:positionV>
          <wp:extent cx="1106170" cy="643255"/>
          <wp:effectExtent l="0" t="0" r="0" b="4445"/>
          <wp:wrapTight wrapText="bothSides">
            <wp:wrapPolygon edited="0">
              <wp:start x="0" y="0"/>
              <wp:lineTo x="0" y="21110"/>
              <wp:lineTo x="21203" y="21110"/>
              <wp:lineTo x="212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617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D28C" w14:textId="77777777" w:rsidR="004724EB" w:rsidRDefault="00472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522"/>
    <w:multiLevelType w:val="multilevel"/>
    <w:tmpl w:val="8DDE1750"/>
    <w:lvl w:ilvl="0">
      <w:start w:val="1"/>
      <w:numFmt w:val="decimal"/>
      <w:lvlText w:val="%1"/>
      <w:lvlJc w:val="left"/>
      <w:pPr>
        <w:ind w:left="435" w:hanging="435"/>
      </w:pPr>
      <w:rPr>
        <w:rFonts w:hint="default"/>
        <w:b/>
        <w:sz w:val="24"/>
      </w:rPr>
    </w:lvl>
    <w:lvl w:ilvl="1">
      <w:start w:val="5"/>
      <w:numFmt w:val="decimal"/>
      <w:lvlText w:val="%1.%2"/>
      <w:lvlJc w:val="left"/>
      <w:pPr>
        <w:ind w:left="435" w:hanging="435"/>
      </w:pPr>
      <w:rPr>
        <w:rFonts w:hint="default"/>
        <w:b/>
        <w:sz w:val="24"/>
      </w:rPr>
    </w:lvl>
    <w:lvl w:ilvl="2">
      <w:start w:val="4"/>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800" w:hanging="1800"/>
      </w:pPr>
      <w:rPr>
        <w:rFonts w:hint="default"/>
        <w:b/>
        <w:sz w:val="24"/>
      </w:rPr>
    </w:lvl>
  </w:abstractNum>
  <w:abstractNum w:abstractNumId="1" w15:restartNumberingAfterBreak="0">
    <w:nsid w:val="10BC346C"/>
    <w:multiLevelType w:val="multilevel"/>
    <w:tmpl w:val="BE425FE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9B4696E"/>
    <w:multiLevelType w:val="multilevel"/>
    <w:tmpl w:val="E9D6434A"/>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D5E08AC"/>
    <w:multiLevelType w:val="multilevel"/>
    <w:tmpl w:val="ACBC510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9B32222"/>
    <w:multiLevelType w:val="multilevel"/>
    <w:tmpl w:val="412CC414"/>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40603B8"/>
    <w:multiLevelType w:val="multilevel"/>
    <w:tmpl w:val="BE486EB8"/>
    <w:lvl w:ilvl="0">
      <w:start w:val="1"/>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ED07E46"/>
    <w:multiLevelType w:val="multilevel"/>
    <w:tmpl w:val="3E96753C"/>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5906EEC"/>
    <w:multiLevelType w:val="multilevel"/>
    <w:tmpl w:val="5C4A0B4A"/>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A7C"/>
    <w:rsid w:val="0006005B"/>
    <w:rsid w:val="000A5797"/>
    <w:rsid w:val="00371490"/>
    <w:rsid w:val="003C0B47"/>
    <w:rsid w:val="004369D2"/>
    <w:rsid w:val="00461024"/>
    <w:rsid w:val="004724EB"/>
    <w:rsid w:val="005A7FE3"/>
    <w:rsid w:val="005B35E3"/>
    <w:rsid w:val="006A7E73"/>
    <w:rsid w:val="006B2A7C"/>
    <w:rsid w:val="006C4424"/>
    <w:rsid w:val="006D5B70"/>
    <w:rsid w:val="006F1F75"/>
    <w:rsid w:val="006F4AFD"/>
    <w:rsid w:val="00714510"/>
    <w:rsid w:val="007D2BDC"/>
    <w:rsid w:val="007F25F5"/>
    <w:rsid w:val="00955D5B"/>
    <w:rsid w:val="00987076"/>
    <w:rsid w:val="009F210E"/>
    <w:rsid w:val="00AF4C01"/>
    <w:rsid w:val="00CA4D26"/>
    <w:rsid w:val="00D16E14"/>
    <w:rsid w:val="00DF359F"/>
    <w:rsid w:val="00EC7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C70E"/>
  <w15:chartTrackingRefBased/>
  <w15:docId w15:val="{D5CEDDFF-7D44-4675-AEA1-8DAC4B96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A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A7C"/>
  </w:style>
  <w:style w:type="paragraph" w:styleId="Footer">
    <w:name w:val="footer"/>
    <w:basedOn w:val="Normal"/>
    <w:link w:val="FooterChar"/>
    <w:uiPriority w:val="99"/>
    <w:unhideWhenUsed/>
    <w:rsid w:val="006B2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A7C"/>
  </w:style>
  <w:style w:type="table" w:styleId="TableGrid">
    <w:name w:val="Table Grid"/>
    <w:basedOn w:val="TableNormal"/>
    <w:uiPriority w:val="39"/>
    <w:rsid w:val="006B2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A7C"/>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48D9DC6D75FB4D82F460A5576DC204" ma:contentTypeVersion="12" ma:contentTypeDescription="Create a new document." ma:contentTypeScope="" ma:versionID="b6abeafa1b56ab661f103c34e93766a2">
  <xsd:schema xmlns:xsd="http://www.w3.org/2001/XMLSchema" xmlns:xs="http://www.w3.org/2001/XMLSchema" xmlns:p="http://schemas.microsoft.com/office/2006/metadata/properties" xmlns:ns2="d89f01a4-81cb-4c03-b85b-772a7b8bdbea" xmlns:ns3="6a566269-067e-4461-bf1c-793797250bac" targetNamespace="http://schemas.microsoft.com/office/2006/metadata/properties" ma:root="true" ma:fieldsID="ee5fe8599bfa45e0f830c8c802d49542" ns2:_="" ns3:_="">
    <xsd:import namespace="d89f01a4-81cb-4c03-b85b-772a7b8bdbea"/>
    <xsd:import namespace="6a566269-067e-4461-bf1c-793797250b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f01a4-81cb-4c03-b85b-772a7b8bd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566269-067e-4461-bf1c-793797250b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6D1F1-8C03-46E6-8FE3-604E8BABB2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A1ACC9-ED59-412F-94E1-EE01047709DF}">
  <ds:schemaRefs>
    <ds:schemaRef ds:uri="http://schemas.microsoft.com/sharepoint/v3/contenttype/forms"/>
  </ds:schemaRefs>
</ds:datastoreItem>
</file>

<file path=customXml/itemProps3.xml><?xml version="1.0" encoding="utf-8"?>
<ds:datastoreItem xmlns:ds="http://schemas.openxmlformats.org/officeDocument/2006/customXml" ds:itemID="{985FD2F1-6724-4B6F-8BC6-35B167A94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f01a4-81cb-4c03-b85b-772a7b8bdbea"/>
    <ds:schemaRef ds:uri="6a566269-067e-4461-bf1c-793797250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Lisa</dc:creator>
  <cp:keywords/>
  <dc:description/>
  <cp:lastModifiedBy>Lisa Fitzpatrick</cp:lastModifiedBy>
  <cp:revision>14</cp:revision>
  <dcterms:created xsi:type="dcterms:W3CDTF">2019-10-16T16:45:00Z</dcterms:created>
  <dcterms:modified xsi:type="dcterms:W3CDTF">2021-06-15T14:13:00Z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0x0101003248D9DC6D75FB4D82F460A5576DC204</vt:lpwstr>
  </property>
</Properties>
</file>