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92"/>
        <w:tblW w:w="0" w:type="auto"/>
        <w:tblLook w:val="04A0" w:firstRow="1" w:lastRow="0" w:firstColumn="1" w:lastColumn="0" w:noHBand="0" w:noVBand="1"/>
      </w:tblPr>
      <w:tblGrid>
        <w:gridCol w:w="7000"/>
      </w:tblGrid>
      <w:tr w:rsidR="00C43D36" w14:paraId="5617E449" w14:textId="77777777" w:rsidTr="00C43D36">
        <w:trPr>
          <w:trHeight w:val="2109"/>
        </w:trPr>
        <w:tc>
          <w:tcPr>
            <w:tcW w:w="7000" w:type="dxa"/>
          </w:tcPr>
          <w:p w14:paraId="59E7EFBF" w14:textId="77777777" w:rsidR="00C43D36" w:rsidRPr="002A68FE" w:rsidRDefault="00C43D36" w:rsidP="00C43D36">
            <w:pPr>
              <w:pStyle w:val="ListParagraph"/>
              <w:numPr>
                <w:ilvl w:val="0"/>
                <w:numId w:val="1"/>
              </w:numPr>
            </w:pPr>
            <w:r w:rsidRPr="00EA7829">
              <w:rPr>
                <w:b/>
                <w:bCs/>
              </w:rPr>
              <w:t>What we</w:t>
            </w:r>
            <w:r>
              <w:rPr>
                <w:b/>
                <w:bCs/>
              </w:rPr>
              <w:t xml:space="preserve"> are</w:t>
            </w:r>
            <w:r w:rsidRPr="00EA7829">
              <w:rPr>
                <w:b/>
                <w:bCs/>
              </w:rPr>
              <w:t xml:space="preserve"> learning</w:t>
            </w:r>
            <w:r w:rsidRPr="002A68FE">
              <w:t>: The topic or focus for the half term</w:t>
            </w:r>
            <w:r>
              <w:t>.</w:t>
            </w:r>
          </w:p>
          <w:p w14:paraId="31E54F86" w14:textId="77777777" w:rsidR="00C43D36" w:rsidRPr="002A68FE" w:rsidRDefault="00C43D36" w:rsidP="00C43D36">
            <w:pPr>
              <w:numPr>
                <w:ilvl w:val="0"/>
                <w:numId w:val="2"/>
              </w:numPr>
            </w:pPr>
            <w:r w:rsidRPr="002A68FE">
              <w:rPr>
                <w:b/>
                <w:bCs/>
              </w:rPr>
              <w:t>Key knowledge &amp; skills</w:t>
            </w:r>
            <w:r w:rsidRPr="002A68FE">
              <w:t>: What students should understand and be able to do</w:t>
            </w:r>
            <w:r>
              <w:t>.</w:t>
            </w:r>
          </w:p>
          <w:p w14:paraId="4528990D" w14:textId="77777777" w:rsidR="00C43D36" w:rsidRPr="002A68FE" w:rsidRDefault="00C43D36" w:rsidP="00C43D36">
            <w:pPr>
              <w:numPr>
                <w:ilvl w:val="0"/>
                <w:numId w:val="2"/>
              </w:numPr>
            </w:pPr>
            <w:r w:rsidRPr="002A68FE">
              <w:rPr>
                <w:b/>
                <w:bCs/>
              </w:rPr>
              <w:t xml:space="preserve">How we </w:t>
            </w:r>
            <w:r>
              <w:rPr>
                <w:b/>
                <w:bCs/>
              </w:rPr>
              <w:t>assess</w:t>
            </w:r>
            <w:r w:rsidRPr="002A68FE">
              <w:rPr>
                <w:b/>
                <w:bCs/>
              </w:rPr>
              <w:t xml:space="preserve"> learning</w:t>
            </w:r>
            <w:r w:rsidRPr="002A68FE">
              <w:t>:</w:t>
            </w:r>
            <w:r>
              <w:t xml:space="preserve"> knowledge checks, practical tasks, written responses and formal assessments. </w:t>
            </w:r>
          </w:p>
          <w:p w14:paraId="1020D1A8" w14:textId="17339093" w:rsidR="00C43D36" w:rsidRDefault="00C43D36" w:rsidP="00C43D36">
            <w:pPr>
              <w:numPr>
                <w:ilvl w:val="0"/>
                <w:numId w:val="2"/>
              </w:numPr>
            </w:pPr>
            <w:r w:rsidRPr="002A68FE">
              <w:rPr>
                <w:b/>
                <w:bCs/>
              </w:rPr>
              <w:t>Key words to know</w:t>
            </w:r>
            <w:r w:rsidRPr="002A68FE">
              <w:t>: Vocabulary students will learn and use</w:t>
            </w:r>
            <w:r>
              <w:t>.</w:t>
            </w:r>
          </w:p>
        </w:tc>
      </w:tr>
    </w:tbl>
    <w:p w14:paraId="4C838788" w14:textId="77777777" w:rsidR="00C43D36" w:rsidRDefault="00C43D36" w:rsidP="00C43D36">
      <w:pPr>
        <w:spacing w:after="0" w:line="240" w:lineRule="auto"/>
        <w:rPr>
          <w:b/>
          <w:bCs/>
        </w:rPr>
      </w:pPr>
      <w:r w:rsidRPr="00840B4A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9E1AA0C" wp14:editId="340ED3ED">
            <wp:simplePos x="0" y="0"/>
            <wp:positionH relativeFrom="margin">
              <wp:align>left</wp:align>
            </wp:positionH>
            <wp:positionV relativeFrom="paragraph">
              <wp:posOffset>18012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68FE">
        <w:rPr>
          <w:b/>
          <w:bCs/>
        </w:rPr>
        <w:t>Curriculum Overview</w:t>
      </w:r>
      <w:r>
        <w:rPr>
          <w:b/>
          <w:bCs/>
        </w:rPr>
        <w:t>: Drama</w:t>
      </w:r>
    </w:p>
    <w:p w14:paraId="30F8107F" w14:textId="60B70F70" w:rsidR="00C43D36" w:rsidRDefault="00C43D36" w:rsidP="00C43D3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Year group </w:t>
      </w:r>
      <w:r>
        <w:rPr>
          <w:b/>
          <w:bCs/>
        </w:rPr>
        <w:t>9</w:t>
      </w:r>
    </w:p>
    <w:p w14:paraId="379D95BB" w14:textId="77777777" w:rsidR="00C43D36" w:rsidRPr="002A68FE" w:rsidRDefault="00C43D36" w:rsidP="00C43D36">
      <w:pPr>
        <w:spacing w:after="0" w:line="240" w:lineRule="auto"/>
        <w:rPr>
          <w:b/>
          <w:bCs/>
        </w:rPr>
      </w:pPr>
    </w:p>
    <w:p w14:paraId="3385E640" w14:textId="77777777" w:rsidR="00C43D36" w:rsidRPr="002A68FE" w:rsidRDefault="00C43D36" w:rsidP="00C43D36">
      <w:pPr>
        <w:spacing w:after="0" w:line="240" w:lineRule="auto"/>
      </w:pPr>
      <w:r w:rsidRPr="002A68FE">
        <w:rPr>
          <w:b/>
          <w:bCs/>
        </w:rPr>
        <w:t>What your child will learn each half term</w:t>
      </w:r>
    </w:p>
    <w:p w14:paraId="32DEEB62" w14:textId="5A277607" w:rsidR="00C43D36" w:rsidRDefault="00C43D36" w:rsidP="00C43D36">
      <w:pPr>
        <w:spacing w:after="0" w:line="240" w:lineRule="auto"/>
      </w:pPr>
      <w:r w:rsidRPr="002A68FE">
        <w:t>This overview shows the key topics, skills, and knowledge your child will be learning in</w:t>
      </w:r>
      <w:r>
        <w:t xml:space="preserve"> </w:t>
      </w:r>
      <w:r w:rsidRPr="00C43D36">
        <w:rPr>
          <w:b/>
          <w:bCs/>
        </w:rPr>
        <w:t>Drama</w:t>
      </w:r>
      <w:r>
        <w:t xml:space="preserve"> in </w:t>
      </w:r>
      <w:r w:rsidRPr="00C43D36">
        <w:rPr>
          <w:b/>
          <w:bCs/>
        </w:rPr>
        <w:t>Year 9</w:t>
      </w:r>
      <w:r w:rsidRPr="002A68FE">
        <w:t xml:space="preserve">. It helps </w:t>
      </w:r>
      <w:r>
        <w:t xml:space="preserve">families </w:t>
      </w:r>
      <w:r w:rsidRPr="002A68FE">
        <w:t>understand what’s being taught, how it builds on previous learning, and how you can support your child at home.</w:t>
      </w:r>
    </w:p>
    <w:p w14:paraId="7C60C9B8" w14:textId="77777777" w:rsidR="00C43D36" w:rsidRPr="002A68FE" w:rsidRDefault="00C43D36" w:rsidP="00C43D3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2350"/>
        <w:gridCol w:w="2489"/>
        <w:gridCol w:w="2446"/>
        <w:gridCol w:w="2775"/>
        <w:gridCol w:w="1649"/>
        <w:gridCol w:w="2111"/>
      </w:tblGrid>
      <w:tr w:rsidR="00C43D36" w14:paraId="1710AC63" w14:textId="77777777" w:rsidTr="00C30A1B">
        <w:trPr>
          <w:trHeight w:val="651"/>
        </w:trPr>
        <w:tc>
          <w:tcPr>
            <w:tcW w:w="1568" w:type="dxa"/>
            <w:shd w:val="clear" w:color="auto" w:fill="E8E8E8" w:themeFill="background2"/>
          </w:tcPr>
          <w:p w14:paraId="28278F6E" w14:textId="77777777" w:rsidR="00C43D36" w:rsidRDefault="00C43D36" w:rsidP="00C30A1B">
            <w:pPr>
              <w:jc w:val="center"/>
            </w:pPr>
            <w:r>
              <w:t>Half term</w:t>
            </w:r>
          </w:p>
        </w:tc>
        <w:tc>
          <w:tcPr>
            <w:tcW w:w="2350" w:type="dxa"/>
            <w:shd w:val="clear" w:color="auto" w:fill="E8E8E8" w:themeFill="background2"/>
          </w:tcPr>
          <w:p w14:paraId="10B644E8" w14:textId="77777777" w:rsidR="00C43D36" w:rsidRDefault="00C43D36" w:rsidP="00C30A1B">
            <w:pPr>
              <w:jc w:val="center"/>
            </w:pPr>
            <w:r>
              <w:t>What we are learning</w:t>
            </w:r>
          </w:p>
        </w:tc>
        <w:tc>
          <w:tcPr>
            <w:tcW w:w="2489" w:type="dxa"/>
            <w:shd w:val="clear" w:color="auto" w:fill="E8E8E8" w:themeFill="background2"/>
          </w:tcPr>
          <w:p w14:paraId="3B7E38DF" w14:textId="77777777" w:rsidR="00C43D36" w:rsidRDefault="00C43D36" w:rsidP="00C30A1B">
            <w:pPr>
              <w:jc w:val="center"/>
            </w:pPr>
            <w:r>
              <w:t>Key knowledge</w:t>
            </w:r>
          </w:p>
        </w:tc>
        <w:tc>
          <w:tcPr>
            <w:tcW w:w="2446" w:type="dxa"/>
            <w:shd w:val="clear" w:color="auto" w:fill="E8E8E8" w:themeFill="background2"/>
          </w:tcPr>
          <w:p w14:paraId="74588C83" w14:textId="77777777" w:rsidR="00C43D36" w:rsidRDefault="00C43D36" w:rsidP="00C30A1B">
            <w:pPr>
              <w:jc w:val="center"/>
            </w:pPr>
            <w:r>
              <w:t>Key skills</w:t>
            </w:r>
          </w:p>
        </w:tc>
        <w:tc>
          <w:tcPr>
            <w:tcW w:w="2775" w:type="dxa"/>
            <w:shd w:val="clear" w:color="auto" w:fill="E8E8E8" w:themeFill="background2"/>
          </w:tcPr>
          <w:p w14:paraId="04138510" w14:textId="77777777" w:rsidR="00C43D36" w:rsidRDefault="00C43D36" w:rsidP="00C30A1B">
            <w:pPr>
              <w:jc w:val="center"/>
            </w:pPr>
            <w:r>
              <w:t>How we will assess learning in this unit</w:t>
            </w:r>
          </w:p>
        </w:tc>
        <w:tc>
          <w:tcPr>
            <w:tcW w:w="1649" w:type="dxa"/>
            <w:shd w:val="clear" w:color="auto" w:fill="E8E8E8" w:themeFill="background2"/>
          </w:tcPr>
          <w:p w14:paraId="7BE479DF" w14:textId="77777777" w:rsidR="00C43D36" w:rsidRDefault="00C43D36" w:rsidP="00C30A1B">
            <w:pPr>
              <w:jc w:val="center"/>
            </w:pPr>
            <w:r>
              <w:t>Homework</w:t>
            </w:r>
          </w:p>
        </w:tc>
        <w:tc>
          <w:tcPr>
            <w:tcW w:w="2111" w:type="dxa"/>
            <w:shd w:val="clear" w:color="auto" w:fill="E8E8E8" w:themeFill="background2"/>
          </w:tcPr>
          <w:p w14:paraId="07244FA9" w14:textId="77777777" w:rsidR="00C43D36" w:rsidRDefault="00C43D36" w:rsidP="00C30A1B">
            <w:pPr>
              <w:jc w:val="center"/>
            </w:pPr>
            <w:r>
              <w:t>Key vocabulary for this unit</w:t>
            </w:r>
          </w:p>
        </w:tc>
      </w:tr>
      <w:tr w:rsidR="00C43D36" w14:paraId="2EDD4AEB" w14:textId="77777777" w:rsidTr="00C30A1B">
        <w:trPr>
          <w:trHeight w:val="1842"/>
        </w:trPr>
        <w:tc>
          <w:tcPr>
            <w:tcW w:w="1568" w:type="dxa"/>
          </w:tcPr>
          <w:p w14:paraId="75B208F6" w14:textId="77777777" w:rsidR="00C43D36" w:rsidRDefault="00C43D36" w:rsidP="00C30A1B">
            <w:r>
              <w:t xml:space="preserve">HT 1 </w:t>
            </w:r>
          </w:p>
        </w:tc>
        <w:tc>
          <w:tcPr>
            <w:tcW w:w="2350" w:type="dxa"/>
          </w:tcPr>
          <w:p w14:paraId="4A0EABA5" w14:textId="77777777" w:rsidR="00C43D36" w:rsidRPr="004B3569" w:rsidRDefault="00C43D36" w:rsidP="00C30A1B">
            <w:r w:rsidRPr="004B3569">
              <w:t>Naturalism</w:t>
            </w:r>
          </w:p>
        </w:tc>
        <w:tc>
          <w:tcPr>
            <w:tcW w:w="2489" w:type="dxa"/>
          </w:tcPr>
          <w:p w14:paraId="2FDBB089" w14:textId="77777777" w:rsidR="00C43D36" w:rsidRDefault="00C43D36" w:rsidP="00C30A1B">
            <w:r w:rsidRPr="004B3569">
              <w:t>Stanislavski’s</w:t>
            </w:r>
            <w:r>
              <w:t xml:space="preserve"> </w:t>
            </w:r>
            <w:r w:rsidRPr="004B3569">
              <w:t xml:space="preserve">System. </w:t>
            </w:r>
          </w:p>
          <w:p w14:paraId="1A103836" w14:textId="77777777" w:rsidR="00C43D36" w:rsidRPr="004B3569" w:rsidRDefault="00C43D36" w:rsidP="00C30A1B">
            <w:r w:rsidRPr="004B3569">
              <w:t xml:space="preserve">Imagination, </w:t>
            </w:r>
          </w:p>
          <w:p w14:paraId="7B492B2F" w14:textId="77777777" w:rsidR="00C43D36" w:rsidRPr="004B3569" w:rsidRDefault="00C43D36" w:rsidP="00C30A1B">
            <w:r w:rsidRPr="004B3569">
              <w:t xml:space="preserve">Magic If, </w:t>
            </w:r>
          </w:p>
          <w:p w14:paraId="410A936C" w14:textId="77777777" w:rsidR="00C43D36" w:rsidRPr="004B3569" w:rsidRDefault="00C43D36" w:rsidP="00C30A1B">
            <w:r w:rsidRPr="004B3569">
              <w:t>Given Circumstances</w:t>
            </w:r>
          </w:p>
          <w:p w14:paraId="4DC67F0F" w14:textId="77777777" w:rsidR="00C43D36" w:rsidRPr="004B3569" w:rsidRDefault="00C43D36" w:rsidP="00C30A1B">
            <w:r w:rsidRPr="004B3569">
              <w:t>Subtext</w:t>
            </w:r>
          </w:p>
          <w:p w14:paraId="530540B5" w14:textId="77777777" w:rsidR="00C43D36" w:rsidRPr="004B3569" w:rsidRDefault="00C43D36" w:rsidP="00C30A1B">
            <w:r>
              <w:t xml:space="preserve">Exploration of </w:t>
            </w:r>
            <w:r w:rsidRPr="004B3569">
              <w:t>DNA by Dennis Kelly</w:t>
            </w:r>
          </w:p>
        </w:tc>
        <w:tc>
          <w:tcPr>
            <w:tcW w:w="2446" w:type="dxa"/>
          </w:tcPr>
          <w:p w14:paraId="0B904CEE" w14:textId="77777777" w:rsidR="00C43D36" w:rsidRDefault="00C43D36" w:rsidP="00C30A1B">
            <w:r>
              <w:t>Application of</w:t>
            </w:r>
          </w:p>
          <w:p w14:paraId="39E3EC86" w14:textId="77777777" w:rsidR="00C43D36" w:rsidRDefault="00C43D36" w:rsidP="00C30A1B">
            <w:r>
              <w:t>rehearsal, team and performance skills.</w:t>
            </w:r>
          </w:p>
          <w:p w14:paraId="77F5B501" w14:textId="77777777" w:rsidR="00C43D36" w:rsidRPr="004B3569" w:rsidRDefault="00C43D36" w:rsidP="00C30A1B">
            <w:r w:rsidRPr="004B3569">
              <w:t>Linking of technique to set text DNA to explore specific application of Naturalistic style.</w:t>
            </w:r>
          </w:p>
          <w:p w14:paraId="282DEFE2" w14:textId="77777777" w:rsidR="00C43D36" w:rsidRPr="004B3569" w:rsidRDefault="00C43D36" w:rsidP="00C30A1B">
            <w:r w:rsidRPr="004B3569">
              <w:t>Script reading and analysis / application</w:t>
            </w:r>
          </w:p>
        </w:tc>
        <w:tc>
          <w:tcPr>
            <w:tcW w:w="2775" w:type="dxa"/>
          </w:tcPr>
          <w:p w14:paraId="05588925" w14:textId="77777777" w:rsidR="00C43D36" w:rsidRPr="004B3569" w:rsidRDefault="00C43D36" w:rsidP="00C30A1B">
            <w:r w:rsidRPr="004B3569">
              <w:t>Ongoing practical assessment in technique workshops.</w:t>
            </w:r>
          </w:p>
          <w:p w14:paraId="30921454" w14:textId="77777777" w:rsidR="00C43D36" w:rsidRPr="004B3569" w:rsidRDefault="00C43D36" w:rsidP="00C30A1B">
            <w:r w:rsidRPr="004B3569">
              <w:t>Peer / teacher feedback.</w:t>
            </w:r>
          </w:p>
          <w:p w14:paraId="6F22A3B8" w14:textId="77777777" w:rsidR="00C43D36" w:rsidRPr="004B3569" w:rsidRDefault="00C43D36" w:rsidP="00C30A1B">
            <w:r w:rsidRPr="004B3569">
              <w:t>Rehearsal and refinement of scripted extract piece from DNA.</w:t>
            </w:r>
          </w:p>
          <w:p w14:paraId="1EEFB571" w14:textId="77777777" w:rsidR="00C43D36" w:rsidRPr="004B3569" w:rsidRDefault="00C43D36" w:rsidP="00C30A1B"/>
        </w:tc>
        <w:tc>
          <w:tcPr>
            <w:tcW w:w="1649" w:type="dxa"/>
          </w:tcPr>
          <w:p w14:paraId="6D108398" w14:textId="77777777" w:rsidR="00C43D36" w:rsidRDefault="00C43D36" w:rsidP="00C30A1B">
            <w:r>
              <w:t>Research tasks.</w:t>
            </w:r>
          </w:p>
          <w:p w14:paraId="2D954C5D" w14:textId="77777777" w:rsidR="00C43D36" w:rsidRDefault="00C43D36" w:rsidP="00C30A1B">
            <w:r>
              <w:t>Line learning for final assessment.</w:t>
            </w:r>
          </w:p>
        </w:tc>
        <w:tc>
          <w:tcPr>
            <w:tcW w:w="2111" w:type="dxa"/>
          </w:tcPr>
          <w:p w14:paraId="539F6639" w14:textId="77777777" w:rsidR="00C43D36" w:rsidRDefault="00C43D36" w:rsidP="00C30A1B">
            <w:r>
              <w:t>Naturalism</w:t>
            </w:r>
          </w:p>
          <w:p w14:paraId="25217BC4" w14:textId="77777777" w:rsidR="00C43D36" w:rsidRDefault="00C43D36" w:rsidP="00C30A1B">
            <w:r>
              <w:t>Melodrama</w:t>
            </w:r>
          </w:p>
          <w:p w14:paraId="1095C6A1" w14:textId="77777777" w:rsidR="00C43D36" w:rsidRDefault="00C43D36" w:rsidP="00C30A1B">
            <w:r>
              <w:t>Imagination</w:t>
            </w:r>
          </w:p>
          <w:p w14:paraId="5CF1B959" w14:textId="77777777" w:rsidR="00C43D36" w:rsidRDefault="00C43D36" w:rsidP="00C30A1B">
            <w:r>
              <w:t>Subtext</w:t>
            </w:r>
          </w:p>
          <w:p w14:paraId="40606146" w14:textId="77777777" w:rsidR="00C43D36" w:rsidRDefault="00C43D36" w:rsidP="00C30A1B">
            <w:r>
              <w:t>Given circumstances.</w:t>
            </w:r>
          </w:p>
          <w:p w14:paraId="4C80A161" w14:textId="77777777" w:rsidR="00C43D36" w:rsidRDefault="00C43D36" w:rsidP="00C30A1B">
            <w:r>
              <w:t>Fourth wall</w:t>
            </w:r>
          </w:p>
          <w:p w14:paraId="7DBBF61A" w14:textId="77777777" w:rsidR="00C43D36" w:rsidRPr="002D43C5" w:rsidRDefault="00C43D36" w:rsidP="00C30A1B">
            <w:r>
              <w:t>Stanislavski</w:t>
            </w:r>
          </w:p>
        </w:tc>
      </w:tr>
      <w:tr w:rsidR="00C43D36" w14:paraId="0EBCE984" w14:textId="77777777" w:rsidTr="00C30A1B">
        <w:trPr>
          <w:trHeight w:val="355"/>
        </w:trPr>
        <w:tc>
          <w:tcPr>
            <w:tcW w:w="1568" w:type="dxa"/>
          </w:tcPr>
          <w:p w14:paraId="7A8FDC6E" w14:textId="77777777" w:rsidR="00C43D36" w:rsidRDefault="00C43D36" w:rsidP="00C30A1B">
            <w:r>
              <w:t>HT 2</w:t>
            </w:r>
          </w:p>
        </w:tc>
        <w:tc>
          <w:tcPr>
            <w:tcW w:w="2350" w:type="dxa"/>
          </w:tcPr>
          <w:p w14:paraId="7C08579A" w14:textId="77777777" w:rsidR="00C43D36" w:rsidRDefault="00C43D36" w:rsidP="00C30A1B">
            <w:r>
              <w:t>Brecht and Epic Theatre</w:t>
            </w:r>
          </w:p>
        </w:tc>
        <w:tc>
          <w:tcPr>
            <w:tcW w:w="2489" w:type="dxa"/>
          </w:tcPr>
          <w:p w14:paraId="6715A1A9" w14:textId="77777777" w:rsidR="00C43D36" w:rsidRPr="006215D7" w:rsidRDefault="00C43D36" w:rsidP="00C30A1B">
            <w:r w:rsidRPr="006215D7">
              <w:t>Techniques / style of Brecht – Epic theatre, episodic structure, archetypal characters, montage, social / political aspects of Epic Theatre, argument and objectivity.</w:t>
            </w:r>
          </w:p>
          <w:p w14:paraId="43E7ADD5" w14:textId="77777777" w:rsidR="00C43D36" w:rsidRPr="006215D7" w:rsidRDefault="00C43D36" w:rsidP="00C30A1B"/>
        </w:tc>
        <w:tc>
          <w:tcPr>
            <w:tcW w:w="2446" w:type="dxa"/>
          </w:tcPr>
          <w:p w14:paraId="2A048B43" w14:textId="77777777" w:rsidR="00C43D36" w:rsidRDefault="00C43D36" w:rsidP="00C30A1B">
            <w:r>
              <w:t>Application of</w:t>
            </w:r>
          </w:p>
          <w:p w14:paraId="0B5F5CBD" w14:textId="77777777" w:rsidR="00C43D36" w:rsidRDefault="00C43D36" w:rsidP="00C30A1B">
            <w:r>
              <w:t>rehearsal, team and performance skills.</w:t>
            </w:r>
          </w:p>
          <w:p w14:paraId="64757881" w14:textId="77777777" w:rsidR="00C43D36" w:rsidRPr="006215D7" w:rsidRDefault="00C43D36" w:rsidP="00C30A1B">
            <w:r w:rsidRPr="006215D7">
              <w:t>Application of Brechtian style and techniques in group devised pieces in Brechtian style based on real world stimulus.</w:t>
            </w:r>
          </w:p>
          <w:p w14:paraId="099CCF66" w14:textId="77777777" w:rsidR="00C43D36" w:rsidRPr="006215D7" w:rsidRDefault="00C43D36" w:rsidP="00C30A1B"/>
        </w:tc>
        <w:tc>
          <w:tcPr>
            <w:tcW w:w="2775" w:type="dxa"/>
          </w:tcPr>
          <w:p w14:paraId="5FCD2A0F" w14:textId="77777777" w:rsidR="00C43D36" w:rsidRDefault="00C43D36" w:rsidP="00C30A1B">
            <w:r>
              <w:t>Peer / teacher feedback in workshop sessions.</w:t>
            </w:r>
          </w:p>
          <w:p w14:paraId="5CD36F84" w14:textId="77777777" w:rsidR="00C43D36" w:rsidRPr="00953B18" w:rsidRDefault="00C43D36" w:rsidP="00C30A1B">
            <w:r w:rsidRPr="00953B18">
              <w:t>Performance assessment of rehearsed and polished pieces in a Brechtian style.</w:t>
            </w:r>
          </w:p>
          <w:p w14:paraId="366A14A3" w14:textId="77777777" w:rsidR="00C43D36" w:rsidRPr="00953B18" w:rsidRDefault="00C43D36" w:rsidP="00C30A1B">
            <w:r w:rsidRPr="00953B18">
              <w:t>Dress rehearsal performances and final assessment in front of a peer audience.</w:t>
            </w:r>
          </w:p>
          <w:p w14:paraId="1EA68A75" w14:textId="77777777" w:rsidR="00C43D36" w:rsidRDefault="00C43D36" w:rsidP="00C30A1B"/>
        </w:tc>
        <w:tc>
          <w:tcPr>
            <w:tcW w:w="1649" w:type="dxa"/>
          </w:tcPr>
          <w:p w14:paraId="761A6ACA" w14:textId="77777777" w:rsidR="00C43D36" w:rsidRDefault="00C43D36" w:rsidP="00C30A1B">
            <w:r>
              <w:t>Research into practitioner and current events for stimulus.</w:t>
            </w:r>
          </w:p>
          <w:p w14:paraId="6E7FC1BD" w14:textId="77777777" w:rsidR="00C43D36" w:rsidRDefault="00C43D36" w:rsidP="00C30A1B">
            <w:r>
              <w:t>Line learning for assessed performance.</w:t>
            </w:r>
          </w:p>
        </w:tc>
        <w:tc>
          <w:tcPr>
            <w:tcW w:w="2111" w:type="dxa"/>
          </w:tcPr>
          <w:p w14:paraId="36386154" w14:textId="77777777" w:rsidR="00C43D36" w:rsidRPr="008A25E4" w:rsidRDefault="00C43D36" w:rsidP="00C30A1B">
            <w:r w:rsidRPr="008A25E4">
              <w:t xml:space="preserve">Brecht </w:t>
            </w:r>
          </w:p>
          <w:p w14:paraId="2BFA9C1F" w14:textId="77777777" w:rsidR="00C43D36" w:rsidRPr="008A25E4" w:rsidRDefault="00C43D36" w:rsidP="00C30A1B">
            <w:r w:rsidRPr="008A25E4">
              <w:t>Epic theatre</w:t>
            </w:r>
          </w:p>
          <w:p w14:paraId="48442B7A" w14:textId="77777777" w:rsidR="00C43D36" w:rsidRDefault="00C43D36" w:rsidP="00C30A1B">
            <w:r>
              <w:t>E</w:t>
            </w:r>
            <w:r w:rsidRPr="008A25E4">
              <w:t>pisodic structure</w:t>
            </w:r>
          </w:p>
          <w:p w14:paraId="7A44B578" w14:textId="77777777" w:rsidR="00C43D36" w:rsidRPr="008A25E4" w:rsidRDefault="00C43D36" w:rsidP="00C30A1B">
            <w:r>
              <w:t>A</w:t>
            </w:r>
            <w:r w:rsidRPr="008A25E4">
              <w:t>rchetypal characters</w:t>
            </w:r>
          </w:p>
          <w:p w14:paraId="38F2A7BE" w14:textId="77777777" w:rsidR="00C43D36" w:rsidRPr="008A25E4" w:rsidRDefault="00C43D36" w:rsidP="00C30A1B">
            <w:r>
              <w:t>M</w:t>
            </w:r>
            <w:r w:rsidRPr="008A25E4">
              <w:t>ontage</w:t>
            </w:r>
          </w:p>
          <w:p w14:paraId="5019F445" w14:textId="77777777" w:rsidR="00C43D36" w:rsidRDefault="00C43D36" w:rsidP="00C30A1B"/>
        </w:tc>
      </w:tr>
      <w:tr w:rsidR="00C43D36" w14:paraId="7E15E76C" w14:textId="77777777" w:rsidTr="00C30A1B">
        <w:trPr>
          <w:trHeight w:val="355"/>
        </w:trPr>
        <w:tc>
          <w:tcPr>
            <w:tcW w:w="1568" w:type="dxa"/>
          </w:tcPr>
          <w:p w14:paraId="00571665" w14:textId="77777777" w:rsidR="00C43D36" w:rsidRDefault="00C43D36" w:rsidP="00C30A1B">
            <w:r>
              <w:t>HT 3</w:t>
            </w:r>
          </w:p>
        </w:tc>
        <w:tc>
          <w:tcPr>
            <w:tcW w:w="2350" w:type="dxa"/>
          </w:tcPr>
          <w:p w14:paraId="2802BEF7" w14:textId="77777777" w:rsidR="00C43D36" w:rsidRDefault="00C43D36" w:rsidP="00C30A1B">
            <w:r>
              <w:t>Steven Berkoff and Metamorphosis</w:t>
            </w:r>
          </w:p>
        </w:tc>
        <w:tc>
          <w:tcPr>
            <w:tcW w:w="2489" w:type="dxa"/>
          </w:tcPr>
          <w:p w14:paraId="0C64CBE6" w14:textId="77777777" w:rsidR="00C43D36" w:rsidRPr="007F71CB" w:rsidRDefault="00C43D36" w:rsidP="00C30A1B">
            <w:r w:rsidRPr="007F71CB">
              <w:t xml:space="preserve">Practical workshops on technique / style of Steven Berkoff – </w:t>
            </w:r>
            <w:r>
              <w:lastRenderedPageBreak/>
              <w:t>How Berkoff uses r</w:t>
            </w:r>
            <w:r w:rsidRPr="007F71CB">
              <w:t>hythm, stylised motifs, exaggerated mime, ensemble movement.</w:t>
            </w:r>
          </w:p>
          <w:p w14:paraId="11EEE0F8" w14:textId="77777777" w:rsidR="00C43D36" w:rsidRDefault="00C43D36" w:rsidP="00C30A1B">
            <w:pPr>
              <w:rPr>
                <w:sz w:val="20"/>
                <w:szCs w:val="20"/>
              </w:rPr>
            </w:pPr>
            <w:r w:rsidRPr="007F71CB">
              <w:t>Application of style to Berkoff’s Metamorphosis</w:t>
            </w:r>
            <w:r>
              <w:rPr>
                <w:sz w:val="20"/>
                <w:szCs w:val="20"/>
              </w:rPr>
              <w:t>.</w:t>
            </w:r>
          </w:p>
          <w:p w14:paraId="1439363B" w14:textId="77777777" w:rsidR="00C43D36" w:rsidRPr="006215D7" w:rsidRDefault="00C43D36" w:rsidP="00C30A1B"/>
        </w:tc>
        <w:tc>
          <w:tcPr>
            <w:tcW w:w="2446" w:type="dxa"/>
          </w:tcPr>
          <w:p w14:paraId="71E22862" w14:textId="77777777" w:rsidR="00C43D36" w:rsidRDefault="00C43D36" w:rsidP="00C30A1B">
            <w:r>
              <w:lastRenderedPageBreak/>
              <w:t>Application of</w:t>
            </w:r>
          </w:p>
          <w:p w14:paraId="0C34253A" w14:textId="77777777" w:rsidR="00C43D36" w:rsidRDefault="00C43D36" w:rsidP="00C30A1B">
            <w:r>
              <w:t>rehearsal, team and performance skills.</w:t>
            </w:r>
          </w:p>
          <w:p w14:paraId="4784CBA8" w14:textId="77777777" w:rsidR="00C43D36" w:rsidRPr="004B3569" w:rsidRDefault="00C43D36" w:rsidP="00C30A1B">
            <w:r w:rsidRPr="004B3569">
              <w:lastRenderedPageBreak/>
              <w:t xml:space="preserve">Linking of </w:t>
            </w:r>
            <w:r>
              <w:t xml:space="preserve">Berkovian </w:t>
            </w:r>
            <w:r w:rsidRPr="004B3569">
              <w:t xml:space="preserve">technique to set text </w:t>
            </w:r>
            <w:r>
              <w:t>Metamorphosis</w:t>
            </w:r>
            <w:r w:rsidRPr="004B3569">
              <w:t xml:space="preserve"> to explore specific application of </w:t>
            </w:r>
            <w:proofErr w:type="gramStart"/>
            <w:r>
              <w:t xml:space="preserve">Non - </w:t>
            </w:r>
            <w:r w:rsidRPr="004B3569">
              <w:t>Naturalistic</w:t>
            </w:r>
            <w:proofErr w:type="gramEnd"/>
            <w:r w:rsidRPr="004B3569">
              <w:t xml:space="preserve"> style.</w:t>
            </w:r>
          </w:p>
          <w:p w14:paraId="4C85BE9A" w14:textId="77777777" w:rsidR="00C43D36" w:rsidRDefault="00C43D36" w:rsidP="00C30A1B">
            <w:r w:rsidRPr="004B3569">
              <w:t>Script reading and analysis / application</w:t>
            </w:r>
            <w:r>
              <w:t>.</w:t>
            </w:r>
          </w:p>
          <w:p w14:paraId="41EDFA3A" w14:textId="77777777" w:rsidR="00C43D36" w:rsidRPr="006215D7" w:rsidRDefault="00C43D36" w:rsidP="00C30A1B"/>
        </w:tc>
        <w:tc>
          <w:tcPr>
            <w:tcW w:w="2775" w:type="dxa"/>
          </w:tcPr>
          <w:p w14:paraId="61A56C91" w14:textId="77777777" w:rsidR="00C43D36" w:rsidRPr="004B3569" w:rsidRDefault="00C43D36" w:rsidP="00C30A1B">
            <w:r w:rsidRPr="004B3569">
              <w:lastRenderedPageBreak/>
              <w:t>Ongoing practical assessment in technique workshops.</w:t>
            </w:r>
          </w:p>
          <w:p w14:paraId="2242ED4A" w14:textId="77777777" w:rsidR="00C43D36" w:rsidRPr="004B3569" w:rsidRDefault="00C43D36" w:rsidP="00C30A1B">
            <w:r w:rsidRPr="004B3569">
              <w:lastRenderedPageBreak/>
              <w:t>Peer / teacher feedback.</w:t>
            </w:r>
          </w:p>
          <w:p w14:paraId="7C95F7F6" w14:textId="77777777" w:rsidR="00C43D36" w:rsidRPr="004B3569" w:rsidRDefault="00C43D36" w:rsidP="00C30A1B">
            <w:r w:rsidRPr="004B3569">
              <w:t xml:space="preserve">Rehearsal and refinement of scripted extract piece from </w:t>
            </w:r>
            <w:r>
              <w:t>Metamorphosis</w:t>
            </w:r>
            <w:r w:rsidRPr="004B3569">
              <w:t>.</w:t>
            </w:r>
          </w:p>
          <w:p w14:paraId="20568E88" w14:textId="77777777" w:rsidR="00C43D36" w:rsidRDefault="00C43D36" w:rsidP="00C30A1B"/>
        </w:tc>
        <w:tc>
          <w:tcPr>
            <w:tcW w:w="1649" w:type="dxa"/>
          </w:tcPr>
          <w:p w14:paraId="33A6BC1E" w14:textId="77777777" w:rsidR="00C43D36" w:rsidRDefault="00C43D36" w:rsidP="00C30A1B">
            <w:r>
              <w:lastRenderedPageBreak/>
              <w:t>Research tasks.</w:t>
            </w:r>
          </w:p>
          <w:p w14:paraId="1E8B9408" w14:textId="77777777" w:rsidR="00C43D36" w:rsidRDefault="00C43D36" w:rsidP="00C30A1B">
            <w:r>
              <w:lastRenderedPageBreak/>
              <w:t>Line learning for final assessment.</w:t>
            </w:r>
          </w:p>
        </w:tc>
        <w:tc>
          <w:tcPr>
            <w:tcW w:w="2111" w:type="dxa"/>
          </w:tcPr>
          <w:p w14:paraId="6BBAB52B" w14:textId="77777777" w:rsidR="00C43D36" w:rsidRDefault="00C43D36" w:rsidP="00C30A1B">
            <w:r>
              <w:lastRenderedPageBreak/>
              <w:t>R</w:t>
            </w:r>
            <w:r w:rsidRPr="007F71CB">
              <w:t>hythm</w:t>
            </w:r>
          </w:p>
          <w:p w14:paraId="74C530A6" w14:textId="77777777" w:rsidR="00C43D36" w:rsidRDefault="00C43D36" w:rsidP="00C30A1B">
            <w:r>
              <w:t>S</w:t>
            </w:r>
            <w:r w:rsidRPr="007F71CB">
              <w:t>tylised motifs</w:t>
            </w:r>
          </w:p>
          <w:p w14:paraId="4BE83E39" w14:textId="77777777" w:rsidR="00C43D36" w:rsidRDefault="00C43D36" w:rsidP="00C30A1B">
            <w:r>
              <w:lastRenderedPageBreak/>
              <w:t>E</w:t>
            </w:r>
            <w:r w:rsidRPr="007F71CB">
              <w:t>xaggerated mime</w:t>
            </w:r>
          </w:p>
          <w:p w14:paraId="27A7FC88" w14:textId="77777777" w:rsidR="00C43D36" w:rsidRDefault="00C43D36" w:rsidP="00C30A1B">
            <w:r>
              <w:t>E</w:t>
            </w:r>
            <w:r w:rsidRPr="007F71CB">
              <w:t>nsemble</w:t>
            </w:r>
            <w:r>
              <w:t xml:space="preserve"> </w:t>
            </w:r>
            <w:r w:rsidRPr="007F71CB">
              <w:t>movement</w:t>
            </w:r>
          </w:p>
          <w:p w14:paraId="728FAF7E" w14:textId="77777777" w:rsidR="00C43D36" w:rsidRDefault="00C43D36" w:rsidP="00C30A1B">
            <w:r>
              <w:t>Precision</w:t>
            </w:r>
          </w:p>
          <w:p w14:paraId="0D4C568F" w14:textId="77777777" w:rsidR="00C43D36" w:rsidRDefault="00C43D36" w:rsidP="00C30A1B">
            <w:r>
              <w:t>Metaphor</w:t>
            </w:r>
          </w:p>
          <w:p w14:paraId="44A16113" w14:textId="77777777" w:rsidR="00C43D36" w:rsidRPr="008A25E4" w:rsidRDefault="00C43D36" w:rsidP="00C30A1B">
            <w:r>
              <w:t>Berkovian</w:t>
            </w:r>
          </w:p>
        </w:tc>
      </w:tr>
      <w:tr w:rsidR="00C43D36" w14:paraId="1E8A0E53" w14:textId="77777777" w:rsidTr="00C30A1B">
        <w:trPr>
          <w:trHeight w:val="355"/>
        </w:trPr>
        <w:tc>
          <w:tcPr>
            <w:tcW w:w="1568" w:type="dxa"/>
          </w:tcPr>
          <w:p w14:paraId="295C0C0D" w14:textId="77777777" w:rsidR="00C43D36" w:rsidRDefault="00C43D36" w:rsidP="00C30A1B">
            <w:r>
              <w:lastRenderedPageBreak/>
              <w:t>HT 4</w:t>
            </w:r>
          </w:p>
        </w:tc>
        <w:tc>
          <w:tcPr>
            <w:tcW w:w="2350" w:type="dxa"/>
          </w:tcPr>
          <w:p w14:paraId="4B472544" w14:textId="77777777" w:rsidR="00C43D36" w:rsidRDefault="00C43D36" w:rsidP="00C30A1B">
            <w:r>
              <w:t>Ensemble Script</w:t>
            </w:r>
          </w:p>
        </w:tc>
        <w:tc>
          <w:tcPr>
            <w:tcW w:w="2489" w:type="dxa"/>
          </w:tcPr>
          <w:p w14:paraId="036D73AE" w14:textId="77777777" w:rsidR="00C43D36" w:rsidRDefault="00C43D36" w:rsidP="00C30A1B">
            <w:r w:rsidRPr="0036790E">
              <w:t xml:space="preserve">Practical workshops exploring ensemble acting style and techniques. </w:t>
            </w:r>
          </w:p>
          <w:p w14:paraId="18FB82C0" w14:textId="77777777" w:rsidR="00C43D36" w:rsidRPr="0036790E" w:rsidRDefault="00C43D36" w:rsidP="00C30A1B">
            <w:r>
              <w:t>How we can utilise u</w:t>
            </w:r>
            <w:r w:rsidRPr="0036790E">
              <w:t>nison / cannon / echo vocal and physical</w:t>
            </w:r>
            <w:r>
              <w:t xml:space="preserve"> techniques and associated</w:t>
            </w:r>
            <w:r w:rsidRPr="0036790E">
              <w:t xml:space="preserve"> motif work.</w:t>
            </w:r>
          </w:p>
          <w:p w14:paraId="03D3BD7F" w14:textId="77777777" w:rsidR="00C43D36" w:rsidRPr="0036790E" w:rsidRDefault="00C43D36" w:rsidP="00C30A1B">
            <w:r w:rsidRPr="0036790E">
              <w:t>Study of prior filmed exemplar work</w:t>
            </w:r>
            <w:r>
              <w:t xml:space="preserve"> of ensemble scripts – East End Tales / Blackout.</w:t>
            </w:r>
          </w:p>
          <w:p w14:paraId="6D195806" w14:textId="77777777" w:rsidR="00C43D36" w:rsidRPr="006215D7" w:rsidRDefault="00C43D36" w:rsidP="00C30A1B"/>
        </w:tc>
        <w:tc>
          <w:tcPr>
            <w:tcW w:w="2446" w:type="dxa"/>
          </w:tcPr>
          <w:p w14:paraId="0052C270" w14:textId="77777777" w:rsidR="00C43D36" w:rsidRDefault="00C43D36" w:rsidP="00C30A1B">
            <w:r>
              <w:t>Application of</w:t>
            </w:r>
          </w:p>
          <w:p w14:paraId="01F9F7AA" w14:textId="77777777" w:rsidR="00C43D36" w:rsidRDefault="00C43D36" w:rsidP="00C30A1B">
            <w:r>
              <w:t>rehearsal, team and performance skills.</w:t>
            </w:r>
          </w:p>
          <w:p w14:paraId="6D9EF858" w14:textId="77777777" w:rsidR="00C43D36" w:rsidRPr="004B3569" w:rsidRDefault="00C43D36" w:rsidP="00C30A1B">
            <w:r w:rsidRPr="004B3569">
              <w:t xml:space="preserve">Linking of </w:t>
            </w:r>
            <w:r>
              <w:t xml:space="preserve">ensemble techniques </w:t>
            </w:r>
            <w:r w:rsidRPr="004B3569">
              <w:t xml:space="preserve">technique to </w:t>
            </w:r>
            <w:r>
              <w:t>appropriate open</w:t>
            </w:r>
            <w:r w:rsidRPr="004B3569">
              <w:t xml:space="preserve"> text</w:t>
            </w:r>
            <w:r>
              <w:t xml:space="preserve"> – East End Tales / Blackout -</w:t>
            </w:r>
            <w:r w:rsidRPr="004B3569">
              <w:t xml:space="preserve"> to explore specific application of </w:t>
            </w:r>
            <w:r>
              <w:t>ensemble</w:t>
            </w:r>
            <w:r w:rsidRPr="004B3569">
              <w:t xml:space="preserve"> style.</w:t>
            </w:r>
          </w:p>
          <w:p w14:paraId="06AA2A0B" w14:textId="77777777" w:rsidR="00C43D36" w:rsidRPr="006215D7" w:rsidRDefault="00C43D36" w:rsidP="00C30A1B">
            <w:r w:rsidRPr="004B3569">
              <w:t>Script reading and analysis / application</w:t>
            </w:r>
          </w:p>
        </w:tc>
        <w:tc>
          <w:tcPr>
            <w:tcW w:w="2775" w:type="dxa"/>
          </w:tcPr>
          <w:p w14:paraId="491B92C8" w14:textId="77777777" w:rsidR="00C43D36" w:rsidRPr="004B3569" w:rsidRDefault="00C43D36" w:rsidP="00C30A1B">
            <w:r w:rsidRPr="004B3569">
              <w:t>Ongoing practical assessment in technique workshops.</w:t>
            </w:r>
          </w:p>
          <w:p w14:paraId="41DAD1A2" w14:textId="77777777" w:rsidR="00C43D36" w:rsidRPr="004B3569" w:rsidRDefault="00C43D36" w:rsidP="00C30A1B">
            <w:r w:rsidRPr="004B3569">
              <w:t>Peer / teacher feedback.</w:t>
            </w:r>
          </w:p>
          <w:p w14:paraId="02A8F891" w14:textId="77777777" w:rsidR="00C43D36" w:rsidRPr="004B3569" w:rsidRDefault="00C43D36" w:rsidP="00C30A1B">
            <w:r w:rsidRPr="004B3569">
              <w:t xml:space="preserve">Rehearsal and refinement of scripted extract piece from </w:t>
            </w:r>
            <w:r>
              <w:t>chosen ensemble script</w:t>
            </w:r>
            <w:r w:rsidRPr="004B3569">
              <w:t>.</w:t>
            </w:r>
          </w:p>
          <w:p w14:paraId="27547572" w14:textId="77777777" w:rsidR="00C43D36" w:rsidRDefault="00C43D36" w:rsidP="00C30A1B"/>
        </w:tc>
        <w:tc>
          <w:tcPr>
            <w:tcW w:w="1649" w:type="dxa"/>
          </w:tcPr>
          <w:p w14:paraId="6E2A54AE" w14:textId="77777777" w:rsidR="00C43D36" w:rsidRDefault="00C43D36" w:rsidP="00C30A1B">
            <w:r>
              <w:t>Research tasks.</w:t>
            </w:r>
          </w:p>
          <w:p w14:paraId="68FF85E1" w14:textId="77777777" w:rsidR="00C43D36" w:rsidRDefault="00C43D36" w:rsidP="00C30A1B">
            <w:r>
              <w:t>Line learning for final assessment.</w:t>
            </w:r>
          </w:p>
        </w:tc>
        <w:tc>
          <w:tcPr>
            <w:tcW w:w="2111" w:type="dxa"/>
          </w:tcPr>
          <w:p w14:paraId="2DBFED85" w14:textId="77777777" w:rsidR="00C43D36" w:rsidRDefault="00C43D36" w:rsidP="00C30A1B">
            <w:r>
              <w:t>Ensemble acting</w:t>
            </w:r>
          </w:p>
          <w:p w14:paraId="3707C68F" w14:textId="77777777" w:rsidR="00C43D36" w:rsidRDefault="00C43D36" w:rsidP="00C30A1B">
            <w:r>
              <w:t>Unison</w:t>
            </w:r>
          </w:p>
          <w:p w14:paraId="40591B1D" w14:textId="77777777" w:rsidR="00C43D36" w:rsidRDefault="00C43D36" w:rsidP="00C30A1B">
            <w:r>
              <w:t>Cannon</w:t>
            </w:r>
          </w:p>
          <w:p w14:paraId="35720618" w14:textId="77777777" w:rsidR="00C43D36" w:rsidRDefault="00C43D36" w:rsidP="00C30A1B">
            <w:r>
              <w:t>Echo</w:t>
            </w:r>
          </w:p>
          <w:p w14:paraId="7260A966" w14:textId="77777777" w:rsidR="00C43D36" w:rsidRDefault="00C43D36" w:rsidP="00C30A1B">
            <w:r>
              <w:t>Motif</w:t>
            </w:r>
          </w:p>
          <w:p w14:paraId="014F905D" w14:textId="77777777" w:rsidR="00C43D36" w:rsidRDefault="00C43D36" w:rsidP="00C30A1B">
            <w:r>
              <w:t>Synchronicity</w:t>
            </w:r>
          </w:p>
          <w:p w14:paraId="6461FF3F" w14:textId="77777777" w:rsidR="00C43D36" w:rsidRPr="008A25E4" w:rsidRDefault="00C43D36" w:rsidP="00C30A1B"/>
        </w:tc>
      </w:tr>
      <w:tr w:rsidR="00C43D36" w14:paraId="32CDC271" w14:textId="77777777" w:rsidTr="00C30A1B">
        <w:trPr>
          <w:trHeight w:val="355"/>
        </w:trPr>
        <w:tc>
          <w:tcPr>
            <w:tcW w:w="1568" w:type="dxa"/>
          </w:tcPr>
          <w:p w14:paraId="31543D73" w14:textId="77777777" w:rsidR="00C43D36" w:rsidRDefault="00C43D36" w:rsidP="00C30A1B">
            <w:r>
              <w:t>HT 5</w:t>
            </w:r>
          </w:p>
        </w:tc>
        <w:tc>
          <w:tcPr>
            <w:tcW w:w="2350" w:type="dxa"/>
          </w:tcPr>
          <w:p w14:paraId="07C64091" w14:textId="77777777" w:rsidR="00C43D36" w:rsidRDefault="00C43D36" w:rsidP="00C30A1B">
            <w:r>
              <w:t>Performance analysis and comparison.</w:t>
            </w:r>
          </w:p>
          <w:p w14:paraId="5BA7C1B5" w14:textId="77777777" w:rsidR="00C43D36" w:rsidRDefault="00C43D36" w:rsidP="00C30A1B">
            <w:r>
              <w:t>Frankenstein – NT</w:t>
            </w:r>
          </w:p>
          <w:p w14:paraId="4DBF1E16" w14:textId="77777777" w:rsidR="00C43D36" w:rsidRDefault="00C43D36" w:rsidP="00C30A1B">
            <w:r>
              <w:t>Home – Nadia Fall</w:t>
            </w:r>
          </w:p>
        </w:tc>
        <w:tc>
          <w:tcPr>
            <w:tcW w:w="2489" w:type="dxa"/>
          </w:tcPr>
          <w:p w14:paraId="37F209F5" w14:textId="77777777" w:rsidR="00C43D36" w:rsidRDefault="00C43D36" w:rsidP="00C30A1B">
            <w:r>
              <w:t>Exploration of theatre performance analysis and evaluation linked to two plays – ‘Frankenstein’ by the National Theatre</w:t>
            </w:r>
          </w:p>
          <w:p w14:paraId="5B74DF48" w14:textId="77777777" w:rsidR="00C43D36" w:rsidRDefault="00C43D36" w:rsidP="00C30A1B">
            <w:r>
              <w:t>‘Home’ by Nadia Fall</w:t>
            </w:r>
          </w:p>
          <w:p w14:paraId="2DA6C0D9" w14:textId="77777777" w:rsidR="00C43D36" w:rsidRDefault="00C43D36" w:rsidP="00C30A1B">
            <w:r>
              <w:lastRenderedPageBreak/>
              <w:t>What makes an effective performance?</w:t>
            </w:r>
          </w:p>
          <w:p w14:paraId="714109B0" w14:textId="77777777" w:rsidR="00C43D36" w:rsidRDefault="00C43D36" w:rsidP="00C30A1B">
            <w:r>
              <w:t>How do actor’s use their performance skills to create effect?</w:t>
            </w:r>
          </w:p>
          <w:p w14:paraId="671DA25E" w14:textId="77777777" w:rsidR="00C43D36" w:rsidRDefault="00C43D36" w:rsidP="00C30A1B">
            <w:r>
              <w:t>Recognition of stylistic techniques.</w:t>
            </w:r>
          </w:p>
          <w:p w14:paraId="76EACCAF" w14:textId="77777777" w:rsidR="00C43D36" w:rsidRDefault="00C43D36" w:rsidP="00C30A1B">
            <w:r>
              <w:t>Differences in production style and scale.</w:t>
            </w:r>
          </w:p>
          <w:p w14:paraId="28BB3BEE" w14:textId="77777777" w:rsidR="00C43D36" w:rsidRPr="006215D7" w:rsidRDefault="00C43D36" w:rsidP="00C30A1B"/>
        </w:tc>
        <w:tc>
          <w:tcPr>
            <w:tcW w:w="2446" w:type="dxa"/>
          </w:tcPr>
          <w:p w14:paraId="31F6D1BC" w14:textId="77777777" w:rsidR="00C43D36" w:rsidRDefault="00C43D36" w:rsidP="00C30A1B">
            <w:r>
              <w:lastRenderedPageBreak/>
              <w:t>Analysis skills linked to chosen performance.</w:t>
            </w:r>
          </w:p>
          <w:p w14:paraId="64D8DC95" w14:textId="77777777" w:rsidR="00C43D36" w:rsidRDefault="00C43D36" w:rsidP="00C30A1B">
            <w:r>
              <w:t>Breaking down a scene to recognise effective use of technique and the impact of staging and production scale.</w:t>
            </w:r>
          </w:p>
          <w:p w14:paraId="6E931E50" w14:textId="77777777" w:rsidR="00C43D36" w:rsidRPr="006215D7" w:rsidRDefault="00C43D36" w:rsidP="00C30A1B">
            <w:r>
              <w:lastRenderedPageBreak/>
              <w:t>Linking stagecraft to story and the effectiveness of style, design and staging.</w:t>
            </w:r>
          </w:p>
        </w:tc>
        <w:tc>
          <w:tcPr>
            <w:tcW w:w="2775" w:type="dxa"/>
          </w:tcPr>
          <w:p w14:paraId="1CFEC944" w14:textId="77777777" w:rsidR="00C43D36" w:rsidRDefault="00C43D36" w:rsidP="00C30A1B">
            <w:r>
              <w:lastRenderedPageBreak/>
              <w:t>Ongoing feedback and questioning from teacher.</w:t>
            </w:r>
          </w:p>
          <w:p w14:paraId="757C0640" w14:textId="77777777" w:rsidR="00C43D36" w:rsidRDefault="00C43D36" w:rsidP="00C30A1B">
            <w:r>
              <w:t>End of unit written assessment focused on comparative analysis of performance and evaluation of success.</w:t>
            </w:r>
          </w:p>
        </w:tc>
        <w:tc>
          <w:tcPr>
            <w:tcW w:w="1649" w:type="dxa"/>
          </w:tcPr>
          <w:p w14:paraId="3208A935" w14:textId="77777777" w:rsidR="00C43D36" w:rsidRDefault="00C43D36" w:rsidP="00C30A1B">
            <w:r>
              <w:t>Research tasks linked to chosen plays.</w:t>
            </w:r>
          </w:p>
        </w:tc>
        <w:tc>
          <w:tcPr>
            <w:tcW w:w="2111" w:type="dxa"/>
          </w:tcPr>
          <w:p w14:paraId="115015B9" w14:textId="77777777" w:rsidR="00C43D36" w:rsidRDefault="00C43D36" w:rsidP="00C30A1B">
            <w:r>
              <w:t>Analysis</w:t>
            </w:r>
          </w:p>
          <w:p w14:paraId="485E07EA" w14:textId="77777777" w:rsidR="00C43D36" w:rsidRDefault="00C43D36" w:rsidP="00C30A1B">
            <w:r>
              <w:t>Evaluation</w:t>
            </w:r>
          </w:p>
          <w:p w14:paraId="5A626E34" w14:textId="77777777" w:rsidR="00C43D36" w:rsidRDefault="00C43D36" w:rsidP="00C30A1B">
            <w:r>
              <w:t>Stagecraft</w:t>
            </w:r>
          </w:p>
          <w:p w14:paraId="0D2AA4B3" w14:textId="77777777" w:rsidR="00C43D36" w:rsidRDefault="00C43D36" w:rsidP="00C30A1B">
            <w:r>
              <w:t>Staging</w:t>
            </w:r>
          </w:p>
          <w:p w14:paraId="37FD1868" w14:textId="77777777" w:rsidR="00C43D36" w:rsidRDefault="00C43D36" w:rsidP="00C30A1B">
            <w:r>
              <w:t>Production scale</w:t>
            </w:r>
          </w:p>
          <w:p w14:paraId="039E1C29" w14:textId="77777777" w:rsidR="00C43D36" w:rsidRDefault="00C43D36" w:rsidP="00C30A1B">
            <w:r>
              <w:t>Thrust staging</w:t>
            </w:r>
          </w:p>
          <w:p w14:paraId="63AB0438" w14:textId="77777777" w:rsidR="00C43D36" w:rsidRPr="008A25E4" w:rsidRDefault="00C43D36" w:rsidP="00C30A1B">
            <w:r>
              <w:t>Revision of prior vocabulary to use in this context.</w:t>
            </w:r>
          </w:p>
        </w:tc>
      </w:tr>
      <w:tr w:rsidR="00C43D36" w14:paraId="6D599E44" w14:textId="77777777" w:rsidTr="00C30A1B">
        <w:trPr>
          <w:trHeight w:val="355"/>
        </w:trPr>
        <w:tc>
          <w:tcPr>
            <w:tcW w:w="1568" w:type="dxa"/>
          </w:tcPr>
          <w:p w14:paraId="1AA94AAF" w14:textId="77777777" w:rsidR="00C43D36" w:rsidRDefault="00C43D36" w:rsidP="00C30A1B">
            <w:r>
              <w:lastRenderedPageBreak/>
              <w:t>HT 6</w:t>
            </w:r>
          </w:p>
        </w:tc>
        <w:tc>
          <w:tcPr>
            <w:tcW w:w="2350" w:type="dxa"/>
          </w:tcPr>
          <w:p w14:paraId="6BA2E90C" w14:textId="77777777" w:rsidR="00C43D36" w:rsidRDefault="00C43D36" w:rsidP="00C30A1B">
            <w:r>
              <w:t>One Off Theatre</w:t>
            </w:r>
          </w:p>
        </w:tc>
        <w:tc>
          <w:tcPr>
            <w:tcW w:w="2489" w:type="dxa"/>
          </w:tcPr>
          <w:p w14:paraId="63D36A84" w14:textId="77777777" w:rsidR="00C43D36" w:rsidRPr="006215D7" w:rsidRDefault="00C43D36" w:rsidP="00C30A1B">
            <w:r>
              <w:t xml:space="preserve">A selection of one off practical based </w:t>
            </w:r>
            <w:proofErr w:type="gramStart"/>
            <w:r>
              <w:t>sessions</w:t>
            </w:r>
            <w:proofErr w:type="gramEnd"/>
            <w:r>
              <w:t xml:space="preserve"> to consolidate and apply prior learning and technique in a range of styles.</w:t>
            </w:r>
          </w:p>
        </w:tc>
        <w:tc>
          <w:tcPr>
            <w:tcW w:w="2446" w:type="dxa"/>
          </w:tcPr>
          <w:p w14:paraId="40AA3F37" w14:textId="77777777" w:rsidR="00C43D36" w:rsidRDefault="00C43D36" w:rsidP="00C30A1B">
            <w:r>
              <w:t>Application of</w:t>
            </w:r>
          </w:p>
          <w:p w14:paraId="5E480515" w14:textId="77777777" w:rsidR="00C43D36" w:rsidRDefault="00C43D36" w:rsidP="00C30A1B">
            <w:r>
              <w:t>rehearsal, team and performance skills.</w:t>
            </w:r>
          </w:p>
          <w:p w14:paraId="0BF7EA3F" w14:textId="77777777" w:rsidR="00C43D36" w:rsidRDefault="00C43D36" w:rsidP="00C30A1B">
            <w:r>
              <w:t>Practical skills in physical theatre, stage combat,</w:t>
            </w:r>
          </w:p>
          <w:p w14:paraId="40E230C7" w14:textId="77777777" w:rsidR="00C43D36" w:rsidRDefault="00C43D36" w:rsidP="00C30A1B">
            <w:r>
              <w:t>scripting and devising,</w:t>
            </w:r>
          </w:p>
          <w:p w14:paraId="40761D7B" w14:textId="77777777" w:rsidR="00C43D36" w:rsidRDefault="00C43D36" w:rsidP="00C30A1B">
            <w:r>
              <w:t>stylised motifs,</w:t>
            </w:r>
          </w:p>
          <w:p w14:paraId="0E55D3B3" w14:textId="77777777" w:rsidR="00C43D36" w:rsidRDefault="00C43D36" w:rsidP="00C30A1B">
            <w:r>
              <w:t>ensemble acting,</w:t>
            </w:r>
          </w:p>
          <w:p w14:paraId="0DA72F9B" w14:textId="77777777" w:rsidR="00C43D36" w:rsidRPr="006215D7" w:rsidRDefault="00C43D36" w:rsidP="00C30A1B">
            <w:r>
              <w:t>choral and group movement and speech.</w:t>
            </w:r>
          </w:p>
        </w:tc>
        <w:tc>
          <w:tcPr>
            <w:tcW w:w="2775" w:type="dxa"/>
          </w:tcPr>
          <w:p w14:paraId="61D9FBEA" w14:textId="77777777" w:rsidR="00C43D36" w:rsidRPr="004B3569" w:rsidRDefault="00C43D36" w:rsidP="00C30A1B">
            <w:r w:rsidRPr="004B3569">
              <w:t xml:space="preserve">Ongoing practical assessment in </w:t>
            </w:r>
            <w:r>
              <w:t>consolidation and exploration</w:t>
            </w:r>
            <w:r w:rsidRPr="004B3569">
              <w:t xml:space="preserve"> workshops.</w:t>
            </w:r>
          </w:p>
          <w:p w14:paraId="02A2191A" w14:textId="77777777" w:rsidR="00C43D36" w:rsidRPr="004B3569" w:rsidRDefault="00C43D36" w:rsidP="00C30A1B">
            <w:r w:rsidRPr="004B3569">
              <w:t>Peer / teacher feedback.</w:t>
            </w:r>
          </w:p>
          <w:p w14:paraId="1FA9ACCD" w14:textId="77777777" w:rsidR="00C43D36" w:rsidRPr="004B3569" w:rsidRDefault="00C43D36" w:rsidP="00C30A1B">
            <w:r w:rsidRPr="004B3569">
              <w:t xml:space="preserve">Rehearsal and refinement </w:t>
            </w:r>
            <w:r>
              <w:t>application of skills and techniques in new contexts.</w:t>
            </w:r>
          </w:p>
          <w:p w14:paraId="4B56EA59" w14:textId="77777777" w:rsidR="00C43D36" w:rsidRDefault="00C43D36" w:rsidP="00C30A1B"/>
        </w:tc>
        <w:tc>
          <w:tcPr>
            <w:tcW w:w="1649" w:type="dxa"/>
          </w:tcPr>
          <w:p w14:paraId="606939D0" w14:textId="77777777" w:rsidR="00C43D36" w:rsidRDefault="00C43D36" w:rsidP="00C30A1B">
            <w:r>
              <w:t>Research tasks when appropriate.</w:t>
            </w:r>
          </w:p>
        </w:tc>
        <w:tc>
          <w:tcPr>
            <w:tcW w:w="2111" w:type="dxa"/>
          </w:tcPr>
          <w:p w14:paraId="3FDBC677" w14:textId="77777777" w:rsidR="00C43D36" w:rsidRPr="008A25E4" w:rsidRDefault="00C43D36" w:rsidP="00C30A1B">
            <w:r>
              <w:t>Consolidation of prior learned vocabulary.</w:t>
            </w:r>
          </w:p>
        </w:tc>
      </w:tr>
      <w:tr w:rsidR="00C43D36" w14:paraId="1873EA06" w14:textId="77777777" w:rsidTr="00C30A1B">
        <w:trPr>
          <w:trHeight w:val="355"/>
        </w:trPr>
        <w:tc>
          <w:tcPr>
            <w:tcW w:w="1568" w:type="dxa"/>
          </w:tcPr>
          <w:p w14:paraId="22198B25" w14:textId="77777777" w:rsidR="00C43D36" w:rsidRDefault="00C43D36" w:rsidP="00C30A1B"/>
        </w:tc>
        <w:tc>
          <w:tcPr>
            <w:tcW w:w="2350" w:type="dxa"/>
          </w:tcPr>
          <w:p w14:paraId="48FBC868" w14:textId="77777777" w:rsidR="00C43D36" w:rsidRDefault="00C43D36" w:rsidP="00C30A1B"/>
        </w:tc>
        <w:tc>
          <w:tcPr>
            <w:tcW w:w="2489" w:type="dxa"/>
          </w:tcPr>
          <w:p w14:paraId="7E441FEF" w14:textId="77777777" w:rsidR="00C43D36" w:rsidRDefault="00C43D36" w:rsidP="00C30A1B"/>
        </w:tc>
        <w:tc>
          <w:tcPr>
            <w:tcW w:w="2446" w:type="dxa"/>
          </w:tcPr>
          <w:p w14:paraId="168A1215" w14:textId="77777777" w:rsidR="00C43D36" w:rsidRDefault="00C43D36" w:rsidP="00C30A1B"/>
        </w:tc>
        <w:tc>
          <w:tcPr>
            <w:tcW w:w="2775" w:type="dxa"/>
          </w:tcPr>
          <w:p w14:paraId="49E465A7" w14:textId="77777777" w:rsidR="00C43D36" w:rsidRDefault="00C43D36" w:rsidP="00C30A1B"/>
        </w:tc>
        <w:tc>
          <w:tcPr>
            <w:tcW w:w="1649" w:type="dxa"/>
          </w:tcPr>
          <w:p w14:paraId="5A1C9015" w14:textId="77777777" w:rsidR="00C43D36" w:rsidRDefault="00C43D36" w:rsidP="00C30A1B"/>
        </w:tc>
        <w:tc>
          <w:tcPr>
            <w:tcW w:w="2111" w:type="dxa"/>
          </w:tcPr>
          <w:p w14:paraId="14D05C5C" w14:textId="77777777" w:rsidR="00C43D36" w:rsidRDefault="00C43D36" w:rsidP="00C30A1B"/>
        </w:tc>
      </w:tr>
    </w:tbl>
    <w:p w14:paraId="31E5AF4A" w14:textId="77777777" w:rsidR="00C43D36" w:rsidRDefault="00C43D36" w:rsidP="00C43D36">
      <w:pPr>
        <w:spacing w:after="0" w:line="240" w:lineRule="auto"/>
      </w:pPr>
    </w:p>
    <w:p w14:paraId="53826BD2" w14:textId="77777777" w:rsidR="00C43D36" w:rsidRDefault="00C43D36" w:rsidP="00C43D36"/>
    <w:p w14:paraId="527823D0" w14:textId="77777777" w:rsidR="00686029" w:rsidRDefault="00686029"/>
    <w:sectPr w:rsidR="00686029" w:rsidSect="00C43D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852904">
    <w:abstractNumId w:val="1"/>
  </w:num>
  <w:num w:numId="2" w16cid:durableId="71573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6"/>
    <w:rsid w:val="00686029"/>
    <w:rsid w:val="006A70E5"/>
    <w:rsid w:val="00843FE1"/>
    <w:rsid w:val="00C4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97F0"/>
  <w15:chartTrackingRefBased/>
  <w15:docId w15:val="{90B636C9-6AAB-4E69-9924-BCB7646D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36"/>
  </w:style>
  <w:style w:type="paragraph" w:styleId="Heading1">
    <w:name w:val="heading 1"/>
    <w:basedOn w:val="Normal"/>
    <w:next w:val="Normal"/>
    <w:link w:val="Heading1Char"/>
    <w:uiPriority w:val="9"/>
    <w:qFormat/>
    <w:rsid w:val="00C43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D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4446</Characters>
  <Application>Microsoft Office Word</Application>
  <DocSecurity>0</DocSecurity>
  <Lines>370</Lines>
  <Paragraphs>157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1</cp:revision>
  <dcterms:created xsi:type="dcterms:W3CDTF">2025-10-01T10:03:00Z</dcterms:created>
  <dcterms:modified xsi:type="dcterms:W3CDTF">2025-10-01T10:06:00Z</dcterms:modified>
</cp:coreProperties>
</file>