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2228" w14:textId="7F4D41D4" w:rsidR="004632C1" w:rsidRPr="00023982" w:rsidRDefault="00023982" w:rsidP="000239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="000141A5">
        <w:rPr>
          <w:b/>
          <w:sz w:val="40"/>
          <w:szCs w:val="40"/>
        </w:rPr>
        <w:t>LSA Long Term Plan 2021</w:t>
      </w:r>
      <w:r w:rsidRPr="00023982">
        <w:rPr>
          <w:b/>
          <w:sz w:val="40"/>
          <w:szCs w:val="40"/>
        </w:rPr>
        <w:t>-</w:t>
      </w:r>
      <w:r w:rsidR="000141A5">
        <w:rPr>
          <w:b/>
          <w:sz w:val="40"/>
          <w:szCs w:val="40"/>
        </w:rPr>
        <w:t>2</w:t>
      </w:r>
      <w:r w:rsidR="00C554D6">
        <w:rPr>
          <w:b/>
          <w:sz w:val="40"/>
          <w:szCs w:val="40"/>
        </w:rPr>
        <w:t>2</w:t>
      </w:r>
      <w:r w:rsidR="00016FDC">
        <w:rPr>
          <w:b/>
          <w:sz w:val="40"/>
          <w:szCs w:val="40"/>
        </w:rPr>
        <w:t xml:space="preserve">: </w:t>
      </w:r>
      <w:r w:rsidR="00494CF0" w:rsidRPr="00C6159C">
        <w:rPr>
          <w:b/>
          <w:color w:val="B2A1C7" w:themeColor="accent4" w:themeTint="99"/>
          <w:sz w:val="40"/>
          <w:szCs w:val="40"/>
        </w:rPr>
        <w:t>Y</w:t>
      </w:r>
      <w:r w:rsidR="00856CA4">
        <w:rPr>
          <w:b/>
          <w:color w:val="B2A1C7" w:themeColor="accent4" w:themeTint="99"/>
          <w:sz w:val="40"/>
          <w:szCs w:val="40"/>
        </w:rPr>
        <w:t>11</w:t>
      </w:r>
      <w:r>
        <w:rPr>
          <w:b/>
          <w:sz w:val="40"/>
          <w:szCs w:val="40"/>
        </w:rPr>
        <w:t xml:space="preserve">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368D1B5E" wp14:editId="5E5FB2B3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551"/>
        <w:gridCol w:w="2363"/>
        <w:gridCol w:w="2363"/>
      </w:tblGrid>
      <w:tr w:rsidR="00023982" w14:paraId="41DCB01E" w14:textId="77777777" w:rsidTr="004B5BEC">
        <w:tc>
          <w:tcPr>
            <w:tcW w:w="4724" w:type="dxa"/>
            <w:gridSpan w:val="2"/>
            <w:shd w:val="clear" w:color="auto" w:fill="FFC000"/>
          </w:tcPr>
          <w:p w14:paraId="670C0350" w14:textId="77777777"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914" w:type="dxa"/>
            <w:gridSpan w:val="2"/>
            <w:shd w:val="clear" w:color="auto" w:fill="92D050"/>
          </w:tcPr>
          <w:p w14:paraId="52E80966" w14:textId="77777777"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92CDDC" w:themeFill="accent5" w:themeFillTint="99"/>
          </w:tcPr>
          <w:p w14:paraId="2ABD7921" w14:textId="77777777"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4B5BEC" w14:paraId="5CA9052F" w14:textId="77777777" w:rsidTr="00B519CC">
        <w:tc>
          <w:tcPr>
            <w:tcW w:w="2362" w:type="dxa"/>
            <w:shd w:val="clear" w:color="auto" w:fill="BFBFBF" w:themeFill="background1" w:themeFillShade="BF"/>
          </w:tcPr>
          <w:p w14:paraId="56F58A31" w14:textId="3757D458" w:rsidR="004B5BEC" w:rsidRDefault="004B5BEC" w:rsidP="004B5BE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Pr="00A9185A">
              <w:rPr>
                <w:rFonts w:cstheme="minorHAnsi"/>
                <w:b/>
                <w:sz w:val="20"/>
                <w:szCs w:val="20"/>
              </w:rPr>
              <w:t>/09/202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9185A">
              <w:rPr>
                <w:rFonts w:cstheme="minorHAnsi"/>
                <w:b/>
                <w:sz w:val="20"/>
                <w:szCs w:val="20"/>
              </w:rPr>
              <w:t>/10/202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3F7A04E4" w14:textId="77777777" w:rsidR="004B5BEC" w:rsidRPr="00A9185A" w:rsidRDefault="004B5BEC" w:rsidP="004B5B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24C35690" w14:textId="471A7F43" w:rsidR="004B5BEC" w:rsidRDefault="004B5BEC" w:rsidP="004B5BE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A9185A">
              <w:rPr>
                <w:rFonts w:cstheme="minorHAnsi"/>
                <w:b/>
                <w:sz w:val="20"/>
                <w:szCs w:val="20"/>
              </w:rPr>
              <w:t>/12/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5E90FE69" w14:textId="77777777" w:rsidR="004B5BEC" w:rsidRDefault="004B5BEC" w:rsidP="004B5B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03/01/2022 – </w:t>
            </w:r>
          </w:p>
          <w:p w14:paraId="74DCA734" w14:textId="7B7CF083" w:rsidR="004B5BEC" w:rsidRDefault="004B5BEC" w:rsidP="004B5BE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323C0CA" w14:textId="77777777" w:rsidR="004B5BEC" w:rsidRDefault="004B5BEC" w:rsidP="004B5B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21/02/2022 – </w:t>
            </w:r>
          </w:p>
          <w:p w14:paraId="50076E60" w14:textId="0DA7A7C7" w:rsidR="004B5BEC" w:rsidRDefault="004B5BEC" w:rsidP="004B5BE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73DC3F14" w14:textId="77777777" w:rsidR="004B5BEC" w:rsidRDefault="004B5BEC" w:rsidP="004B5B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19/04/2022 – </w:t>
            </w:r>
          </w:p>
          <w:p w14:paraId="482235B6" w14:textId="636CE58A" w:rsidR="004B5BEC" w:rsidRDefault="004B5BEC" w:rsidP="004B5BE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63AEC1F6" w14:textId="77777777" w:rsidR="004B5BEC" w:rsidRDefault="004B5BEC" w:rsidP="004B5B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06/06/2022 –</w:t>
            </w:r>
          </w:p>
          <w:p w14:paraId="637362FA" w14:textId="4253EA9C" w:rsidR="004B5BEC" w:rsidRDefault="004B5BEC" w:rsidP="004B5BE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="004B5BEC" w14:paraId="5F321925" w14:textId="77777777" w:rsidTr="00B519CC">
        <w:tc>
          <w:tcPr>
            <w:tcW w:w="2362" w:type="dxa"/>
            <w:shd w:val="clear" w:color="auto" w:fill="BFBFBF" w:themeFill="background1" w:themeFillShade="BF"/>
          </w:tcPr>
          <w:p w14:paraId="4A5D5387" w14:textId="581C666D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7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795A39B5" w14:textId="73555B80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1564C287" w14:textId="09D585F2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5876C90" w14:textId="28ABC1D2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475CC101" w14:textId="0B6C276E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4C652465" w14:textId="0313F849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7 weeks</w:t>
            </w:r>
          </w:p>
        </w:tc>
      </w:tr>
      <w:tr w:rsidR="004B5BEC" w14:paraId="60302EB8" w14:textId="77777777" w:rsidTr="00B519CC">
        <w:tc>
          <w:tcPr>
            <w:tcW w:w="2362" w:type="dxa"/>
            <w:shd w:val="clear" w:color="auto" w:fill="BFBFBF" w:themeFill="background1" w:themeFillShade="BF"/>
          </w:tcPr>
          <w:p w14:paraId="1FFB9435" w14:textId="77777777" w:rsidR="004B5BEC" w:rsidRPr="00D61D25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</w:tcPr>
          <w:p w14:paraId="11718116" w14:textId="282CCCCA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ASS1 29/10/2021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4A71D593" w14:textId="77777777" w:rsidR="004B5BEC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C1B452B" w14:textId="7CCFA0E4" w:rsidR="004B5BEC" w:rsidRDefault="004B5BEC" w:rsidP="004B5BEC">
            <w:pPr>
              <w:ind w:firstLine="720"/>
              <w:rPr>
                <w:b/>
              </w:rPr>
            </w:pPr>
            <w:r>
              <w:rPr>
                <w:b/>
              </w:rPr>
              <w:t>ASS2 14/3/2022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D393128" w14:textId="77777777" w:rsidR="004B5BEC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</w:tcPr>
          <w:p w14:paraId="661F774A" w14:textId="771302EB" w:rsidR="004B5BEC" w:rsidRPr="00D61D25" w:rsidRDefault="004B5BEC" w:rsidP="004B5BEC">
            <w:pPr>
              <w:jc w:val="center"/>
              <w:rPr>
                <w:b/>
              </w:rPr>
            </w:pPr>
          </w:p>
        </w:tc>
      </w:tr>
      <w:tr w:rsidR="004B5BEC" w14:paraId="5354DF81" w14:textId="77777777" w:rsidTr="00B519CC">
        <w:tc>
          <w:tcPr>
            <w:tcW w:w="2362" w:type="dxa"/>
            <w:shd w:val="clear" w:color="auto" w:fill="auto"/>
          </w:tcPr>
          <w:p w14:paraId="337D24B5" w14:textId="25896765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Sep -Oct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14:paraId="62F601C1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Oct - Dec</w:t>
            </w:r>
          </w:p>
        </w:tc>
        <w:tc>
          <w:tcPr>
            <w:tcW w:w="2363" w:type="dxa"/>
            <w:shd w:val="clear" w:color="auto" w:fill="auto"/>
          </w:tcPr>
          <w:p w14:paraId="12AE2654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Jan - Feb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14:paraId="3E01167E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Feb-Apr</w:t>
            </w:r>
          </w:p>
        </w:tc>
        <w:tc>
          <w:tcPr>
            <w:tcW w:w="2363" w:type="dxa"/>
            <w:shd w:val="clear" w:color="auto" w:fill="auto"/>
          </w:tcPr>
          <w:p w14:paraId="4AC8BF88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Apr-May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14:paraId="1268A37E" w14:textId="77777777" w:rsidR="004B5BEC" w:rsidRDefault="004B5BEC" w:rsidP="004B5BEC">
            <w:pPr>
              <w:jc w:val="center"/>
              <w:rPr>
                <w:b/>
              </w:rPr>
            </w:pPr>
          </w:p>
        </w:tc>
      </w:tr>
      <w:tr w:rsidR="004B5BEC" w14:paraId="4EB3EED8" w14:textId="77777777" w:rsidTr="00467029">
        <w:trPr>
          <w:trHeight w:val="2806"/>
        </w:trPr>
        <w:tc>
          <w:tcPr>
            <w:tcW w:w="2362" w:type="dxa"/>
            <w:vMerge w:val="restart"/>
          </w:tcPr>
          <w:p w14:paraId="40EF4A0E" w14:textId="02993388" w:rsidR="004B5BEC" w:rsidRDefault="004B5BEC" w:rsidP="004B5BEC">
            <w:pPr>
              <w:jc w:val="center"/>
              <w:rPr>
                <w:b/>
                <w:u w:val="single"/>
              </w:rPr>
            </w:pPr>
            <w:r w:rsidRPr="00CB245D">
              <w:rPr>
                <w:b/>
                <w:u w:val="single"/>
              </w:rPr>
              <w:t>S&amp;</w:t>
            </w:r>
            <w:r>
              <w:rPr>
                <w:b/>
                <w:u w:val="single"/>
              </w:rPr>
              <w:t>L P</w:t>
            </w:r>
            <w:r w:rsidRPr="00CB245D">
              <w:rPr>
                <w:b/>
                <w:u w:val="single"/>
              </w:rPr>
              <w:t>resentations</w:t>
            </w:r>
          </w:p>
          <w:p w14:paraId="6BFEC281" w14:textId="77777777" w:rsidR="004B5BEC" w:rsidRDefault="004B5BEC" w:rsidP="004B5BEC">
            <w:pPr>
              <w:jc w:val="center"/>
              <w:rPr>
                <w:bCs/>
                <w:u w:val="single"/>
              </w:rPr>
            </w:pPr>
          </w:p>
          <w:p w14:paraId="4AA7F2B3" w14:textId="790C6800" w:rsidR="004B5BEC" w:rsidRDefault="004B5BEC" w:rsidP="004B5BEC">
            <w:pPr>
              <w:jc w:val="center"/>
              <w:rPr>
                <w:bCs/>
                <w:u w:val="single"/>
              </w:rPr>
            </w:pPr>
            <w:r w:rsidRPr="00C166DF">
              <w:rPr>
                <w:bCs/>
                <w:u w:val="single"/>
              </w:rPr>
              <w:t>Speeches</w:t>
            </w:r>
          </w:p>
          <w:p w14:paraId="6D984734" w14:textId="1DEDF35D" w:rsidR="004B5BEC" w:rsidRPr="00C166DF" w:rsidRDefault="004B5BEC" w:rsidP="004B5BEC">
            <w:pPr>
              <w:jc w:val="center"/>
              <w:rPr>
                <w:bCs/>
              </w:rPr>
            </w:pPr>
            <w:r w:rsidRPr="00C166DF">
              <w:rPr>
                <w:bCs/>
              </w:rPr>
              <w:t xml:space="preserve">Writing to persuade/give opinion. </w:t>
            </w:r>
          </w:p>
          <w:p w14:paraId="2D75955C" w14:textId="5C55C3C8" w:rsidR="004B5BEC" w:rsidRPr="00C166DF" w:rsidRDefault="004B5BEC" w:rsidP="004B5BEC">
            <w:pPr>
              <w:jc w:val="center"/>
              <w:rPr>
                <w:bCs/>
                <w:i/>
                <w:iCs/>
              </w:rPr>
            </w:pPr>
            <w:r w:rsidRPr="00C166DF">
              <w:rPr>
                <w:bCs/>
                <w:i/>
                <w:iCs/>
              </w:rPr>
              <w:t>(No need to film)</w:t>
            </w:r>
          </w:p>
          <w:p w14:paraId="7ECC2205" w14:textId="27E6EC10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(1 Week)</w:t>
            </w:r>
          </w:p>
          <w:p w14:paraId="60FAE0D3" w14:textId="138FF5A4" w:rsidR="004B5BEC" w:rsidRDefault="004B5BEC" w:rsidP="004B5BEC">
            <w:pPr>
              <w:jc w:val="center"/>
              <w:rPr>
                <w:b/>
              </w:rPr>
            </w:pPr>
          </w:p>
          <w:p w14:paraId="14CF5924" w14:textId="77777777" w:rsidR="004B5BEC" w:rsidRDefault="004B5BEC" w:rsidP="004B5BEC">
            <w:pPr>
              <w:jc w:val="center"/>
              <w:rPr>
                <w:b/>
              </w:rPr>
            </w:pPr>
          </w:p>
          <w:p w14:paraId="784203FD" w14:textId="40C28510" w:rsidR="004B5BEC" w:rsidRDefault="004B5BEC" w:rsidP="004B5B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Poetry </w:t>
            </w:r>
            <w:r w:rsidRPr="00A53D4F">
              <w:rPr>
                <w:b/>
                <w:color w:val="FF0000"/>
                <w:u w:val="single"/>
              </w:rPr>
              <w:t>COMPARISON</w:t>
            </w:r>
            <w:r>
              <w:rPr>
                <w:b/>
                <w:u w:val="single"/>
              </w:rPr>
              <w:t xml:space="preserve"> skills</w:t>
            </w:r>
          </w:p>
          <w:p w14:paraId="01779ED1" w14:textId="1656B4EC" w:rsidR="004B5BEC" w:rsidRPr="00CB245D" w:rsidRDefault="004B5BEC" w:rsidP="004B5BEC">
            <w:pPr>
              <w:rPr>
                <w:bCs/>
              </w:rPr>
            </w:pPr>
            <w:r>
              <w:rPr>
                <w:bCs/>
              </w:rPr>
              <w:t>Teach</w:t>
            </w:r>
          </w:p>
          <w:p w14:paraId="0C7D7B4D" w14:textId="0BC98268" w:rsidR="004B5BEC" w:rsidRPr="00CB245D" w:rsidRDefault="004B5BEC" w:rsidP="004B5BEC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CB245D">
              <w:rPr>
                <w:bCs/>
              </w:rPr>
              <w:t>London</w:t>
            </w:r>
          </w:p>
          <w:p w14:paraId="4C9C958A" w14:textId="65146FE5" w:rsidR="004B5BEC" w:rsidRDefault="004B5BEC" w:rsidP="004B5BEC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CB245D">
              <w:rPr>
                <w:bCs/>
              </w:rPr>
              <w:t xml:space="preserve">Afternoons </w:t>
            </w:r>
          </w:p>
          <w:p w14:paraId="5C159854" w14:textId="77777777" w:rsidR="004B5BEC" w:rsidRPr="00CB245D" w:rsidRDefault="004B5BEC" w:rsidP="004B5BEC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</w:p>
          <w:p w14:paraId="179FE996" w14:textId="77777777" w:rsidR="004B5BEC" w:rsidRDefault="004B5BEC" w:rsidP="004B5BEC">
            <w:pPr>
              <w:jc w:val="center"/>
              <w:rPr>
                <w:bCs/>
              </w:rPr>
            </w:pPr>
            <w:r>
              <w:rPr>
                <w:bCs/>
              </w:rPr>
              <w:t>Revise poems in themed clusters</w:t>
            </w:r>
          </w:p>
          <w:p w14:paraId="6CD0EFE3" w14:textId="77777777" w:rsidR="004B5BEC" w:rsidRDefault="004B5BEC" w:rsidP="004B5BEC">
            <w:pPr>
              <w:jc w:val="center"/>
              <w:rPr>
                <w:bCs/>
              </w:rPr>
            </w:pPr>
          </w:p>
          <w:p w14:paraId="268FD3D9" w14:textId="77777777" w:rsidR="004B5BEC" w:rsidRPr="00E56363" w:rsidRDefault="004B5BEC" w:rsidP="004B5BEC">
            <w:pPr>
              <w:jc w:val="center"/>
              <w:rPr>
                <w:b/>
                <w:color w:val="FF0000"/>
              </w:rPr>
            </w:pPr>
            <w:r>
              <w:rPr>
                <w:bCs/>
              </w:rPr>
              <w:t>Focus on the comparison skills and making connections.</w:t>
            </w:r>
          </w:p>
          <w:p w14:paraId="76BEF363" w14:textId="77777777" w:rsidR="004B5BEC" w:rsidRDefault="004B5BEC" w:rsidP="004B5BEC">
            <w:pPr>
              <w:jc w:val="center"/>
              <w:rPr>
                <w:b/>
              </w:rPr>
            </w:pPr>
          </w:p>
          <w:p w14:paraId="168C08B7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(4 weeks)</w:t>
            </w:r>
          </w:p>
          <w:p w14:paraId="1760B580" w14:textId="0F438D6A" w:rsidR="004B5BEC" w:rsidRDefault="004B5BEC" w:rsidP="004B5BEC">
            <w:pPr>
              <w:rPr>
                <w:b/>
              </w:rPr>
            </w:pPr>
          </w:p>
        </w:tc>
        <w:tc>
          <w:tcPr>
            <w:tcW w:w="2362" w:type="dxa"/>
            <w:vMerge w:val="restart"/>
          </w:tcPr>
          <w:p w14:paraId="2B1BFDBE" w14:textId="77777777" w:rsidR="004B5BEC" w:rsidRDefault="004B5BEC" w:rsidP="004B5BEC">
            <w:pPr>
              <w:jc w:val="center"/>
              <w:rPr>
                <w:b/>
                <w:u w:val="single"/>
              </w:rPr>
            </w:pPr>
            <w:r w:rsidRPr="00E56363">
              <w:rPr>
                <w:b/>
                <w:u w:val="single"/>
              </w:rPr>
              <w:t xml:space="preserve">Non-Fiction Comprehension </w:t>
            </w:r>
          </w:p>
          <w:p w14:paraId="6BE22C33" w14:textId="77777777" w:rsidR="004B5BEC" w:rsidRPr="00E56363" w:rsidRDefault="004B5BEC" w:rsidP="004B5B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(3 weeks)</w:t>
            </w:r>
          </w:p>
          <w:p w14:paraId="5EC699FC" w14:textId="77777777" w:rsidR="004B5BEC" w:rsidRDefault="004B5BEC" w:rsidP="004B5BEC">
            <w:pPr>
              <w:jc w:val="center"/>
              <w:rPr>
                <w:sz w:val="20"/>
              </w:rPr>
            </w:pPr>
            <w:r w:rsidRPr="002D4557">
              <w:rPr>
                <w:sz w:val="20"/>
              </w:rPr>
              <w:t>(Resources on OD)</w:t>
            </w:r>
          </w:p>
          <w:p w14:paraId="040E4353" w14:textId="77777777" w:rsidR="004B5BEC" w:rsidRPr="002D4557" w:rsidRDefault="004B5BEC" w:rsidP="004B5BEC">
            <w:pPr>
              <w:jc w:val="center"/>
              <w:rPr>
                <w:sz w:val="20"/>
              </w:rPr>
            </w:pPr>
          </w:p>
          <w:p w14:paraId="32397469" w14:textId="77777777" w:rsidR="004B5BEC" w:rsidRPr="00E56363" w:rsidRDefault="004B5BEC" w:rsidP="004B5B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56363">
              <w:rPr>
                <w:sz w:val="20"/>
                <w:szCs w:val="20"/>
              </w:rPr>
              <w:t>Prisons June 2017</w:t>
            </w:r>
          </w:p>
          <w:p w14:paraId="6133AEE4" w14:textId="77777777" w:rsidR="004B5BEC" w:rsidRPr="00E56363" w:rsidRDefault="004B5BEC" w:rsidP="004B5B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56363">
              <w:rPr>
                <w:sz w:val="20"/>
                <w:szCs w:val="20"/>
              </w:rPr>
              <w:t>Volcanoes June 2018</w:t>
            </w:r>
          </w:p>
          <w:p w14:paraId="16C95D5D" w14:textId="77777777" w:rsidR="004B5BEC" w:rsidRPr="00E56363" w:rsidRDefault="004B5BEC" w:rsidP="004B5B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56363">
              <w:rPr>
                <w:sz w:val="20"/>
                <w:szCs w:val="20"/>
              </w:rPr>
              <w:t>Miners June 2019</w:t>
            </w:r>
          </w:p>
          <w:p w14:paraId="7CEA206B" w14:textId="460F67EA" w:rsidR="004B5BEC" w:rsidRDefault="004B5BEC" w:rsidP="004B5BEC">
            <w:pPr>
              <w:jc w:val="center"/>
              <w:rPr>
                <w:b/>
              </w:rPr>
            </w:pPr>
          </w:p>
          <w:p w14:paraId="58125F83" w14:textId="368F8E5D" w:rsidR="004B5BEC" w:rsidRDefault="004B5BEC" w:rsidP="004B5BEC">
            <w:pPr>
              <w:jc w:val="center"/>
              <w:rPr>
                <w:b/>
              </w:rPr>
            </w:pPr>
          </w:p>
          <w:p w14:paraId="3C55524A" w14:textId="77777777" w:rsidR="004B5BEC" w:rsidRDefault="004B5BEC" w:rsidP="004B5BEC">
            <w:pPr>
              <w:jc w:val="center"/>
              <w:rPr>
                <w:b/>
              </w:rPr>
            </w:pPr>
          </w:p>
          <w:p w14:paraId="3B981C5B" w14:textId="52AEB4DB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Transactional Writing</w:t>
            </w:r>
          </w:p>
          <w:p w14:paraId="135D28A7" w14:textId="781C8B40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(3 week)</w:t>
            </w:r>
          </w:p>
          <w:p w14:paraId="77E8920C" w14:textId="1CCE50F2" w:rsidR="004B5BEC" w:rsidRPr="00512E06" w:rsidRDefault="004B5BEC" w:rsidP="004B5BEC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512E06">
              <w:rPr>
                <w:bCs/>
              </w:rPr>
              <w:t>Report</w:t>
            </w:r>
          </w:p>
          <w:p w14:paraId="32041CD2" w14:textId="32591E74" w:rsidR="004B5BEC" w:rsidRPr="00512E06" w:rsidRDefault="004B5BEC" w:rsidP="004B5BEC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512E06">
              <w:rPr>
                <w:bCs/>
              </w:rPr>
              <w:t>Review</w:t>
            </w:r>
          </w:p>
          <w:p w14:paraId="1FF21E76" w14:textId="1D5D11F2" w:rsidR="004B5BEC" w:rsidRPr="00512E06" w:rsidRDefault="004B5BEC" w:rsidP="004B5BEC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512E06">
              <w:rPr>
                <w:bCs/>
              </w:rPr>
              <w:t>Formal Letter</w:t>
            </w:r>
          </w:p>
          <w:p w14:paraId="56DF599F" w14:textId="77777777" w:rsidR="004B5BEC" w:rsidRDefault="004B5BEC" w:rsidP="004B5BEC">
            <w:pPr>
              <w:rPr>
                <w:b/>
              </w:rPr>
            </w:pPr>
          </w:p>
          <w:p w14:paraId="5584A740" w14:textId="77777777" w:rsidR="004B5BEC" w:rsidRDefault="004B5BEC" w:rsidP="004B5BEC">
            <w:pPr>
              <w:rPr>
                <w:b/>
              </w:rPr>
            </w:pPr>
          </w:p>
          <w:p w14:paraId="5D111412" w14:textId="77777777" w:rsidR="004B5BEC" w:rsidRDefault="004B5BEC" w:rsidP="004B5BEC">
            <w:pPr>
              <w:rPr>
                <w:b/>
              </w:rPr>
            </w:pPr>
          </w:p>
          <w:p w14:paraId="733BDDDD" w14:textId="77777777" w:rsidR="004B5BEC" w:rsidRDefault="004B5BEC" w:rsidP="004B5BEC">
            <w:pPr>
              <w:rPr>
                <w:b/>
              </w:rPr>
            </w:pPr>
          </w:p>
          <w:p w14:paraId="5ABB53A1" w14:textId="77777777" w:rsidR="004B5BEC" w:rsidRDefault="004B5BEC" w:rsidP="004B5BEC">
            <w:pPr>
              <w:rPr>
                <w:b/>
              </w:rPr>
            </w:pPr>
          </w:p>
          <w:p w14:paraId="6EC539BB" w14:textId="58342C1C" w:rsidR="004B5BEC" w:rsidRPr="00AF5061" w:rsidRDefault="004B5BEC" w:rsidP="004B5BEC">
            <w:pPr>
              <w:rPr>
                <w:b/>
                <w:i/>
                <w:highlight w:val="yellow"/>
              </w:rPr>
            </w:pPr>
          </w:p>
        </w:tc>
        <w:tc>
          <w:tcPr>
            <w:tcW w:w="2363" w:type="dxa"/>
            <w:vMerge w:val="restart"/>
          </w:tcPr>
          <w:p w14:paraId="2C39DC21" w14:textId="77777777" w:rsidR="004B5BEC" w:rsidRDefault="004B5BEC" w:rsidP="004B5BEC">
            <w:pPr>
              <w:ind w:left="360"/>
              <w:rPr>
                <w:b/>
              </w:rPr>
            </w:pPr>
          </w:p>
          <w:p w14:paraId="65273DC3" w14:textId="7ADDEB7F" w:rsidR="004B5BEC" w:rsidRPr="00AA7FAB" w:rsidRDefault="004B5BEC" w:rsidP="004B5BEC">
            <w:pPr>
              <w:jc w:val="center"/>
              <w:rPr>
                <w:b/>
                <w:u w:val="single"/>
              </w:rPr>
            </w:pPr>
            <w:r w:rsidRPr="00AA7FAB">
              <w:rPr>
                <w:b/>
                <w:u w:val="single"/>
              </w:rPr>
              <w:t>Fiction Comprehension</w:t>
            </w:r>
          </w:p>
          <w:p w14:paraId="2EA06132" w14:textId="77777777" w:rsidR="004B5BEC" w:rsidRPr="00C9581E" w:rsidRDefault="004B5BEC" w:rsidP="004B5BEC">
            <w:pPr>
              <w:jc w:val="center"/>
              <w:rPr>
                <w:b/>
                <w:sz w:val="24"/>
                <w:szCs w:val="24"/>
              </w:rPr>
            </w:pPr>
          </w:p>
          <w:p w14:paraId="2D795A53" w14:textId="354A34F2" w:rsidR="004B5BEC" w:rsidRPr="00C9581E" w:rsidRDefault="004B5BEC" w:rsidP="004B5BEC">
            <w:pPr>
              <w:jc w:val="center"/>
              <w:rPr>
                <w:b/>
                <w:sz w:val="20"/>
                <w:szCs w:val="24"/>
              </w:rPr>
            </w:pPr>
            <w:r w:rsidRPr="00C9581E">
              <w:rPr>
                <w:b/>
                <w:sz w:val="20"/>
                <w:szCs w:val="24"/>
              </w:rPr>
              <w:t xml:space="preserve">Teach question types – with extracts – engaging/promoting reading. </w:t>
            </w:r>
          </w:p>
          <w:p w14:paraId="238AFEFE" w14:textId="77777777" w:rsidR="004B5BEC" w:rsidRPr="00C9581E" w:rsidRDefault="004B5BEC" w:rsidP="004B5BEC">
            <w:pPr>
              <w:jc w:val="center"/>
              <w:rPr>
                <w:b/>
                <w:sz w:val="20"/>
                <w:szCs w:val="24"/>
              </w:rPr>
            </w:pPr>
          </w:p>
          <w:p w14:paraId="26650BC6" w14:textId="532DCF9F" w:rsidR="004B5BEC" w:rsidRPr="00C9581E" w:rsidRDefault="004B5BEC" w:rsidP="004B5BEC">
            <w:pPr>
              <w:jc w:val="center"/>
              <w:rPr>
                <w:b/>
                <w:sz w:val="20"/>
                <w:szCs w:val="24"/>
              </w:rPr>
            </w:pPr>
            <w:r w:rsidRPr="001B14B8">
              <w:rPr>
                <w:bCs/>
                <w:sz w:val="20"/>
                <w:szCs w:val="24"/>
              </w:rPr>
              <w:t>Use past papers to refine approaching exam skills/timings</w:t>
            </w:r>
            <w:r>
              <w:rPr>
                <w:b/>
                <w:sz w:val="20"/>
                <w:szCs w:val="24"/>
              </w:rPr>
              <w:t>.</w:t>
            </w:r>
          </w:p>
          <w:p w14:paraId="6AB43B69" w14:textId="44A66EAA" w:rsidR="004B5BEC" w:rsidRDefault="004B5BEC" w:rsidP="004B5BEC">
            <w:pPr>
              <w:jc w:val="center"/>
              <w:rPr>
                <w:b/>
                <w:sz w:val="18"/>
              </w:rPr>
            </w:pPr>
          </w:p>
          <w:p w14:paraId="3FF0524A" w14:textId="77777777" w:rsidR="004B5BEC" w:rsidRPr="00856CA4" w:rsidRDefault="004B5BEC" w:rsidP="004B5BEC">
            <w:pPr>
              <w:jc w:val="center"/>
              <w:rPr>
                <w:b/>
                <w:sz w:val="18"/>
              </w:rPr>
            </w:pPr>
          </w:p>
          <w:p w14:paraId="11AB7D9D" w14:textId="77777777" w:rsidR="004B5BEC" w:rsidRDefault="004B5BEC" w:rsidP="004B5BEC">
            <w:pPr>
              <w:rPr>
                <w:b/>
                <w:color w:val="00B050"/>
              </w:rPr>
            </w:pPr>
          </w:p>
          <w:p w14:paraId="6D6785FB" w14:textId="5BC812DA" w:rsidR="004B5BEC" w:rsidRPr="00AA7FAB" w:rsidRDefault="004B5BEC" w:rsidP="004B5BEC">
            <w:pPr>
              <w:jc w:val="center"/>
              <w:rPr>
                <w:b/>
                <w:u w:val="single"/>
              </w:rPr>
            </w:pPr>
            <w:r w:rsidRPr="00AA7FAB">
              <w:rPr>
                <w:b/>
                <w:u w:val="single"/>
              </w:rPr>
              <w:t>Narrative Writing</w:t>
            </w:r>
          </w:p>
          <w:p w14:paraId="7E02E22E" w14:textId="4F80F4F1" w:rsidR="004B5BEC" w:rsidRDefault="004B5BEC" w:rsidP="004B5BEC">
            <w:pPr>
              <w:jc w:val="center"/>
              <w:rPr>
                <w:bCs/>
              </w:rPr>
            </w:pPr>
            <w:r w:rsidRPr="00B90C7A">
              <w:rPr>
                <w:bCs/>
              </w:rPr>
              <w:t>Use comprehensions to show how to structure short story.</w:t>
            </w:r>
          </w:p>
          <w:p w14:paraId="2141AFEC" w14:textId="7006B990" w:rsidR="004B5BEC" w:rsidRDefault="004B5BEC" w:rsidP="004B5BEC">
            <w:pPr>
              <w:jc w:val="center"/>
              <w:rPr>
                <w:bCs/>
              </w:rPr>
            </w:pPr>
          </w:p>
          <w:p w14:paraId="4D09B86E" w14:textId="66E76C3F" w:rsidR="004B5BEC" w:rsidRDefault="004B5BEC" w:rsidP="004B5BEC">
            <w:pPr>
              <w:jc w:val="center"/>
              <w:rPr>
                <w:bCs/>
              </w:rPr>
            </w:pPr>
            <w:r>
              <w:rPr>
                <w:bCs/>
              </w:rPr>
              <w:t>(6 weeks)</w:t>
            </w:r>
          </w:p>
          <w:p w14:paraId="00CA793C" w14:textId="58C85F3F" w:rsidR="004B5BEC" w:rsidRPr="00CE321C" w:rsidRDefault="004B5BEC" w:rsidP="004B5BE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51" w:type="dxa"/>
          </w:tcPr>
          <w:p w14:paraId="60A87CF0" w14:textId="77777777" w:rsidR="004B5BEC" w:rsidRPr="00467029" w:rsidRDefault="004B5BEC" w:rsidP="004B5BEC">
            <w:pPr>
              <w:jc w:val="center"/>
              <w:rPr>
                <w:b/>
                <w:color w:val="000000" w:themeColor="text1"/>
              </w:rPr>
            </w:pPr>
            <w:r w:rsidRPr="00467029">
              <w:rPr>
                <w:b/>
                <w:color w:val="000000" w:themeColor="text1"/>
              </w:rPr>
              <w:t>AIC Revision</w:t>
            </w:r>
          </w:p>
          <w:p w14:paraId="3506D827" w14:textId="2A8F119E" w:rsidR="004B5BEC" w:rsidRPr="00467029" w:rsidRDefault="004B5BEC" w:rsidP="004B5BEC">
            <w:pPr>
              <w:jc w:val="center"/>
              <w:rPr>
                <w:b/>
                <w:color w:val="000000" w:themeColor="text1"/>
              </w:rPr>
            </w:pPr>
            <w:r w:rsidRPr="00467029">
              <w:rPr>
                <w:b/>
                <w:color w:val="000000" w:themeColor="text1"/>
              </w:rPr>
              <w:t>(3 weeks)</w:t>
            </w:r>
          </w:p>
          <w:p w14:paraId="0D71F38B" w14:textId="4DA3AB05" w:rsidR="004B5BEC" w:rsidRPr="00467029" w:rsidRDefault="004B5BEC" w:rsidP="004B5BEC">
            <w:pPr>
              <w:jc w:val="center"/>
              <w:rPr>
                <w:b/>
                <w:color w:val="000000" w:themeColor="text1"/>
              </w:rPr>
            </w:pPr>
          </w:p>
          <w:p w14:paraId="1AE4C9BE" w14:textId="77777777" w:rsidR="004B5BEC" w:rsidRPr="00467029" w:rsidRDefault="004B5BEC" w:rsidP="004B5BEC">
            <w:pPr>
              <w:jc w:val="center"/>
              <w:rPr>
                <w:b/>
                <w:color w:val="000000" w:themeColor="text1"/>
              </w:rPr>
            </w:pPr>
          </w:p>
          <w:p w14:paraId="79B512A2" w14:textId="629F1EEA" w:rsidR="004B5BEC" w:rsidRPr="00467029" w:rsidRDefault="004B5BEC" w:rsidP="004B5BEC">
            <w:pPr>
              <w:jc w:val="center"/>
              <w:rPr>
                <w:b/>
                <w:color w:val="000000" w:themeColor="text1"/>
              </w:rPr>
            </w:pPr>
            <w:r w:rsidRPr="00467029">
              <w:rPr>
                <w:b/>
                <w:color w:val="000000" w:themeColor="text1"/>
              </w:rPr>
              <w:t>Macbeth Revision</w:t>
            </w:r>
          </w:p>
          <w:p w14:paraId="3298C092" w14:textId="77777777" w:rsidR="004B5BEC" w:rsidRPr="00467029" w:rsidRDefault="004B5BEC" w:rsidP="004B5BEC">
            <w:pPr>
              <w:jc w:val="center"/>
              <w:rPr>
                <w:b/>
                <w:color w:val="000000" w:themeColor="text1"/>
              </w:rPr>
            </w:pPr>
            <w:r w:rsidRPr="00467029">
              <w:rPr>
                <w:b/>
                <w:color w:val="000000" w:themeColor="text1"/>
              </w:rPr>
              <w:t>(2 weeks)</w:t>
            </w:r>
          </w:p>
          <w:p w14:paraId="05DF55CF" w14:textId="77777777" w:rsidR="004B5BEC" w:rsidRDefault="004B5BEC" w:rsidP="004B5BEC">
            <w:pPr>
              <w:rPr>
                <w:b/>
                <w:color w:val="00B050"/>
              </w:rPr>
            </w:pPr>
          </w:p>
          <w:p w14:paraId="62B239A7" w14:textId="77777777" w:rsidR="004B5BEC" w:rsidRDefault="004B5BEC" w:rsidP="004B5BEC">
            <w:pPr>
              <w:rPr>
                <w:b/>
                <w:color w:val="00B050"/>
              </w:rPr>
            </w:pPr>
          </w:p>
          <w:p w14:paraId="76F8E9EC" w14:textId="63EBA8A9" w:rsidR="004B5BEC" w:rsidRPr="00467029" w:rsidRDefault="004B5BEC" w:rsidP="004B5BEC">
            <w:pPr>
              <w:jc w:val="center"/>
            </w:pPr>
          </w:p>
        </w:tc>
        <w:tc>
          <w:tcPr>
            <w:tcW w:w="2363" w:type="dxa"/>
            <w:vMerge w:val="restart"/>
            <w:shd w:val="clear" w:color="auto" w:fill="auto"/>
          </w:tcPr>
          <w:p w14:paraId="782A6918" w14:textId="77777777" w:rsidR="004B5BEC" w:rsidRDefault="004B5BEC" w:rsidP="004B5BEC">
            <w:pPr>
              <w:jc w:val="center"/>
              <w:rPr>
                <w:b/>
              </w:rPr>
            </w:pPr>
          </w:p>
          <w:p w14:paraId="74BB5078" w14:textId="5E9E40D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Anthology Poetry and Unseen poetry</w:t>
            </w:r>
          </w:p>
          <w:p w14:paraId="2DB6DAF7" w14:textId="77777777" w:rsidR="004B5BEC" w:rsidRDefault="004B5BEC" w:rsidP="004B5BEC">
            <w:pPr>
              <w:jc w:val="center"/>
            </w:pPr>
          </w:p>
          <w:p w14:paraId="5AFB127E" w14:textId="29008FAB" w:rsidR="004B5BEC" w:rsidRPr="00E56F0D" w:rsidRDefault="004B5BEC" w:rsidP="004B5BEC">
            <w:pPr>
              <w:rPr>
                <w:bCs/>
              </w:rPr>
            </w:pPr>
            <w:r w:rsidRPr="00E56F0D">
              <w:rPr>
                <w:bCs/>
              </w:rPr>
              <w:t>Teach (as unseen poems)</w:t>
            </w:r>
          </w:p>
          <w:p w14:paraId="6D0140AA" w14:textId="77777777" w:rsidR="004B5BEC" w:rsidRPr="00E56F0D" w:rsidRDefault="004B5BEC" w:rsidP="004B5BEC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E56F0D">
              <w:rPr>
                <w:bCs/>
              </w:rPr>
              <w:t>As Imperceptibly as Grief</w:t>
            </w:r>
          </w:p>
          <w:p w14:paraId="641AB23E" w14:textId="0855744F" w:rsidR="004B5BEC" w:rsidRPr="00E56F0D" w:rsidRDefault="004B5BEC" w:rsidP="004B5BEC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E56F0D">
              <w:rPr>
                <w:bCs/>
              </w:rPr>
              <w:t>The Soldier</w:t>
            </w:r>
          </w:p>
          <w:p w14:paraId="515BA482" w14:textId="0E0EBAA1" w:rsidR="004B5BEC" w:rsidRDefault="004B5BEC" w:rsidP="004B5BEC">
            <w:pPr>
              <w:pStyle w:val="ListParagraph"/>
              <w:ind w:left="360"/>
              <w:rPr>
                <w:bCs/>
              </w:rPr>
            </w:pPr>
          </w:p>
          <w:p w14:paraId="661A5E2B" w14:textId="77777777" w:rsidR="004B5BEC" w:rsidRPr="00E56F0D" w:rsidRDefault="004B5BEC" w:rsidP="004B5BEC">
            <w:pPr>
              <w:pStyle w:val="ListParagraph"/>
              <w:ind w:left="360"/>
              <w:rPr>
                <w:bCs/>
              </w:rPr>
            </w:pPr>
          </w:p>
          <w:p w14:paraId="41A55892" w14:textId="5C24BC37" w:rsidR="004B5BEC" w:rsidRPr="00E56F0D" w:rsidRDefault="004B5BEC" w:rsidP="004B5BEC">
            <w:pPr>
              <w:rPr>
                <w:bCs/>
              </w:rPr>
            </w:pPr>
            <w:r w:rsidRPr="00E56F0D">
              <w:rPr>
                <w:bCs/>
              </w:rPr>
              <w:t>Use the anthology of unseen poetry (OD) to secure unseen skills</w:t>
            </w:r>
          </w:p>
          <w:p w14:paraId="0017A182" w14:textId="77777777" w:rsidR="004B5BEC" w:rsidRPr="00E56F0D" w:rsidRDefault="004B5BEC" w:rsidP="004B5BEC">
            <w:pPr>
              <w:jc w:val="center"/>
              <w:rPr>
                <w:b/>
              </w:rPr>
            </w:pPr>
          </w:p>
          <w:p w14:paraId="2D5DD7AB" w14:textId="77777777" w:rsidR="004B5BEC" w:rsidRDefault="004B5BEC" w:rsidP="004B5BEC">
            <w:pPr>
              <w:jc w:val="center"/>
              <w:rPr>
                <w:b/>
              </w:rPr>
            </w:pPr>
            <w:r w:rsidRPr="00E56363">
              <w:t xml:space="preserve"> </w:t>
            </w:r>
          </w:p>
          <w:p w14:paraId="04279963" w14:textId="77777777" w:rsidR="004B5BEC" w:rsidRDefault="004B5BEC" w:rsidP="004B5BEC">
            <w:pPr>
              <w:jc w:val="center"/>
              <w:rPr>
                <w:b/>
              </w:rPr>
            </w:pPr>
          </w:p>
          <w:p w14:paraId="3E40D8B0" w14:textId="5FB949A1" w:rsidR="004B5BEC" w:rsidRDefault="004B5BEC" w:rsidP="004B5BEC">
            <w:pPr>
              <w:rPr>
                <w:b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14:paraId="58C5BB4B" w14:textId="77777777" w:rsidR="004B5BEC" w:rsidRDefault="004B5BEC" w:rsidP="004B5BEC">
            <w:pPr>
              <w:jc w:val="center"/>
              <w:rPr>
                <w:b/>
              </w:rPr>
            </w:pPr>
          </w:p>
          <w:p w14:paraId="34AF008B" w14:textId="77777777" w:rsidR="004B5BEC" w:rsidRDefault="004B5BEC" w:rsidP="004B5BEC">
            <w:pPr>
              <w:jc w:val="center"/>
              <w:rPr>
                <w:b/>
              </w:rPr>
            </w:pPr>
          </w:p>
          <w:p w14:paraId="0314116D" w14:textId="49700BFB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AWAITING CONFIRMED EXAM DATES</w:t>
            </w:r>
          </w:p>
          <w:p w14:paraId="6A886FF3" w14:textId="77777777" w:rsidR="004B5BEC" w:rsidRDefault="004B5BEC" w:rsidP="004B5BEC">
            <w:pPr>
              <w:jc w:val="center"/>
              <w:rPr>
                <w:b/>
              </w:rPr>
            </w:pPr>
          </w:p>
          <w:p w14:paraId="6D0DFBFE" w14:textId="361E762E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(OPPORTUNITY TO EXTEND REVISION)</w:t>
            </w:r>
          </w:p>
          <w:p w14:paraId="740D49A3" w14:textId="072B45CD" w:rsidR="004B5BEC" w:rsidRDefault="004B5BEC" w:rsidP="004B5BEC">
            <w:pPr>
              <w:jc w:val="center"/>
              <w:rPr>
                <w:b/>
              </w:rPr>
            </w:pPr>
          </w:p>
          <w:p w14:paraId="2221717D" w14:textId="77777777" w:rsidR="004B5BEC" w:rsidRDefault="004B5BEC" w:rsidP="004B5BEC">
            <w:pPr>
              <w:jc w:val="center"/>
              <w:rPr>
                <w:b/>
              </w:rPr>
            </w:pPr>
          </w:p>
          <w:p w14:paraId="38B4953C" w14:textId="5916E201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Exam Dates:</w:t>
            </w:r>
          </w:p>
          <w:p w14:paraId="02CDF63E" w14:textId="77777777" w:rsidR="004B5BEC" w:rsidRDefault="004B5BEC" w:rsidP="004B5BEC">
            <w:pPr>
              <w:jc w:val="center"/>
              <w:rPr>
                <w:b/>
              </w:rPr>
            </w:pPr>
          </w:p>
          <w:p w14:paraId="326C5B07" w14:textId="5D0BE3C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Lit 1 – ____________</w:t>
            </w:r>
          </w:p>
          <w:p w14:paraId="2C2E2E00" w14:textId="77777777" w:rsidR="004B5BEC" w:rsidRDefault="004B5BEC" w:rsidP="004B5BEC">
            <w:pPr>
              <w:jc w:val="center"/>
              <w:rPr>
                <w:b/>
              </w:rPr>
            </w:pPr>
          </w:p>
          <w:p w14:paraId="01ECDF5C" w14:textId="4435BFCD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Lit 2 – ____________</w:t>
            </w:r>
          </w:p>
          <w:p w14:paraId="77417F4C" w14:textId="77777777" w:rsidR="004B5BEC" w:rsidRDefault="004B5BEC" w:rsidP="004B5BEC">
            <w:pPr>
              <w:jc w:val="center"/>
              <w:rPr>
                <w:b/>
              </w:rPr>
            </w:pPr>
          </w:p>
          <w:p w14:paraId="26BD6D44" w14:textId="77777777" w:rsidR="004B5BEC" w:rsidRDefault="004B5BEC" w:rsidP="004B5BEC">
            <w:pPr>
              <w:jc w:val="center"/>
              <w:rPr>
                <w:b/>
              </w:rPr>
            </w:pPr>
          </w:p>
          <w:p w14:paraId="0DFAEB40" w14:textId="77777777" w:rsidR="004B5BEC" w:rsidRDefault="004B5BEC" w:rsidP="004B5BEC">
            <w:pPr>
              <w:rPr>
                <w:b/>
              </w:rPr>
            </w:pPr>
            <w:r>
              <w:rPr>
                <w:b/>
              </w:rPr>
              <w:t>Lang 1 –  ___________</w:t>
            </w:r>
          </w:p>
          <w:p w14:paraId="586C32CF" w14:textId="77777777" w:rsidR="004B5BEC" w:rsidRDefault="004B5BEC" w:rsidP="004B5BEC">
            <w:pPr>
              <w:rPr>
                <w:b/>
              </w:rPr>
            </w:pPr>
          </w:p>
          <w:p w14:paraId="720541A3" w14:textId="1D726A98" w:rsidR="004B5BEC" w:rsidRPr="00D31DF6" w:rsidRDefault="004B5BEC" w:rsidP="004B5BEC">
            <w:pPr>
              <w:rPr>
                <w:b/>
              </w:rPr>
            </w:pPr>
            <w:r>
              <w:rPr>
                <w:b/>
              </w:rPr>
              <w:t>Lang 2 -  ___________</w:t>
            </w:r>
          </w:p>
        </w:tc>
      </w:tr>
      <w:tr w:rsidR="004B5BEC" w14:paraId="00F2FBF1" w14:textId="77777777" w:rsidTr="002C1E52">
        <w:trPr>
          <w:trHeight w:val="2239"/>
        </w:trPr>
        <w:tc>
          <w:tcPr>
            <w:tcW w:w="2362" w:type="dxa"/>
            <w:vMerge/>
          </w:tcPr>
          <w:p w14:paraId="67DEAC35" w14:textId="77777777" w:rsidR="004B5BEC" w:rsidRPr="00396F99" w:rsidRDefault="004B5BEC" w:rsidP="004B5BEC">
            <w:pPr>
              <w:rPr>
                <w:b/>
              </w:rPr>
            </w:pPr>
          </w:p>
        </w:tc>
        <w:tc>
          <w:tcPr>
            <w:tcW w:w="2362" w:type="dxa"/>
            <w:vMerge/>
          </w:tcPr>
          <w:p w14:paraId="648161FE" w14:textId="77777777" w:rsidR="004B5BEC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14:paraId="2C0806C3" w14:textId="3BC16D85" w:rsidR="004B5BEC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0351896" w14:textId="77777777" w:rsidR="004B5BEC" w:rsidRDefault="004B5BEC" w:rsidP="004B5BEC">
            <w:pPr>
              <w:pStyle w:val="ListParagraph"/>
              <w:rPr>
                <w:b/>
                <w:color w:val="00B050"/>
              </w:rPr>
            </w:pPr>
          </w:p>
          <w:p w14:paraId="41D6E615" w14:textId="6C458380" w:rsidR="004B5BEC" w:rsidRPr="0080125F" w:rsidRDefault="004B5BEC" w:rsidP="004B5BEC">
            <w:pPr>
              <w:pStyle w:val="ListParagraph"/>
              <w:rPr>
                <w:b/>
                <w:color w:val="000000" w:themeColor="text1"/>
              </w:rPr>
            </w:pPr>
          </w:p>
          <w:p w14:paraId="41D2B777" w14:textId="335AB7EB" w:rsidR="004B5BEC" w:rsidRDefault="004B5BEC" w:rsidP="004B5BEC">
            <w:pPr>
              <w:rPr>
                <w:b/>
                <w:color w:val="000000" w:themeColor="text1"/>
              </w:rPr>
            </w:pPr>
            <w:r w:rsidRPr="0080125F">
              <w:rPr>
                <w:b/>
                <w:color w:val="000000" w:themeColor="text1"/>
              </w:rPr>
              <w:t>Transactional Writing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588D16FF" w14:textId="6F7A66E9" w:rsidR="004B5BEC" w:rsidRPr="0080125F" w:rsidRDefault="004B5BEC" w:rsidP="004B5B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 weeks)</w:t>
            </w:r>
          </w:p>
          <w:p w14:paraId="61AD375C" w14:textId="1D7A5014" w:rsidR="004B5BEC" w:rsidRPr="0080125F" w:rsidRDefault="004B5BEC" w:rsidP="004B5BEC">
            <w:pPr>
              <w:pStyle w:val="ListParagraph"/>
              <w:numPr>
                <w:ilvl w:val="0"/>
                <w:numId w:val="20"/>
              </w:numPr>
              <w:rPr>
                <w:bCs/>
                <w:color w:val="000000" w:themeColor="text1"/>
              </w:rPr>
            </w:pPr>
            <w:r w:rsidRPr="0080125F">
              <w:rPr>
                <w:bCs/>
                <w:color w:val="000000" w:themeColor="text1"/>
              </w:rPr>
              <w:t>Article</w:t>
            </w:r>
          </w:p>
          <w:p w14:paraId="785EDF5C" w14:textId="41CFFC7B" w:rsidR="004B5BEC" w:rsidRPr="0080125F" w:rsidRDefault="004B5BEC" w:rsidP="004B5BEC">
            <w:pPr>
              <w:pStyle w:val="ListParagraph"/>
              <w:numPr>
                <w:ilvl w:val="0"/>
                <w:numId w:val="20"/>
              </w:numPr>
              <w:rPr>
                <w:bCs/>
                <w:color w:val="000000" w:themeColor="text1"/>
              </w:rPr>
            </w:pPr>
            <w:r w:rsidRPr="0080125F">
              <w:rPr>
                <w:bCs/>
                <w:color w:val="000000" w:themeColor="text1"/>
              </w:rPr>
              <w:t>Informal Letter</w:t>
            </w:r>
          </w:p>
          <w:p w14:paraId="6315D977" w14:textId="77777777" w:rsidR="004B5BEC" w:rsidRDefault="004B5BEC" w:rsidP="004B5BEC">
            <w:pPr>
              <w:pStyle w:val="ListParagraph"/>
              <w:numPr>
                <w:ilvl w:val="0"/>
                <w:numId w:val="20"/>
              </w:numPr>
              <w:rPr>
                <w:b/>
                <w:color w:val="00B050"/>
              </w:rPr>
            </w:pPr>
          </w:p>
          <w:p w14:paraId="5AF0D812" w14:textId="77777777" w:rsidR="004B5BEC" w:rsidRDefault="004B5BEC" w:rsidP="004B5BEC">
            <w:pPr>
              <w:pStyle w:val="ListParagraph"/>
              <w:rPr>
                <w:b/>
                <w:color w:val="00B050"/>
              </w:rPr>
            </w:pPr>
          </w:p>
          <w:p w14:paraId="4AF839A3" w14:textId="30CDE06B" w:rsidR="004B5BEC" w:rsidRPr="00AF5061" w:rsidRDefault="004B5BEC" w:rsidP="004B5BEC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363" w:type="dxa"/>
            <w:vMerge/>
            <w:shd w:val="clear" w:color="auto" w:fill="auto"/>
          </w:tcPr>
          <w:p w14:paraId="2FC7F10A" w14:textId="63E06361" w:rsidR="004B5BEC" w:rsidRPr="00DD7158" w:rsidRDefault="004B5BEC" w:rsidP="004B5BEC"/>
        </w:tc>
        <w:tc>
          <w:tcPr>
            <w:tcW w:w="2363" w:type="dxa"/>
            <w:vMerge/>
            <w:shd w:val="clear" w:color="auto" w:fill="auto"/>
          </w:tcPr>
          <w:p w14:paraId="2476E9C5" w14:textId="77777777" w:rsidR="004B5BEC" w:rsidRPr="00314051" w:rsidRDefault="004B5BEC" w:rsidP="004B5BEC">
            <w:pPr>
              <w:jc w:val="center"/>
              <w:rPr>
                <w:b/>
                <w:color w:val="00B050"/>
              </w:rPr>
            </w:pPr>
          </w:p>
        </w:tc>
      </w:tr>
      <w:tr w:rsidR="004B5BEC" w14:paraId="7F95DF52" w14:textId="77777777" w:rsidTr="00B519CC">
        <w:trPr>
          <w:trHeight w:val="70"/>
        </w:trPr>
        <w:tc>
          <w:tcPr>
            <w:tcW w:w="2362" w:type="dxa"/>
            <w:shd w:val="clear" w:color="auto" w:fill="FF0000"/>
          </w:tcPr>
          <w:p w14:paraId="04B80A12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2" w:type="dxa"/>
            <w:shd w:val="clear" w:color="auto" w:fill="FF0000"/>
          </w:tcPr>
          <w:p w14:paraId="23670CE3" w14:textId="77777777" w:rsidR="004B5BEC" w:rsidRPr="00815F6A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14:paraId="43663637" w14:textId="77777777" w:rsidR="004B5BEC" w:rsidRPr="00815F6A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551" w:type="dxa"/>
            <w:shd w:val="clear" w:color="auto" w:fill="FF0000"/>
          </w:tcPr>
          <w:p w14:paraId="433ABD0D" w14:textId="77777777" w:rsidR="004B5BEC" w:rsidRPr="00815F6A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14:paraId="3F736E72" w14:textId="5034547D" w:rsidR="004B5BEC" w:rsidRPr="004D2971" w:rsidRDefault="004B5BEC" w:rsidP="004B5BEC">
            <w:pPr>
              <w:jc w:val="center"/>
              <w:rPr>
                <w:b/>
                <w:highlight w:val="yellow"/>
              </w:rPr>
            </w:pPr>
            <w:r w:rsidRPr="004D2971">
              <w:rPr>
                <w:b/>
                <w:highlight w:val="yellow"/>
              </w:rPr>
              <w:t>Skills/Revision</w:t>
            </w:r>
          </w:p>
        </w:tc>
        <w:tc>
          <w:tcPr>
            <w:tcW w:w="2363" w:type="dxa"/>
            <w:vMerge w:val="restart"/>
          </w:tcPr>
          <w:p w14:paraId="4A60D345" w14:textId="77777777" w:rsidR="004B5BEC" w:rsidRPr="00815F6A" w:rsidRDefault="004B5BEC" w:rsidP="004B5BEC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B5BEC" w14:paraId="476CC7BB" w14:textId="77777777" w:rsidTr="002C1E52">
        <w:trPr>
          <w:trHeight w:val="711"/>
        </w:trPr>
        <w:tc>
          <w:tcPr>
            <w:tcW w:w="2362" w:type="dxa"/>
          </w:tcPr>
          <w:p w14:paraId="0AD994BB" w14:textId="77777777" w:rsidR="004B5BEC" w:rsidRDefault="004B5BEC" w:rsidP="004B5BEC">
            <w:pPr>
              <w:jc w:val="center"/>
              <w:rPr>
                <w:b/>
              </w:rPr>
            </w:pPr>
          </w:p>
          <w:p w14:paraId="4C297138" w14:textId="112D1DB6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Part A and B poetry</w:t>
            </w:r>
          </w:p>
          <w:p w14:paraId="66344D47" w14:textId="2E068BAF" w:rsidR="004B5BEC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14:paraId="4BD229B7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Component 2 paper</w:t>
            </w:r>
          </w:p>
          <w:p w14:paraId="43019E87" w14:textId="58972FD0" w:rsidR="004B5BEC" w:rsidRPr="00B90C7A" w:rsidRDefault="004B5BEC" w:rsidP="004B5BEC">
            <w:pPr>
              <w:rPr>
                <w:b/>
                <w:i/>
                <w:iCs/>
              </w:rPr>
            </w:pPr>
            <w:r>
              <w:rPr>
                <w:b/>
              </w:rPr>
              <w:t>(Reading and Writing)</w:t>
            </w:r>
          </w:p>
        </w:tc>
        <w:tc>
          <w:tcPr>
            <w:tcW w:w="2363" w:type="dxa"/>
          </w:tcPr>
          <w:p w14:paraId="213402A1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Mocks WB 21</w:t>
            </w:r>
            <w:r w:rsidRPr="00AF149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 and 28</w:t>
            </w:r>
            <w:r w:rsidRPr="00AF14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5062F10E" w14:textId="7777777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Component 1 Lang</w:t>
            </w:r>
          </w:p>
          <w:p w14:paraId="2B693BAD" w14:textId="0D59DF24" w:rsidR="004B5BEC" w:rsidRPr="00B90C7A" w:rsidRDefault="004B5BEC" w:rsidP="004B5BEC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1" w:type="dxa"/>
          </w:tcPr>
          <w:p w14:paraId="109082F3" w14:textId="77777777" w:rsidR="004B5BEC" w:rsidRDefault="004B5BEC" w:rsidP="004B5BEC">
            <w:pPr>
              <w:jc w:val="center"/>
              <w:rPr>
                <w:b/>
              </w:rPr>
            </w:pPr>
          </w:p>
          <w:p w14:paraId="53377A14" w14:textId="69DAF907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Lit AIC Macbeth + AIC?</w:t>
            </w:r>
          </w:p>
          <w:p w14:paraId="4709B84C" w14:textId="162C32CB" w:rsidR="004B5BEC" w:rsidRPr="000B6105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462BFD31" w14:textId="5092084C" w:rsidR="004B5BEC" w:rsidRPr="00815F6A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  <w:shd w:val="clear" w:color="auto" w:fill="B2A1C7" w:themeFill="accent4" w:themeFillTint="99"/>
          </w:tcPr>
          <w:p w14:paraId="209D23A2" w14:textId="77777777" w:rsidR="004B5BEC" w:rsidRPr="00F17607" w:rsidRDefault="004B5BEC" w:rsidP="004B5BE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4B5BEC" w14:paraId="09E29D4F" w14:textId="77777777" w:rsidTr="00242E14">
        <w:trPr>
          <w:trHeight w:val="547"/>
        </w:trPr>
        <w:tc>
          <w:tcPr>
            <w:tcW w:w="2362" w:type="dxa"/>
            <w:shd w:val="clear" w:color="auto" w:fill="B2A1C7" w:themeFill="accent4" w:themeFillTint="99"/>
          </w:tcPr>
          <w:p w14:paraId="33372E85" w14:textId="4E78EBC1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Ambitious Vocab and language of analysis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14:paraId="67007922" w14:textId="12E3F69F" w:rsidR="004B5BEC" w:rsidRPr="00D61D25" w:rsidRDefault="004B5BEC" w:rsidP="004B5BEC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B2A1C7" w:themeFill="accent4" w:themeFillTint="99"/>
          </w:tcPr>
          <w:p w14:paraId="23E2BEC7" w14:textId="62EEB53E" w:rsidR="004B5BEC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 xml:space="preserve">‘DIRTY 30’, Accuracy </w:t>
            </w:r>
          </w:p>
          <w:p w14:paraId="1833FEDF" w14:textId="3FEC33BE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Sentence Structures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14:paraId="1DC56B9C" w14:textId="07F63036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Ambitious vocabulary and language of analysis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14:paraId="39BDF4CC" w14:textId="07361297" w:rsidR="004B5BEC" w:rsidRPr="00D61D25" w:rsidRDefault="004B5BEC" w:rsidP="004B5BEC">
            <w:pPr>
              <w:jc w:val="center"/>
              <w:rPr>
                <w:b/>
              </w:rPr>
            </w:pPr>
            <w:r>
              <w:rPr>
                <w:b/>
              </w:rPr>
              <w:t>See Creative Writing Knowledge Organiser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14:paraId="476507A2" w14:textId="268DECB3" w:rsidR="004B5BEC" w:rsidRPr="00D61D25" w:rsidRDefault="004B5BEC" w:rsidP="004B5BEC">
            <w:pPr>
              <w:jc w:val="center"/>
              <w:rPr>
                <w:b/>
              </w:rPr>
            </w:pPr>
          </w:p>
        </w:tc>
      </w:tr>
    </w:tbl>
    <w:p w14:paraId="439F0DC3" w14:textId="3229ADE8" w:rsidR="00023982" w:rsidRDefault="00023982" w:rsidP="00C3217E"/>
    <w:p w14:paraId="0EC697F1" w14:textId="51E35F38" w:rsidR="00DD7158" w:rsidRDefault="00DD7158" w:rsidP="00DD7158"/>
    <w:p w14:paraId="12DBC87A" w14:textId="77777777" w:rsidR="00C554D6" w:rsidRDefault="00C554D6" w:rsidP="00DD7158">
      <w:bookmarkStart w:id="0" w:name="_GoBack"/>
      <w:bookmarkEnd w:id="0"/>
    </w:p>
    <w:p w14:paraId="1BB341AD" w14:textId="46EB57EC" w:rsidR="00DD7158" w:rsidRPr="00DD7158" w:rsidRDefault="00DD7158" w:rsidP="00DD7158">
      <w:pPr>
        <w:rPr>
          <w:b/>
          <w:i/>
          <w:u w:val="single"/>
        </w:rPr>
      </w:pPr>
      <w:r>
        <w:rPr>
          <w:b/>
          <w:i/>
          <w:u w:val="single"/>
        </w:rPr>
        <w:t>*</w:t>
      </w:r>
      <w:r w:rsidRPr="00DD7158">
        <w:rPr>
          <w:b/>
          <w:i/>
          <w:u w:val="single"/>
        </w:rPr>
        <w:t>Year 11 LTP Disclaimer:</w:t>
      </w:r>
    </w:p>
    <w:p w14:paraId="0A681F02" w14:textId="541DF0FF" w:rsidR="00DD7158" w:rsidRDefault="00DD7158" w:rsidP="00DD7158">
      <w:pPr>
        <w:rPr>
          <w:i/>
          <w:sz w:val="24"/>
        </w:rPr>
      </w:pPr>
      <w:r w:rsidRPr="002C1E52">
        <w:rPr>
          <w:i/>
          <w:sz w:val="24"/>
        </w:rPr>
        <w:t>This SOW will require some flexibility to accommodate changing factors affecting this year 11 cohort. At the time of writing, there are no official GCSE exam dates</w:t>
      </w:r>
      <w:r>
        <w:rPr>
          <w:i/>
          <w:sz w:val="24"/>
        </w:rPr>
        <w:t>. We</w:t>
      </w:r>
      <w:r w:rsidRPr="002C1E52">
        <w:rPr>
          <w:i/>
          <w:sz w:val="24"/>
        </w:rPr>
        <w:t xml:space="preserve"> anticipate</w:t>
      </w:r>
      <w:r>
        <w:rPr>
          <w:i/>
          <w:sz w:val="24"/>
        </w:rPr>
        <w:t xml:space="preserve"> exam dates to be later than previous years, allowing</w:t>
      </w:r>
      <w:r w:rsidRPr="002C1E52">
        <w:rPr>
          <w:i/>
          <w:sz w:val="24"/>
        </w:rPr>
        <w:t xml:space="preserve"> </w:t>
      </w:r>
      <w:r>
        <w:rPr>
          <w:i/>
          <w:sz w:val="24"/>
        </w:rPr>
        <w:t>part of the summer term to teach/revise</w:t>
      </w:r>
      <w:r w:rsidRPr="002C1E52">
        <w:rPr>
          <w:i/>
          <w:sz w:val="24"/>
        </w:rPr>
        <w:t xml:space="preserve"> target areas for your classes. </w:t>
      </w:r>
    </w:p>
    <w:p w14:paraId="577A4D77" w14:textId="48D9AA8C" w:rsidR="00DD7158" w:rsidRPr="002C1E52" w:rsidRDefault="00DD7158" w:rsidP="00DD7158">
      <w:pPr>
        <w:rPr>
          <w:i/>
          <w:sz w:val="24"/>
        </w:rPr>
      </w:pPr>
      <w:r>
        <w:rPr>
          <w:i/>
          <w:sz w:val="24"/>
        </w:rPr>
        <w:t xml:space="preserve">There are also no dates for potential mock exams – these may be added later in the year and we may need to accommodate these. </w:t>
      </w:r>
    </w:p>
    <w:p w14:paraId="28C259C8" w14:textId="77777777" w:rsidR="00DD7158" w:rsidRDefault="00DD7158" w:rsidP="00C3217E"/>
    <w:p w14:paraId="040179AC" w14:textId="257FC04C" w:rsidR="00B439FB" w:rsidRPr="00DD7158" w:rsidRDefault="00DD7158" w:rsidP="00C3217E">
      <w:pPr>
        <w:rPr>
          <w:sz w:val="24"/>
        </w:rPr>
      </w:pPr>
      <w:r w:rsidRPr="00DD7158">
        <w:rPr>
          <w:sz w:val="24"/>
        </w:rPr>
        <w:t xml:space="preserve">When teaching ‘accuracy’ please bear in mind the AO4 assessment requirements for the </w:t>
      </w:r>
      <w:r w:rsidR="00BE2011">
        <w:rPr>
          <w:sz w:val="24"/>
        </w:rPr>
        <w:t xml:space="preserve">specific </w:t>
      </w:r>
      <w:r w:rsidRPr="00DD7158">
        <w:rPr>
          <w:sz w:val="24"/>
        </w:rPr>
        <w:t>paper (see table below</w:t>
      </w:r>
      <w:r w:rsidR="00BE2011">
        <w:rPr>
          <w:sz w:val="24"/>
        </w:rPr>
        <w:t xml:space="preserve"> for </w:t>
      </w:r>
      <w:r w:rsidR="00613891">
        <w:rPr>
          <w:sz w:val="24"/>
        </w:rPr>
        <w:t xml:space="preserve">the </w:t>
      </w:r>
      <w:proofErr w:type="spellStart"/>
      <w:r w:rsidR="00613891">
        <w:rPr>
          <w:sz w:val="24"/>
        </w:rPr>
        <w:t>literature</w:t>
      </w:r>
      <w:r w:rsidR="00BE2011">
        <w:rPr>
          <w:sz w:val="24"/>
        </w:rPr>
        <w:t>‘skills</w:t>
      </w:r>
      <w:proofErr w:type="spellEnd"/>
      <w:r w:rsidR="00BE2011">
        <w:rPr>
          <w:sz w:val="24"/>
        </w:rPr>
        <w:t xml:space="preserve"> for 5 </w:t>
      </w:r>
      <w:proofErr w:type="spellStart"/>
      <w:r w:rsidR="00BE2011">
        <w:rPr>
          <w:sz w:val="24"/>
        </w:rPr>
        <w:t>SPaG</w:t>
      </w:r>
      <w:proofErr w:type="spellEnd"/>
      <w:r w:rsidR="00BE2011">
        <w:rPr>
          <w:sz w:val="24"/>
        </w:rPr>
        <w:t xml:space="preserve"> marks’</w:t>
      </w:r>
      <w:r w:rsidRPr="00DD7158">
        <w:rPr>
          <w:sz w:val="24"/>
        </w:rPr>
        <w:t>)</w:t>
      </w:r>
    </w:p>
    <w:p w14:paraId="733888C5" w14:textId="67DF0785" w:rsidR="002A4DAC" w:rsidRDefault="00DD7158" w:rsidP="00DD7158">
      <w:pPr>
        <w:jc w:val="center"/>
      </w:pPr>
      <w:r>
        <w:rPr>
          <w:noProof/>
          <w:lang w:eastAsia="en-GB"/>
        </w:rPr>
        <w:drawing>
          <wp:inline distT="0" distB="0" distL="0" distR="0" wp14:anchorId="72911A65" wp14:editId="16261004">
            <wp:extent cx="4838700" cy="204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263" t="30696" r="6641" b="35196"/>
                    <a:stretch/>
                  </pic:blipFill>
                  <pic:spPr bwMode="auto">
                    <a:xfrm>
                      <a:off x="0" y="0"/>
                      <a:ext cx="4931590" cy="208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B230F" w14:textId="77777777" w:rsidR="00DD7158" w:rsidRPr="002C1E52" w:rsidRDefault="00DD7158">
      <w:pPr>
        <w:rPr>
          <w:i/>
          <w:sz w:val="24"/>
        </w:rPr>
      </w:pPr>
    </w:p>
    <w:sectPr w:rsidR="00DD7158" w:rsidRPr="002C1E52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B88"/>
    <w:multiLevelType w:val="hybridMultilevel"/>
    <w:tmpl w:val="7A4C3830"/>
    <w:lvl w:ilvl="0" w:tplc="3F1A4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0AF"/>
    <w:multiLevelType w:val="hybridMultilevel"/>
    <w:tmpl w:val="E3F48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130D1"/>
    <w:multiLevelType w:val="hybridMultilevel"/>
    <w:tmpl w:val="06E6D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449A"/>
    <w:multiLevelType w:val="hybridMultilevel"/>
    <w:tmpl w:val="C6180202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0C8D"/>
    <w:multiLevelType w:val="hybridMultilevel"/>
    <w:tmpl w:val="99247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D6020"/>
    <w:multiLevelType w:val="hybridMultilevel"/>
    <w:tmpl w:val="BA82C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03B37"/>
    <w:multiLevelType w:val="hybridMultilevel"/>
    <w:tmpl w:val="C9D6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0B10"/>
    <w:multiLevelType w:val="hybridMultilevel"/>
    <w:tmpl w:val="C5FC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50EE"/>
    <w:multiLevelType w:val="hybridMultilevel"/>
    <w:tmpl w:val="59EE86A0"/>
    <w:lvl w:ilvl="0" w:tplc="3F1A4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D2271"/>
    <w:multiLevelType w:val="hybridMultilevel"/>
    <w:tmpl w:val="086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061E"/>
    <w:multiLevelType w:val="hybridMultilevel"/>
    <w:tmpl w:val="1A56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44D6"/>
    <w:multiLevelType w:val="hybridMultilevel"/>
    <w:tmpl w:val="7610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F59C7"/>
    <w:multiLevelType w:val="hybridMultilevel"/>
    <w:tmpl w:val="DE2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E6578"/>
    <w:multiLevelType w:val="hybridMultilevel"/>
    <w:tmpl w:val="D1E4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B765B"/>
    <w:multiLevelType w:val="hybridMultilevel"/>
    <w:tmpl w:val="C6D4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F1F7A"/>
    <w:multiLevelType w:val="hybridMultilevel"/>
    <w:tmpl w:val="A5120BB4"/>
    <w:lvl w:ilvl="0" w:tplc="1598B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3F9E"/>
    <w:multiLevelType w:val="hybridMultilevel"/>
    <w:tmpl w:val="9C109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56598"/>
    <w:multiLevelType w:val="hybridMultilevel"/>
    <w:tmpl w:val="91D4EBFA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D514D"/>
    <w:multiLevelType w:val="hybridMultilevel"/>
    <w:tmpl w:val="5732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B20B4"/>
    <w:multiLevelType w:val="hybridMultilevel"/>
    <w:tmpl w:val="8EE8E530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9"/>
  </w:num>
  <w:num w:numId="11">
    <w:abstractNumId w:val="17"/>
  </w:num>
  <w:num w:numId="12">
    <w:abstractNumId w:val="6"/>
  </w:num>
  <w:num w:numId="13">
    <w:abstractNumId w:val="18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2"/>
    <w:rsid w:val="00001F99"/>
    <w:rsid w:val="00005564"/>
    <w:rsid w:val="00010E3C"/>
    <w:rsid w:val="00011212"/>
    <w:rsid w:val="000141A5"/>
    <w:rsid w:val="00016FDC"/>
    <w:rsid w:val="00023982"/>
    <w:rsid w:val="00043F9B"/>
    <w:rsid w:val="00044474"/>
    <w:rsid w:val="0005211D"/>
    <w:rsid w:val="00066AB0"/>
    <w:rsid w:val="000847C8"/>
    <w:rsid w:val="000958C6"/>
    <w:rsid w:val="000B193A"/>
    <w:rsid w:val="000B479D"/>
    <w:rsid w:val="000B6105"/>
    <w:rsid w:val="000C0743"/>
    <w:rsid w:val="000C1DDE"/>
    <w:rsid w:val="000C2054"/>
    <w:rsid w:val="000C4834"/>
    <w:rsid w:val="000C50A3"/>
    <w:rsid w:val="000E214E"/>
    <w:rsid w:val="000E2B6B"/>
    <w:rsid w:val="000E52A8"/>
    <w:rsid w:val="001044D3"/>
    <w:rsid w:val="00121B21"/>
    <w:rsid w:val="00124345"/>
    <w:rsid w:val="00130F8F"/>
    <w:rsid w:val="00151188"/>
    <w:rsid w:val="001520BB"/>
    <w:rsid w:val="001976B4"/>
    <w:rsid w:val="001A0EFB"/>
    <w:rsid w:val="001A6982"/>
    <w:rsid w:val="001A7DF8"/>
    <w:rsid w:val="001B14B8"/>
    <w:rsid w:val="001B2188"/>
    <w:rsid w:val="001C3AC1"/>
    <w:rsid w:val="001D562C"/>
    <w:rsid w:val="001E438D"/>
    <w:rsid w:val="00200BA6"/>
    <w:rsid w:val="00200BD5"/>
    <w:rsid w:val="00203EEE"/>
    <w:rsid w:val="00212E7F"/>
    <w:rsid w:val="00215DB2"/>
    <w:rsid w:val="002365CF"/>
    <w:rsid w:val="00252362"/>
    <w:rsid w:val="00270517"/>
    <w:rsid w:val="002743F3"/>
    <w:rsid w:val="00282304"/>
    <w:rsid w:val="00286229"/>
    <w:rsid w:val="002A2945"/>
    <w:rsid w:val="002A4DAC"/>
    <w:rsid w:val="002A72B3"/>
    <w:rsid w:val="002A791E"/>
    <w:rsid w:val="002C1E52"/>
    <w:rsid w:val="002C7CF7"/>
    <w:rsid w:val="002D4557"/>
    <w:rsid w:val="002D4A4D"/>
    <w:rsid w:val="0030038E"/>
    <w:rsid w:val="003024EA"/>
    <w:rsid w:val="00304385"/>
    <w:rsid w:val="00314051"/>
    <w:rsid w:val="0032525C"/>
    <w:rsid w:val="003453FB"/>
    <w:rsid w:val="003514EA"/>
    <w:rsid w:val="00357986"/>
    <w:rsid w:val="0037383E"/>
    <w:rsid w:val="00375723"/>
    <w:rsid w:val="00375E72"/>
    <w:rsid w:val="00376442"/>
    <w:rsid w:val="00394DA3"/>
    <w:rsid w:val="00396021"/>
    <w:rsid w:val="00396F99"/>
    <w:rsid w:val="003A2A6C"/>
    <w:rsid w:val="003A76DA"/>
    <w:rsid w:val="003B383B"/>
    <w:rsid w:val="003B75F0"/>
    <w:rsid w:val="003E1E56"/>
    <w:rsid w:val="003E50C5"/>
    <w:rsid w:val="003E58BC"/>
    <w:rsid w:val="003F7AA2"/>
    <w:rsid w:val="004036F7"/>
    <w:rsid w:val="00405EA1"/>
    <w:rsid w:val="00420637"/>
    <w:rsid w:val="00443638"/>
    <w:rsid w:val="0044400E"/>
    <w:rsid w:val="00446D9E"/>
    <w:rsid w:val="00452F99"/>
    <w:rsid w:val="004563A7"/>
    <w:rsid w:val="00460CE6"/>
    <w:rsid w:val="004632C1"/>
    <w:rsid w:val="00467029"/>
    <w:rsid w:val="00473A96"/>
    <w:rsid w:val="00474BC9"/>
    <w:rsid w:val="00476FA7"/>
    <w:rsid w:val="004854B0"/>
    <w:rsid w:val="00486039"/>
    <w:rsid w:val="00490780"/>
    <w:rsid w:val="00494CF0"/>
    <w:rsid w:val="004B025A"/>
    <w:rsid w:val="004B5BEC"/>
    <w:rsid w:val="004D2971"/>
    <w:rsid w:val="004E1958"/>
    <w:rsid w:val="004E34F0"/>
    <w:rsid w:val="004E6F0C"/>
    <w:rsid w:val="00500EE6"/>
    <w:rsid w:val="005028A7"/>
    <w:rsid w:val="00507F72"/>
    <w:rsid w:val="005115EA"/>
    <w:rsid w:val="00512E06"/>
    <w:rsid w:val="00550714"/>
    <w:rsid w:val="00564FF0"/>
    <w:rsid w:val="005751E4"/>
    <w:rsid w:val="00581733"/>
    <w:rsid w:val="0059514B"/>
    <w:rsid w:val="005A5361"/>
    <w:rsid w:val="005B2200"/>
    <w:rsid w:val="005B32EA"/>
    <w:rsid w:val="005B5576"/>
    <w:rsid w:val="005B5BED"/>
    <w:rsid w:val="005C4427"/>
    <w:rsid w:val="005C5FC0"/>
    <w:rsid w:val="005C63AA"/>
    <w:rsid w:val="005C715C"/>
    <w:rsid w:val="005D5CDA"/>
    <w:rsid w:val="005D5E47"/>
    <w:rsid w:val="005E22F0"/>
    <w:rsid w:val="005E7852"/>
    <w:rsid w:val="005F6936"/>
    <w:rsid w:val="00611072"/>
    <w:rsid w:val="00613891"/>
    <w:rsid w:val="00622680"/>
    <w:rsid w:val="00624DDF"/>
    <w:rsid w:val="00626AD3"/>
    <w:rsid w:val="00627EC7"/>
    <w:rsid w:val="0063342C"/>
    <w:rsid w:val="0064094D"/>
    <w:rsid w:val="00651244"/>
    <w:rsid w:val="00653954"/>
    <w:rsid w:val="00671BF4"/>
    <w:rsid w:val="00682307"/>
    <w:rsid w:val="0068446D"/>
    <w:rsid w:val="00692579"/>
    <w:rsid w:val="006B57EE"/>
    <w:rsid w:val="006D6776"/>
    <w:rsid w:val="006F0957"/>
    <w:rsid w:val="006F4810"/>
    <w:rsid w:val="0070171E"/>
    <w:rsid w:val="0070611D"/>
    <w:rsid w:val="00722D27"/>
    <w:rsid w:val="007377A8"/>
    <w:rsid w:val="00742397"/>
    <w:rsid w:val="00755D38"/>
    <w:rsid w:val="0076177C"/>
    <w:rsid w:val="007711F1"/>
    <w:rsid w:val="00772C20"/>
    <w:rsid w:val="00772D77"/>
    <w:rsid w:val="00785FB6"/>
    <w:rsid w:val="0078733B"/>
    <w:rsid w:val="00795069"/>
    <w:rsid w:val="007A7CB5"/>
    <w:rsid w:val="007B3456"/>
    <w:rsid w:val="007B4FF9"/>
    <w:rsid w:val="007D1721"/>
    <w:rsid w:val="008002A3"/>
    <w:rsid w:val="0080125F"/>
    <w:rsid w:val="00801736"/>
    <w:rsid w:val="008077DB"/>
    <w:rsid w:val="00815F6A"/>
    <w:rsid w:val="008442CE"/>
    <w:rsid w:val="00850EF2"/>
    <w:rsid w:val="00854453"/>
    <w:rsid w:val="00855402"/>
    <w:rsid w:val="00855F8D"/>
    <w:rsid w:val="00856CA4"/>
    <w:rsid w:val="008631FC"/>
    <w:rsid w:val="008734F8"/>
    <w:rsid w:val="008B3A24"/>
    <w:rsid w:val="008D106A"/>
    <w:rsid w:val="008D197D"/>
    <w:rsid w:val="008D7FCA"/>
    <w:rsid w:val="008E071D"/>
    <w:rsid w:val="008E1748"/>
    <w:rsid w:val="008E4059"/>
    <w:rsid w:val="008E5C3D"/>
    <w:rsid w:val="008F6ECE"/>
    <w:rsid w:val="0091150F"/>
    <w:rsid w:val="00912D0A"/>
    <w:rsid w:val="009133C7"/>
    <w:rsid w:val="00926763"/>
    <w:rsid w:val="0094328D"/>
    <w:rsid w:val="00943B97"/>
    <w:rsid w:val="00945D03"/>
    <w:rsid w:val="009468F8"/>
    <w:rsid w:val="00946AA6"/>
    <w:rsid w:val="00946C18"/>
    <w:rsid w:val="00962678"/>
    <w:rsid w:val="00963D74"/>
    <w:rsid w:val="009714D5"/>
    <w:rsid w:val="0097153D"/>
    <w:rsid w:val="009733AD"/>
    <w:rsid w:val="00975195"/>
    <w:rsid w:val="00981EBC"/>
    <w:rsid w:val="0098767D"/>
    <w:rsid w:val="0099534D"/>
    <w:rsid w:val="0099571C"/>
    <w:rsid w:val="009A6FFF"/>
    <w:rsid w:val="009B1E7F"/>
    <w:rsid w:val="009C567A"/>
    <w:rsid w:val="009C77A2"/>
    <w:rsid w:val="009D1E1D"/>
    <w:rsid w:val="009D22F4"/>
    <w:rsid w:val="009E0B12"/>
    <w:rsid w:val="009F376B"/>
    <w:rsid w:val="009F5222"/>
    <w:rsid w:val="00A15B9E"/>
    <w:rsid w:val="00A2091C"/>
    <w:rsid w:val="00A215D6"/>
    <w:rsid w:val="00A30C24"/>
    <w:rsid w:val="00A3360B"/>
    <w:rsid w:val="00A343D8"/>
    <w:rsid w:val="00A40044"/>
    <w:rsid w:val="00A410D5"/>
    <w:rsid w:val="00A42215"/>
    <w:rsid w:val="00A42D99"/>
    <w:rsid w:val="00A53D4F"/>
    <w:rsid w:val="00A66ABD"/>
    <w:rsid w:val="00A84CEC"/>
    <w:rsid w:val="00A9649E"/>
    <w:rsid w:val="00AA4979"/>
    <w:rsid w:val="00AA5437"/>
    <w:rsid w:val="00AA7FAB"/>
    <w:rsid w:val="00AB4E93"/>
    <w:rsid w:val="00AB58E1"/>
    <w:rsid w:val="00AC2E13"/>
    <w:rsid w:val="00AE021E"/>
    <w:rsid w:val="00AF1496"/>
    <w:rsid w:val="00AF177D"/>
    <w:rsid w:val="00AF5061"/>
    <w:rsid w:val="00AF72F3"/>
    <w:rsid w:val="00B0204C"/>
    <w:rsid w:val="00B124F1"/>
    <w:rsid w:val="00B1355B"/>
    <w:rsid w:val="00B25B55"/>
    <w:rsid w:val="00B312E1"/>
    <w:rsid w:val="00B439FB"/>
    <w:rsid w:val="00B443AE"/>
    <w:rsid w:val="00B467E3"/>
    <w:rsid w:val="00B46B6C"/>
    <w:rsid w:val="00B519CC"/>
    <w:rsid w:val="00B66D82"/>
    <w:rsid w:val="00B73CB4"/>
    <w:rsid w:val="00B75B22"/>
    <w:rsid w:val="00B7632E"/>
    <w:rsid w:val="00B85690"/>
    <w:rsid w:val="00B857E5"/>
    <w:rsid w:val="00B90C7A"/>
    <w:rsid w:val="00B91FAB"/>
    <w:rsid w:val="00BA2807"/>
    <w:rsid w:val="00BC1761"/>
    <w:rsid w:val="00BD265E"/>
    <w:rsid w:val="00BE2011"/>
    <w:rsid w:val="00BE3254"/>
    <w:rsid w:val="00BE7DAC"/>
    <w:rsid w:val="00BF014B"/>
    <w:rsid w:val="00BF1E64"/>
    <w:rsid w:val="00C12FBB"/>
    <w:rsid w:val="00C166DF"/>
    <w:rsid w:val="00C274EC"/>
    <w:rsid w:val="00C3217E"/>
    <w:rsid w:val="00C412F2"/>
    <w:rsid w:val="00C554D6"/>
    <w:rsid w:val="00C600DF"/>
    <w:rsid w:val="00C603B8"/>
    <w:rsid w:val="00C6159C"/>
    <w:rsid w:val="00C63F5C"/>
    <w:rsid w:val="00C64A7C"/>
    <w:rsid w:val="00C745E7"/>
    <w:rsid w:val="00C80C0B"/>
    <w:rsid w:val="00C81224"/>
    <w:rsid w:val="00C91C09"/>
    <w:rsid w:val="00C9581E"/>
    <w:rsid w:val="00CB07B6"/>
    <w:rsid w:val="00CB245D"/>
    <w:rsid w:val="00CC6C9B"/>
    <w:rsid w:val="00CD19AE"/>
    <w:rsid w:val="00CD455D"/>
    <w:rsid w:val="00CE01D9"/>
    <w:rsid w:val="00CE321C"/>
    <w:rsid w:val="00CF756E"/>
    <w:rsid w:val="00D10141"/>
    <w:rsid w:val="00D17297"/>
    <w:rsid w:val="00D2304F"/>
    <w:rsid w:val="00D31DF6"/>
    <w:rsid w:val="00D37FCD"/>
    <w:rsid w:val="00D51931"/>
    <w:rsid w:val="00D567BD"/>
    <w:rsid w:val="00D61D25"/>
    <w:rsid w:val="00D6381D"/>
    <w:rsid w:val="00D71128"/>
    <w:rsid w:val="00D84DAF"/>
    <w:rsid w:val="00D901F0"/>
    <w:rsid w:val="00D97659"/>
    <w:rsid w:val="00DA1CCC"/>
    <w:rsid w:val="00DA331C"/>
    <w:rsid w:val="00DB4443"/>
    <w:rsid w:val="00DB7221"/>
    <w:rsid w:val="00DC76A2"/>
    <w:rsid w:val="00DD2A74"/>
    <w:rsid w:val="00DD5562"/>
    <w:rsid w:val="00DD7158"/>
    <w:rsid w:val="00DF15D6"/>
    <w:rsid w:val="00DF6D8F"/>
    <w:rsid w:val="00E07D55"/>
    <w:rsid w:val="00E07F3E"/>
    <w:rsid w:val="00E1135D"/>
    <w:rsid w:val="00E33A00"/>
    <w:rsid w:val="00E5051B"/>
    <w:rsid w:val="00E50983"/>
    <w:rsid w:val="00E56363"/>
    <w:rsid w:val="00E56F0D"/>
    <w:rsid w:val="00E57948"/>
    <w:rsid w:val="00E8245C"/>
    <w:rsid w:val="00E827E9"/>
    <w:rsid w:val="00EB070E"/>
    <w:rsid w:val="00EB3882"/>
    <w:rsid w:val="00EC27C3"/>
    <w:rsid w:val="00EE4BEF"/>
    <w:rsid w:val="00EE586B"/>
    <w:rsid w:val="00EF6A6C"/>
    <w:rsid w:val="00F04503"/>
    <w:rsid w:val="00F17607"/>
    <w:rsid w:val="00F22CDF"/>
    <w:rsid w:val="00F23299"/>
    <w:rsid w:val="00F543E4"/>
    <w:rsid w:val="00F73503"/>
    <w:rsid w:val="00F73958"/>
    <w:rsid w:val="00F774DB"/>
    <w:rsid w:val="00F91549"/>
    <w:rsid w:val="00F963B4"/>
    <w:rsid w:val="00F9697A"/>
    <w:rsid w:val="00FA720A"/>
    <w:rsid w:val="00FA7CE5"/>
    <w:rsid w:val="00FB2650"/>
    <w:rsid w:val="00FD6310"/>
    <w:rsid w:val="00FE0869"/>
    <w:rsid w:val="00FE64AB"/>
    <w:rsid w:val="00FF05B1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C38"/>
  <w15:docId w15:val="{8B43F5C5-9E35-4B2B-9DD8-B41B30C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C118F95CCE644965336974B08A686" ma:contentTypeVersion="13" ma:contentTypeDescription="Create a new document." ma:contentTypeScope="" ma:versionID="154e2d657b809bf1da681991f30b5ca3">
  <xsd:schema xmlns:xsd="http://www.w3.org/2001/XMLSchema" xmlns:xs="http://www.w3.org/2001/XMLSchema" xmlns:p="http://schemas.microsoft.com/office/2006/metadata/properties" xmlns:ns3="1fa0d207-042b-4520-bba8-da454b2b6a31" xmlns:ns4="dd2ea4ca-64fc-4eb4-a80a-026cb003308c" targetNamespace="http://schemas.microsoft.com/office/2006/metadata/properties" ma:root="true" ma:fieldsID="18846e7f39a813ad5242872b04a7452c" ns3:_="" ns4:_="">
    <xsd:import namespace="1fa0d207-042b-4520-bba8-da454b2b6a31"/>
    <xsd:import namespace="dd2ea4ca-64fc-4eb4-a80a-026cb0033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07-042b-4520-bba8-da454b2b6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4ca-64fc-4eb4-a80a-026cb0033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8A1E1-14E3-4BBC-876B-B3C456405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F79D0-C575-4E80-AF56-318DEFFAE092}">
  <ds:schemaRefs>
    <ds:schemaRef ds:uri="http://purl.org/dc/elements/1.1/"/>
    <ds:schemaRef ds:uri="http://schemas.microsoft.com/office/2006/metadata/properties"/>
    <ds:schemaRef ds:uri="dd2ea4ca-64fc-4eb4-a80a-026cb003308c"/>
    <ds:schemaRef ds:uri="http://purl.org/dc/terms/"/>
    <ds:schemaRef ds:uri="http://schemas.openxmlformats.org/package/2006/metadata/core-properties"/>
    <ds:schemaRef ds:uri="1fa0d207-042b-4520-bba8-da454b2b6a3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06F6D9-D942-4A71-B9D9-8CC192552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d207-042b-4520-bba8-da454b2b6a31"/>
    <ds:schemaRef ds:uri="dd2ea4ca-64fc-4eb4-a80a-026cb0033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Prescott</dc:creator>
  <cp:lastModifiedBy>Leigh McCormack</cp:lastModifiedBy>
  <cp:revision>2</cp:revision>
  <cp:lastPrinted>2021-06-29T07:40:00Z</cp:lastPrinted>
  <dcterms:created xsi:type="dcterms:W3CDTF">2021-07-19T08:56:00Z</dcterms:created>
  <dcterms:modified xsi:type="dcterms:W3CDTF">2021-07-19T08:56:00Z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0x0101008BCC118F95CCE644965336974B08A686</vt:lpwstr>
  </property>
</Properties>
</file>