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E9032" w14:textId="0DEAB754" w:rsidR="000D621F" w:rsidRDefault="00E21085" w:rsidP="000D621F">
      <w:pPr>
        <w:jc w:val="center"/>
        <w:rPr>
          <w:rFonts w:ascii="Calibri" w:eastAsia="Calibri" w:hAnsi="Calibri" w:cs="Calibri"/>
          <w:b/>
          <w:sz w:val="24"/>
          <w:szCs w:val="24"/>
          <w:lang w:val="en-GB"/>
        </w:rPr>
      </w:pPr>
      <w:r>
        <w:rPr>
          <w:rFonts w:ascii="Calibri" w:eastAsia="Calibri" w:hAnsi="Calibri" w:cs="Calibri"/>
          <w:b/>
          <w:sz w:val="24"/>
          <w:szCs w:val="24"/>
          <w:lang w:val="en-GB"/>
        </w:rPr>
        <w:t>Our 7 Priority Sectors for future employment.</w:t>
      </w:r>
      <w:bookmarkStart w:id="0" w:name="_GoBack"/>
      <w:bookmarkEnd w:id="0"/>
    </w:p>
    <w:p w14:paraId="6A6B251A" w14:textId="7FC7CD21" w:rsidR="000D621F" w:rsidRPr="00CF0237" w:rsidRDefault="000D621F" w:rsidP="000D621F">
      <w:pPr>
        <w:rPr>
          <w:rFonts w:ascii="Calibri" w:eastAsia="Calibri" w:hAnsi="Calibri" w:cs="Calibri"/>
          <w:b/>
          <w:sz w:val="20"/>
          <w:szCs w:val="20"/>
          <w:lang w:val="en-GB"/>
        </w:rPr>
      </w:pPr>
      <w:r>
        <w:rPr>
          <w:rFonts w:ascii="Calibri" w:eastAsia="Calibri" w:hAnsi="Calibri" w:cs="Calibri"/>
          <w:b/>
          <w:noProof/>
          <w:sz w:val="20"/>
          <w:szCs w:val="20"/>
          <w:lang w:val="en-GB" w:eastAsia="en-GB"/>
        </w:rPr>
        <w:drawing>
          <wp:anchor distT="0" distB="0" distL="114300" distR="114300" simplePos="0" relativeHeight="251658240" behindDoc="0" locked="0" layoutInCell="1" allowOverlap="1" wp14:anchorId="400907EF" wp14:editId="5C9FAB77">
            <wp:simplePos x="0" y="0"/>
            <wp:positionH relativeFrom="column">
              <wp:posOffset>0</wp:posOffset>
            </wp:positionH>
            <wp:positionV relativeFrom="paragraph">
              <wp:posOffset>-110</wp:posOffset>
            </wp:positionV>
            <wp:extent cx="1025718" cy="1100163"/>
            <wp:effectExtent l="0" t="0" r="3175" b="5080"/>
            <wp:wrapThrough wrapText="bothSides">
              <wp:wrapPolygon edited="0">
                <wp:start x="0" y="0"/>
                <wp:lineTo x="0" y="21326"/>
                <wp:lineTo x="21266" y="21326"/>
                <wp:lineTo x="2126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5718" cy="1100163"/>
                    </a:xfrm>
                    <a:prstGeom prst="rect">
                      <a:avLst/>
                    </a:prstGeom>
                    <a:noFill/>
                  </pic:spPr>
                </pic:pic>
              </a:graphicData>
            </a:graphic>
            <wp14:sizeRelH relativeFrom="page">
              <wp14:pctWidth>0</wp14:pctWidth>
            </wp14:sizeRelH>
            <wp14:sizeRelV relativeFrom="page">
              <wp14:pctHeight>0</wp14:pctHeight>
            </wp14:sizeRelV>
          </wp:anchor>
        </w:drawing>
      </w:r>
      <w:r w:rsidRPr="00CF0237">
        <w:rPr>
          <w:rFonts w:ascii="Calibri" w:eastAsia="Calibri" w:hAnsi="Calibri" w:cs="Calibri"/>
          <w:b/>
          <w:sz w:val="20"/>
          <w:szCs w:val="20"/>
          <w:lang w:val="en-GB"/>
        </w:rPr>
        <w:t>What is LMI?</w:t>
      </w:r>
    </w:p>
    <w:p w14:paraId="75A50BFF" w14:textId="537B067A" w:rsidR="336679E2" w:rsidRDefault="000D621F" w:rsidP="42D88735">
      <w:pPr>
        <w:rPr>
          <w:rFonts w:ascii="Calibri" w:eastAsia="Calibri" w:hAnsi="Calibri" w:cs="Calibri"/>
          <w:sz w:val="20"/>
          <w:szCs w:val="20"/>
          <w:lang w:val="en-GB"/>
        </w:rPr>
      </w:pPr>
      <w:r>
        <w:rPr>
          <w:rFonts w:ascii="Calibri" w:eastAsia="Calibri" w:hAnsi="Calibri" w:cs="Calibri"/>
          <w:sz w:val="20"/>
          <w:szCs w:val="20"/>
          <w:lang w:val="en-GB"/>
        </w:rPr>
        <w:t xml:space="preserve">Labour </w:t>
      </w:r>
      <w:r w:rsidR="328FB99E" w:rsidRPr="42D88735">
        <w:rPr>
          <w:rFonts w:ascii="Calibri" w:eastAsia="Calibri" w:hAnsi="Calibri" w:cs="Calibri"/>
          <w:sz w:val="20"/>
          <w:szCs w:val="20"/>
          <w:lang w:val="en-GB"/>
        </w:rPr>
        <w:t xml:space="preserve">Market Intelligence </w:t>
      </w:r>
      <w:r>
        <w:rPr>
          <w:rFonts w:ascii="Calibri" w:eastAsia="Calibri" w:hAnsi="Calibri" w:cs="Calibri"/>
          <w:sz w:val="20"/>
          <w:szCs w:val="20"/>
          <w:lang w:val="en-GB"/>
        </w:rPr>
        <w:t>is the term used to describe a</w:t>
      </w:r>
      <w:r w:rsidR="328FB99E" w:rsidRPr="42D88735">
        <w:rPr>
          <w:rFonts w:ascii="Calibri" w:eastAsia="Calibri" w:hAnsi="Calibri" w:cs="Calibri"/>
          <w:sz w:val="20"/>
          <w:szCs w:val="20"/>
          <w:lang w:val="en-GB"/>
        </w:rPr>
        <w:t xml:space="preserve"> wide range of information that helps inform decisions about work and tr</w:t>
      </w:r>
      <w:r w:rsidR="00DB2E75">
        <w:rPr>
          <w:rFonts w:ascii="Calibri" w:eastAsia="Calibri" w:hAnsi="Calibri" w:cs="Calibri"/>
          <w:sz w:val="20"/>
          <w:szCs w:val="20"/>
          <w:lang w:val="en-GB"/>
        </w:rPr>
        <w:t xml:space="preserve">aining. </w:t>
      </w:r>
      <w:r w:rsidR="3DCFCE4D" w:rsidRPr="42D88735">
        <w:rPr>
          <w:rFonts w:ascii="Calibri" w:eastAsia="Calibri" w:hAnsi="Calibri" w:cs="Calibri"/>
          <w:sz w:val="20"/>
          <w:szCs w:val="20"/>
          <w:lang w:val="en-GB"/>
        </w:rPr>
        <w:t>From the recent LMI report 7 priority sectors have been identified</w:t>
      </w:r>
      <w:r>
        <w:rPr>
          <w:rFonts w:ascii="Calibri" w:eastAsia="Calibri" w:hAnsi="Calibri" w:cs="Calibri"/>
          <w:sz w:val="20"/>
          <w:szCs w:val="20"/>
          <w:lang w:val="en-GB"/>
        </w:rPr>
        <w:t xml:space="preserve"> for this area of Lancashire</w:t>
      </w:r>
      <w:r w:rsidR="3DCFCE4D" w:rsidRPr="42D88735">
        <w:rPr>
          <w:rFonts w:ascii="Calibri" w:eastAsia="Calibri" w:hAnsi="Calibri" w:cs="Calibri"/>
          <w:sz w:val="20"/>
          <w:szCs w:val="20"/>
          <w:lang w:val="en-GB"/>
        </w:rPr>
        <w:t>.</w:t>
      </w:r>
    </w:p>
    <w:p w14:paraId="38C0AC96" w14:textId="41DE951F" w:rsidR="025717C1" w:rsidRPr="00CF0237" w:rsidRDefault="025717C1" w:rsidP="42D88735">
      <w:pPr>
        <w:rPr>
          <w:rFonts w:ascii="Calibri" w:eastAsia="Calibri" w:hAnsi="Calibri" w:cs="Calibri"/>
          <w:b/>
          <w:sz w:val="20"/>
          <w:szCs w:val="20"/>
          <w:lang w:val="en-GB"/>
        </w:rPr>
      </w:pPr>
      <w:r w:rsidRPr="00CF0237">
        <w:rPr>
          <w:rFonts w:ascii="Calibri" w:eastAsia="Calibri" w:hAnsi="Calibri" w:cs="Calibri"/>
          <w:b/>
          <w:sz w:val="20"/>
          <w:szCs w:val="20"/>
          <w:lang w:val="en-GB"/>
        </w:rPr>
        <w:t>What are the 7 Priority Sectors</w:t>
      </w:r>
      <w:r w:rsidR="095F18A5" w:rsidRPr="00CF0237">
        <w:rPr>
          <w:rFonts w:ascii="Calibri" w:eastAsia="Calibri" w:hAnsi="Calibri" w:cs="Calibri"/>
          <w:b/>
          <w:sz w:val="20"/>
          <w:szCs w:val="20"/>
          <w:lang w:val="en-GB"/>
        </w:rPr>
        <w:t xml:space="preserve">? </w:t>
      </w:r>
    </w:p>
    <w:p w14:paraId="19A13A9F" w14:textId="7988D0A2" w:rsidR="42D88735" w:rsidRDefault="000D621F" w:rsidP="42D88735">
      <w:pPr>
        <w:rPr>
          <w:rFonts w:ascii="Calibri" w:eastAsia="Calibri" w:hAnsi="Calibri" w:cs="Calibri"/>
          <w:sz w:val="20"/>
          <w:szCs w:val="20"/>
          <w:lang w:val="en-GB"/>
        </w:rPr>
      </w:pPr>
      <w:r>
        <w:rPr>
          <w:rFonts w:ascii="Calibri" w:eastAsia="Calibri" w:hAnsi="Calibri" w:cs="Calibri"/>
          <w:sz w:val="20"/>
          <w:szCs w:val="20"/>
          <w:lang w:val="en-GB"/>
        </w:rPr>
        <w:t>These are the</w:t>
      </w:r>
      <w:r w:rsidR="095F18A5" w:rsidRPr="42D88735">
        <w:rPr>
          <w:rFonts w:ascii="Calibri" w:eastAsia="Calibri" w:hAnsi="Calibri" w:cs="Calibri"/>
          <w:sz w:val="20"/>
          <w:szCs w:val="20"/>
          <w:lang w:val="en-GB"/>
        </w:rPr>
        <w:t xml:space="preserve"> </w:t>
      </w:r>
      <w:r w:rsidR="00CF0237">
        <w:rPr>
          <w:rFonts w:ascii="Calibri" w:eastAsia="Calibri" w:hAnsi="Calibri" w:cs="Calibri"/>
          <w:sz w:val="20"/>
          <w:szCs w:val="20"/>
          <w:lang w:val="en-GB"/>
        </w:rPr>
        <w:t>industrie</w:t>
      </w:r>
      <w:r w:rsidR="5BD2ADA2" w:rsidRPr="42D88735">
        <w:rPr>
          <w:rFonts w:ascii="Calibri" w:eastAsia="Calibri" w:hAnsi="Calibri" w:cs="Calibri"/>
          <w:sz w:val="20"/>
          <w:szCs w:val="20"/>
          <w:lang w:val="en-GB"/>
        </w:rPr>
        <w:t>s</w:t>
      </w:r>
      <w:r w:rsidR="095F18A5" w:rsidRPr="42D88735">
        <w:rPr>
          <w:rFonts w:ascii="Calibri" w:eastAsia="Calibri" w:hAnsi="Calibri" w:cs="Calibri"/>
          <w:sz w:val="20"/>
          <w:szCs w:val="20"/>
          <w:lang w:val="en-GB"/>
        </w:rPr>
        <w:t xml:space="preserve"> w</w:t>
      </w:r>
      <w:r w:rsidR="5A092C1B" w:rsidRPr="42D88735">
        <w:rPr>
          <w:rFonts w:ascii="Calibri" w:eastAsia="Calibri" w:hAnsi="Calibri" w:cs="Calibri"/>
          <w:sz w:val="20"/>
          <w:szCs w:val="20"/>
          <w:lang w:val="en-GB"/>
        </w:rPr>
        <w:t xml:space="preserve">ith exciting job </w:t>
      </w:r>
      <w:r w:rsidR="00CF0237">
        <w:rPr>
          <w:rFonts w:ascii="Calibri" w:eastAsia="Calibri" w:hAnsi="Calibri" w:cs="Calibri"/>
          <w:sz w:val="20"/>
          <w:szCs w:val="20"/>
          <w:lang w:val="en-GB"/>
        </w:rPr>
        <w:t>opportunitie</w:t>
      </w:r>
      <w:r w:rsidR="4695CA09" w:rsidRPr="42D88735">
        <w:rPr>
          <w:rFonts w:ascii="Calibri" w:eastAsia="Calibri" w:hAnsi="Calibri" w:cs="Calibri"/>
          <w:sz w:val="20"/>
          <w:szCs w:val="20"/>
          <w:lang w:val="en-GB"/>
        </w:rPr>
        <w:t>s</w:t>
      </w:r>
      <w:r w:rsidR="5A092C1B" w:rsidRPr="42D88735">
        <w:rPr>
          <w:rFonts w:ascii="Calibri" w:eastAsia="Calibri" w:hAnsi="Calibri" w:cs="Calibri"/>
          <w:sz w:val="20"/>
          <w:szCs w:val="20"/>
          <w:lang w:val="en-GB"/>
        </w:rPr>
        <w:t xml:space="preserve"> due to </w:t>
      </w:r>
      <w:r w:rsidR="470492B3" w:rsidRPr="42D88735">
        <w:rPr>
          <w:rFonts w:ascii="Calibri" w:eastAsia="Calibri" w:hAnsi="Calibri" w:cs="Calibri"/>
          <w:sz w:val="20"/>
          <w:szCs w:val="20"/>
          <w:lang w:val="en-GB"/>
        </w:rPr>
        <w:t>investment</w:t>
      </w:r>
      <w:r w:rsidR="5A092C1B" w:rsidRPr="42D88735">
        <w:rPr>
          <w:rFonts w:ascii="Calibri" w:eastAsia="Calibri" w:hAnsi="Calibri" w:cs="Calibri"/>
          <w:sz w:val="20"/>
          <w:szCs w:val="20"/>
          <w:lang w:val="en-GB"/>
        </w:rPr>
        <w:t xml:space="preserve"> and a growing demand</w:t>
      </w:r>
      <w:r w:rsidR="6AE0760F" w:rsidRPr="42D88735">
        <w:rPr>
          <w:rFonts w:ascii="Calibri" w:eastAsia="Calibri" w:hAnsi="Calibri" w:cs="Calibri"/>
          <w:sz w:val="20"/>
          <w:szCs w:val="20"/>
          <w:lang w:val="en-GB"/>
        </w:rPr>
        <w:t xml:space="preserve"> for young people</w:t>
      </w:r>
      <w:r w:rsidR="5A092C1B" w:rsidRPr="42D88735">
        <w:rPr>
          <w:rFonts w:ascii="Calibri" w:eastAsia="Calibri" w:hAnsi="Calibri" w:cs="Calibri"/>
          <w:sz w:val="20"/>
          <w:szCs w:val="20"/>
          <w:lang w:val="en-GB"/>
        </w:rPr>
        <w:t xml:space="preserve"> in the sector.</w:t>
      </w:r>
      <w:r w:rsidR="70E093BE" w:rsidRPr="42D88735">
        <w:rPr>
          <w:rFonts w:ascii="Calibri" w:eastAsia="Calibri" w:hAnsi="Calibri" w:cs="Calibri"/>
          <w:sz w:val="20"/>
          <w:szCs w:val="20"/>
          <w:lang w:val="en-GB"/>
        </w:rPr>
        <w:t xml:space="preserve"> The sectors that have been identified as the 7 key sectors</w:t>
      </w:r>
      <w:r w:rsidR="00CF0237">
        <w:rPr>
          <w:rFonts w:ascii="Calibri" w:eastAsia="Calibri" w:hAnsi="Calibri" w:cs="Calibri"/>
          <w:sz w:val="20"/>
          <w:szCs w:val="20"/>
          <w:lang w:val="en-GB"/>
        </w:rPr>
        <w:t xml:space="preserve"> for Lancashire</w:t>
      </w:r>
      <w:r w:rsidR="70E093BE" w:rsidRPr="42D88735">
        <w:rPr>
          <w:rFonts w:ascii="Calibri" w:eastAsia="Calibri" w:hAnsi="Calibri" w:cs="Calibri"/>
          <w:sz w:val="20"/>
          <w:szCs w:val="20"/>
          <w:lang w:val="en-GB"/>
        </w:rPr>
        <w:t xml:space="preserve"> are:</w:t>
      </w:r>
    </w:p>
    <w:p w14:paraId="27CD860E" w14:textId="5C8B4695" w:rsidR="70E093BE" w:rsidRPr="00DB2E75" w:rsidRDefault="70E093BE" w:rsidP="00DB2E75">
      <w:pPr>
        <w:pStyle w:val="ListParagraph"/>
        <w:numPr>
          <w:ilvl w:val="0"/>
          <w:numId w:val="4"/>
        </w:numPr>
        <w:rPr>
          <w:rFonts w:ascii="Calibri" w:eastAsia="Calibri" w:hAnsi="Calibri" w:cs="Calibri"/>
          <w:b/>
          <w:sz w:val="20"/>
          <w:szCs w:val="20"/>
          <w:lang w:val="en-GB"/>
        </w:rPr>
      </w:pPr>
      <w:r w:rsidRPr="00DB2E75">
        <w:rPr>
          <w:rFonts w:ascii="Calibri" w:eastAsia="Calibri" w:hAnsi="Calibri" w:cs="Calibri"/>
          <w:b/>
          <w:sz w:val="20"/>
          <w:szCs w:val="20"/>
          <w:lang w:val="en-GB"/>
        </w:rPr>
        <w:t xml:space="preserve">Advanced Manufacturing. </w:t>
      </w:r>
    </w:p>
    <w:p w14:paraId="243D792E" w14:textId="36E53C7B" w:rsidR="70E093BE" w:rsidRDefault="70E093BE" w:rsidP="42D88735">
      <w:pPr>
        <w:rPr>
          <w:rFonts w:ascii="Calibri" w:eastAsia="Calibri" w:hAnsi="Calibri" w:cs="Calibri"/>
          <w:sz w:val="20"/>
          <w:szCs w:val="20"/>
          <w:lang w:val="en-GB"/>
        </w:rPr>
      </w:pPr>
      <w:r w:rsidRPr="42D88735">
        <w:rPr>
          <w:rFonts w:ascii="Calibri" w:eastAsia="Calibri" w:hAnsi="Calibri" w:cs="Calibri"/>
          <w:sz w:val="20"/>
          <w:szCs w:val="20"/>
          <w:lang w:val="en-GB"/>
        </w:rPr>
        <w:t>Lancashire is one of the UK’s leading centres for Advanced Manufacturing and Engineering – with products manufactured in Lancashire being exported all over the world. There are lots of exciting career opportunities in the sector due to the ageing population and growing demand for products that are made in the UK. This is creating a high demand for young people with Science, Technology, Engineering and Maths qualifications.</w:t>
      </w:r>
    </w:p>
    <w:p w14:paraId="01CF0B41" w14:textId="609D07AD" w:rsidR="70E093BE" w:rsidRPr="00DB2E75" w:rsidRDefault="70E093BE" w:rsidP="00DB2E75">
      <w:pPr>
        <w:pStyle w:val="ListParagraph"/>
        <w:numPr>
          <w:ilvl w:val="0"/>
          <w:numId w:val="4"/>
        </w:numPr>
        <w:rPr>
          <w:rFonts w:ascii="Calibri" w:eastAsia="Calibri" w:hAnsi="Calibri" w:cs="Calibri"/>
          <w:b/>
          <w:sz w:val="20"/>
          <w:szCs w:val="20"/>
          <w:lang w:val="en-GB"/>
        </w:rPr>
      </w:pPr>
      <w:r w:rsidRPr="00DB2E75">
        <w:rPr>
          <w:rFonts w:ascii="Calibri" w:eastAsia="Calibri" w:hAnsi="Calibri" w:cs="Calibri"/>
          <w:b/>
          <w:sz w:val="20"/>
          <w:szCs w:val="20"/>
          <w:lang w:val="en-GB"/>
        </w:rPr>
        <w:t xml:space="preserve">Construction. </w:t>
      </w:r>
    </w:p>
    <w:p w14:paraId="44E17ECF" w14:textId="477FA49D" w:rsidR="70E093BE" w:rsidRDefault="70E093BE" w:rsidP="42D88735">
      <w:pPr>
        <w:rPr>
          <w:rFonts w:ascii="Calibri" w:eastAsia="Calibri" w:hAnsi="Calibri" w:cs="Calibri"/>
          <w:sz w:val="20"/>
          <w:szCs w:val="20"/>
          <w:lang w:val="en-GB"/>
        </w:rPr>
      </w:pPr>
      <w:r w:rsidRPr="42D88735">
        <w:rPr>
          <w:rFonts w:ascii="Calibri" w:eastAsia="Calibri" w:hAnsi="Calibri" w:cs="Calibri"/>
          <w:sz w:val="20"/>
          <w:szCs w:val="20"/>
          <w:lang w:val="en-GB"/>
        </w:rPr>
        <w:t xml:space="preserve">Lancashire is home to a thriving construction sector driven by major planned and ongoing commercial and residential developments including Preston and South </w:t>
      </w:r>
      <w:proofErr w:type="spellStart"/>
      <w:r w:rsidRPr="42D88735">
        <w:rPr>
          <w:rFonts w:ascii="Calibri" w:eastAsia="Calibri" w:hAnsi="Calibri" w:cs="Calibri"/>
          <w:sz w:val="20"/>
          <w:szCs w:val="20"/>
          <w:lang w:val="en-GB"/>
        </w:rPr>
        <w:t>Ribble</w:t>
      </w:r>
      <w:proofErr w:type="spellEnd"/>
      <w:r w:rsidRPr="42D88735">
        <w:rPr>
          <w:rFonts w:ascii="Calibri" w:eastAsia="Calibri" w:hAnsi="Calibri" w:cs="Calibri"/>
          <w:sz w:val="20"/>
          <w:szCs w:val="20"/>
          <w:lang w:val="en-GB"/>
        </w:rPr>
        <w:t xml:space="preserve"> City Deal and the Enterprise Zone sites. The sector is one of the most diverse in terms of careers offered, regardless of age or experience – with more than one hundred job roles across the construction industry.</w:t>
      </w:r>
    </w:p>
    <w:p w14:paraId="110B8BF3" w14:textId="6868A0C9" w:rsidR="70E093BE" w:rsidRPr="00DB2E75" w:rsidRDefault="70E093BE" w:rsidP="00DB2E75">
      <w:pPr>
        <w:pStyle w:val="ListParagraph"/>
        <w:numPr>
          <w:ilvl w:val="0"/>
          <w:numId w:val="4"/>
        </w:numPr>
        <w:rPr>
          <w:rFonts w:ascii="Calibri" w:eastAsia="Calibri" w:hAnsi="Calibri" w:cs="Calibri"/>
          <w:b/>
          <w:lang w:val="en-GB"/>
        </w:rPr>
      </w:pPr>
      <w:r w:rsidRPr="00DB2E75">
        <w:rPr>
          <w:rFonts w:ascii="Calibri" w:eastAsia="Calibri" w:hAnsi="Calibri" w:cs="Calibri"/>
          <w:b/>
          <w:sz w:val="20"/>
          <w:szCs w:val="20"/>
          <w:lang w:val="en-GB"/>
        </w:rPr>
        <w:t>Creative and Digital sector.</w:t>
      </w:r>
    </w:p>
    <w:p w14:paraId="48C68D9E" w14:textId="2F6A673A" w:rsidR="70E093BE" w:rsidRDefault="70E093BE" w:rsidP="42D88735">
      <w:pPr>
        <w:rPr>
          <w:rFonts w:ascii="Calibri" w:eastAsia="Calibri" w:hAnsi="Calibri" w:cs="Calibri"/>
          <w:sz w:val="20"/>
          <w:szCs w:val="20"/>
          <w:lang w:val="en-GB"/>
        </w:rPr>
      </w:pPr>
      <w:r w:rsidRPr="42D88735">
        <w:rPr>
          <w:rFonts w:ascii="Calibri" w:eastAsia="Calibri" w:hAnsi="Calibri" w:cs="Calibri"/>
          <w:sz w:val="20"/>
          <w:szCs w:val="20"/>
          <w:lang w:val="en-GB"/>
        </w:rPr>
        <w:t>The creative and digital sector in Lancashire accounts for 6% of the workforce and has a growing demand for educated, skilled and artistic young people. Due to the ever-changing world of technology, demand for digital skills remains extremely high and the county’s colleges and universities are helping to address this skills gap.</w:t>
      </w:r>
    </w:p>
    <w:p w14:paraId="6ECA0C89" w14:textId="5F762FD0" w:rsidR="70E093BE" w:rsidRPr="00DB2E75" w:rsidRDefault="70E093BE" w:rsidP="00DB2E75">
      <w:pPr>
        <w:pStyle w:val="ListParagraph"/>
        <w:numPr>
          <w:ilvl w:val="0"/>
          <w:numId w:val="4"/>
        </w:numPr>
        <w:rPr>
          <w:rFonts w:ascii="Calibri" w:eastAsia="Calibri" w:hAnsi="Calibri" w:cs="Calibri"/>
          <w:b/>
          <w:sz w:val="20"/>
          <w:szCs w:val="20"/>
          <w:lang w:val="en-GB"/>
        </w:rPr>
      </w:pPr>
      <w:r w:rsidRPr="00DB2E75">
        <w:rPr>
          <w:rFonts w:ascii="Calibri" w:eastAsia="Calibri" w:hAnsi="Calibri" w:cs="Calibri"/>
          <w:b/>
          <w:sz w:val="20"/>
          <w:szCs w:val="20"/>
          <w:lang w:val="en-GB"/>
        </w:rPr>
        <w:t>Energy and Environmental Technologies.</w:t>
      </w:r>
    </w:p>
    <w:p w14:paraId="4C032E29" w14:textId="7F0C380A" w:rsidR="70E093BE" w:rsidRDefault="70E093BE" w:rsidP="42D88735">
      <w:pPr>
        <w:rPr>
          <w:rFonts w:ascii="Calibri" w:eastAsia="Calibri" w:hAnsi="Calibri" w:cs="Calibri"/>
          <w:sz w:val="20"/>
          <w:szCs w:val="20"/>
          <w:lang w:val="en-GB"/>
        </w:rPr>
      </w:pPr>
      <w:r w:rsidRPr="42D88735">
        <w:rPr>
          <w:rFonts w:ascii="Calibri" w:eastAsia="Calibri" w:hAnsi="Calibri" w:cs="Calibri"/>
          <w:sz w:val="20"/>
          <w:szCs w:val="20"/>
          <w:lang w:val="en-GB"/>
        </w:rPr>
        <w:t>The Energy and Environmental Technologies sector includes roles in gas, electricity, renewables, nuclear, water, waste management and environmental technologies – as well as the supply chains for these industries. Lancashire has well established facilities and supply chains in nuclear, waste recovery and offshore wind, oil and gas, as well as growing capabilities and new developments in onshore gas and green energy production and storage.</w:t>
      </w:r>
    </w:p>
    <w:p w14:paraId="00CC6917" w14:textId="60C065F7" w:rsidR="70E093BE" w:rsidRPr="00DB2E75" w:rsidRDefault="70E093BE" w:rsidP="00DB2E75">
      <w:pPr>
        <w:pStyle w:val="ListParagraph"/>
        <w:numPr>
          <w:ilvl w:val="0"/>
          <w:numId w:val="4"/>
        </w:numPr>
        <w:rPr>
          <w:rFonts w:ascii="Calibri" w:eastAsia="Calibri" w:hAnsi="Calibri" w:cs="Calibri"/>
          <w:b/>
          <w:sz w:val="20"/>
          <w:szCs w:val="20"/>
          <w:lang w:val="en-GB"/>
        </w:rPr>
      </w:pPr>
      <w:r w:rsidRPr="00DB2E75">
        <w:rPr>
          <w:rFonts w:ascii="Calibri" w:eastAsia="Calibri" w:hAnsi="Calibri" w:cs="Calibri"/>
          <w:b/>
          <w:sz w:val="20"/>
          <w:szCs w:val="20"/>
          <w:lang w:val="en-GB"/>
        </w:rPr>
        <w:t>Financial and Professional Services.</w:t>
      </w:r>
    </w:p>
    <w:p w14:paraId="3155E52E" w14:textId="1809E8D4" w:rsidR="00DB2E75" w:rsidRDefault="70E093BE" w:rsidP="42D88735">
      <w:pPr>
        <w:rPr>
          <w:rFonts w:ascii="Calibri" w:eastAsia="Calibri" w:hAnsi="Calibri" w:cs="Calibri"/>
          <w:sz w:val="20"/>
          <w:szCs w:val="20"/>
          <w:lang w:val="en-GB"/>
        </w:rPr>
      </w:pPr>
      <w:r w:rsidRPr="42D88735">
        <w:rPr>
          <w:rFonts w:ascii="Calibri" w:eastAsia="Calibri" w:hAnsi="Calibri" w:cs="Calibri"/>
          <w:sz w:val="20"/>
          <w:szCs w:val="20"/>
          <w:lang w:val="en-GB"/>
        </w:rPr>
        <w:t>Lancashire has a thriving financial and professional services sector, supporting businesses across the county and beyond. From accountants and law firms, financial advisors and insurance brokers, specialist property related consultancies and recruitment agencies through large business process outsourcing organisations. Many of the jobs in the sector are based in the county's major urban centres of Preston, Blackpool, Burnley and Blackburn.</w:t>
      </w:r>
    </w:p>
    <w:p w14:paraId="1A29C7D9" w14:textId="30485EDE" w:rsidR="70E093BE" w:rsidRPr="00DB2E75" w:rsidRDefault="70E093BE" w:rsidP="00DB2E75">
      <w:pPr>
        <w:pStyle w:val="ListParagraph"/>
        <w:numPr>
          <w:ilvl w:val="0"/>
          <w:numId w:val="4"/>
        </w:numPr>
        <w:rPr>
          <w:rFonts w:ascii="Calibri" w:eastAsia="Calibri" w:hAnsi="Calibri" w:cs="Calibri"/>
          <w:b/>
          <w:sz w:val="20"/>
          <w:szCs w:val="20"/>
          <w:lang w:val="en-GB"/>
        </w:rPr>
      </w:pPr>
      <w:r w:rsidRPr="00DB2E75">
        <w:rPr>
          <w:rFonts w:ascii="Calibri" w:eastAsia="Calibri" w:hAnsi="Calibri" w:cs="Calibri"/>
          <w:b/>
          <w:sz w:val="20"/>
          <w:szCs w:val="20"/>
          <w:lang w:val="en-GB"/>
        </w:rPr>
        <w:t>Health and Social Care.</w:t>
      </w:r>
    </w:p>
    <w:p w14:paraId="3E60691B" w14:textId="21AA6974" w:rsidR="70E093BE" w:rsidRDefault="70E093BE" w:rsidP="42D88735">
      <w:pPr>
        <w:rPr>
          <w:rFonts w:ascii="Calibri" w:eastAsia="Calibri" w:hAnsi="Calibri" w:cs="Calibri"/>
          <w:sz w:val="20"/>
          <w:szCs w:val="20"/>
          <w:lang w:val="en-GB"/>
        </w:rPr>
      </w:pPr>
      <w:r w:rsidRPr="42D88735">
        <w:rPr>
          <w:rFonts w:ascii="Calibri" w:eastAsia="Calibri" w:hAnsi="Calibri" w:cs="Calibri"/>
          <w:sz w:val="20"/>
          <w:szCs w:val="20"/>
          <w:lang w:val="en-GB"/>
        </w:rPr>
        <w:t>Like the rest of the UK, Lancashire has an ageing population (with the number of people over 65 set to rise by 23% in a decade) and more people with complex care needs living longer. Also, Lancashire’s residents are generally less healthy than the national average. This means that demand for health and care services is set to continue rising – creating a range of employment opportunities for young people.</w:t>
      </w:r>
    </w:p>
    <w:p w14:paraId="354FFF55" w14:textId="405B42AE" w:rsidR="70E093BE" w:rsidRPr="00DB2E75" w:rsidRDefault="70E093BE" w:rsidP="00DB2E75">
      <w:pPr>
        <w:pStyle w:val="ListParagraph"/>
        <w:numPr>
          <w:ilvl w:val="0"/>
          <w:numId w:val="4"/>
        </w:numPr>
        <w:rPr>
          <w:rFonts w:ascii="Calibri" w:eastAsia="Calibri" w:hAnsi="Calibri" w:cs="Calibri"/>
          <w:b/>
          <w:lang w:val="en-GB"/>
        </w:rPr>
      </w:pPr>
      <w:r w:rsidRPr="00DB2E75">
        <w:rPr>
          <w:rFonts w:ascii="Calibri" w:eastAsia="Calibri" w:hAnsi="Calibri" w:cs="Calibri"/>
          <w:b/>
          <w:sz w:val="20"/>
          <w:szCs w:val="20"/>
          <w:lang w:val="en-GB"/>
        </w:rPr>
        <w:t>Visitor Economy.</w:t>
      </w:r>
    </w:p>
    <w:p w14:paraId="4C28E52C" w14:textId="4745F35F" w:rsidR="70E093BE" w:rsidRDefault="70E093BE" w:rsidP="42D88735">
      <w:pPr>
        <w:rPr>
          <w:rFonts w:ascii="Calibri" w:eastAsia="Calibri" w:hAnsi="Calibri" w:cs="Calibri"/>
          <w:sz w:val="20"/>
          <w:szCs w:val="20"/>
          <w:lang w:val="en-GB"/>
        </w:rPr>
      </w:pPr>
      <w:r w:rsidRPr="42D88735">
        <w:rPr>
          <w:rFonts w:ascii="Calibri" w:eastAsia="Calibri" w:hAnsi="Calibri" w:cs="Calibri"/>
          <w:sz w:val="20"/>
          <w:szCs w:val="20"/>
          <w:lang w:val="en-GB"/>
        </w:rPr>
        <w:t xml:space="preserve">In Lancashire the visitor economy (tourism) contributes £3.7bn per year to the county’s economy, and Lancashire has a vision to be ‘one of the top 5 English counties for a short break or family holiday'. The continued growth of the sector is creating opportunities for young people within the sector – with jobs throughout the county in locations such as Lancaster, </w:t>
      </w:r>
      <w:proofErr w:type="spellStart"/>
      <w:r w:rsidRPr="42D88735">
        <w:rPr>
          <w:rFonts w:ascii="Calibri" w:eastAsia="Calibri" w:hAnsi="Calibri" w:cs="Calibri"/>
          <w:sz w:val="20"/>
          <w:szCs w:val="20"/>
          <w:lang w:val="en-GB"/>
        </w:rPr>
        <w:t>Ribble</w:t>
      </w:r>
      <w:proofErr w:type="spellEnd"/>
      <w:r w:rsidRPr="42D88735">
        <w:rPr>
          <w:rFonts w:ascii="Calibri" w:eastAsia="Calibri" w:hAnsi="Calibri" w:cs="Calibri"/>
          <w:sz w:val="20"/>
          <w:szCs w:val="20"/>
          <w:lang w:val="en-GB"/>
        </w:rPr>
        <w:t xml:space="preserve"> Valley and the Forest of </w:t>
      </w:r>
      <w:proofErr w:type="spellStart"/>
      <w:r w:rsidRPr="42D88735">
        <w:rPr>
          <w:rFonts w:ascii="Calibri" w:eastAsia="Calibri" w:hAnsi="Calibri" w:cs="Calibri"/>
          <w:sz w:val="20"/>
          <w:szCs w:val="20"/>
          <w:lang w:val="en-GB"/>
        </w:rPr>
        <w:t>Bowland</w:t>
      </w:r>
      <w:proofErr w:type="spellEnd"/>
      <w:r w:rsidRPr="42D88735">
        <w:rPr>
          <w:rFonts w:ascii="Calibri" w:eastAsia="Calibri" w:hAnsi="Calibri" w:cs="Calibri"/>
          <w:sz w:val="20"/>
          <w:szCs w:val="20"/>
          <w:lang w:val="en-GB"/>
        </w:rPr>
        <w:t xml:space="preserve"> but particularly in Blackpool, Lancashire’s number one visitor destination.</w:t>
      </w:r>
    </w:p>
    <w:p w14:paraId="61965F4C" w14:textId="77777777" w:rsidR="00DB2E75" w:rsidRDefault="00DB2E75" w:rsidP="42D88735">
      <w:pPr>
        <w:rPr>
          <w:rFonts w:ascii="Calibri" w:eastAsia="Calibri" w:hAnsi="Calibri" w:cs="Calibri"/>
          <w:sz w:val="20"/>
          <w:szCs w:val="20"/>
          <w:lang w:val="en-GB"/>
        </w:rPr>
      </w:pPr>
    </w:p>
    <w:p w14:paraId="3E01A5E2" w14:textId="5A84C84B" w:rsidR="42D88735" w:rsidRDefault="42D88735" w:rsidP="42D88735">
      <w:pPr>
        <w:rPr>
          <w:rFonts w:ascii="Calibri" w:eastAsia="Calibri" w:hAnsi="Calibri" w:cs="Calibri"/>
          <w:sz w:val="20"/>
          <w:szCs w:val="20"/>
          <w:lang w:val="en-GB"/>
        </w:rPr>
      </w:pPr>
    </w:p>
    <w:p w14:paraId="3F08C13A" w14:textId="5A2C3E92" w:rsidR="42D88735" w:rsidRDefault="42D88735" w:rsidP="42D88735">
      <w:pPr>
        <w:rPr>
          <w:rFonts w:ascii="Calibri" w:eastAsia="Calibri" w:hAnsi="Calibri" w:cs="Calibri"/>
          <w:sz w:val="20"/>
          <w:szCs w:val="20"/>
          <w:lang w:val="en-GB"/>
        </w:rPr>
      </w:pPr>
    </w:p>
    <w:sectPr w:rsidR="42D88735" w:rsidSect="000D621F">
      <w:pgSz w:w="11907" w:h="1683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0"/>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353A4"/>
    <w:multiLevelType w:val="hybridMultilevel"/>
    <w:tmpl w:val="1F9264FE"/>
    <w:lvl w:ilvl="0" w:tplc="03E4A48E">
      <w:start w:val="1"/>
      <w:numFmt w:val="bullet"/>
      <w:lvlText w:val=""/>
      <w:lvlJc w:val="left"/>
      <w:pPr>
        <w:ind w:left="720" w:hanging="360"/>
      </w:pPr>
      <w:rPr>
        <w:rFonts w:ascii="Symbol" w:hAnsi="Symbol" w:hint="default"/>
      </w:rPr>
    </w:lvl>
    <w:lvl w:ilvl="1" w:tplc="46B6399A">
      <w:start w:val="1"/>
      <w:numFmt w:val="bullet"/>
      <w:lvlText w:val="o"/>
      <w:lvlJc w:val="left"/>
      <w:pPr>
        <w:ind w:left="1440" w:hanging="360"/>
      </w:pPr>
      <w:rPr>
        <w:rFonts w:ascii="Courier New" w:hAnsi="Courier New" w:hint="default"/>
      </w:rPr>
    </w:lvl>
    <w:lvl w:ilvl="2" w:tplc="35A677B6">
      <w:start w:val="1"/>
      <w:numFmt w:val="bullet"/>
      <w:lvlText w:val=""/>
      <w:lvlJc w:val="left"/>
      <w:pPr>
        <w:ind w:left="2160" w:hanging="360"/>
      </w:pPr>
      <w:rPr>
        <w:rFonts w:ascii="Wingdings" w:hAnsi="Wingdings" w:hint="default"/>
      </w:rPr>
    </w:lvl>
    <w:lvl w:ilvl="3" w:tplc="FCA03D8E">
      <w:start w:val="1"/>
      <w:numFmt w:val="bullet"/>
      <w:lvlText w:val=""/>
      <w:lvlJc w:val="left"/>
      <w:pPr>
        <w:ind w:left="2880" w:hanging="360"/>
      </w:pPr>
      <w:rPr>
        <w:rFonts w:ascii="Symbol" w:hAnsi="Symbol" w:hint="default"/>
      </w:rPr>
    </w:lvl>
    <w:lvl w:ilvl="4" w:tplc="DD3CFA44">
      <w:start w:val="1"/>
      <w:numFmt w:val="bullet"/>
      <w:lvlText w:val="o"/>
      <w:lvlJc w:val="left"/>
      <w:pPr>
        <w:ind w:left="3600" w:hanging="360"/>
      </w:pPr>
      <w:rPr>
        <w:rFonts w:ascii="Courier New" w:hAnsi="Courier New" w:hint="default"/>
      </w:rPr>
    </w:lvl>
    <w:lvl w:ilvl="5" w:tplc="A3B02FC8">
      <w:start w:val="1"/>
      <w:numFmt w:val="bullet"/>
      <w:lvlText w:val=""/>
      <w:lvlJc w:val="left"/>
      <w:pPr>
        <w:ind w:left="4320" w:hanging="360"/>
      </w:pPr>
      <w:rPr>
        <w:rFonts w:ascii="Wingdings" w:hAnsi="Wingdings" w:hint="default"/>
      </w:rPr>
    </w:lvl>
    <w:lvl w:ilvl="6" w:tplc="924C12A8">
      <w:start w:val="1"/>
      <w:numFmt w:val="bullet"/>
      <w:lvlText w:val=""/>
      <w:lvlJc w:val="left"/>
      <w:pPr>
        <w:ind w:left="5040" w:hanging="360"/>
      </w:pPr>
      <w:rPr>
        <w:rFonts w:ascii="Symbol" w:hAnsi="Symbol" w:hint="default"/>
      </w:rPr>
    </w:lvl>
    <w:lvl w:ilvl="7" w:tplc="36801DAC">
      <w:start w:val="1"/>
      <w:numFmt w:val="bullet"/>
      <w:lvlText w:val="o"/>
      <w:lvlJc w:val="left"/>
      <w:pPr>
        <w:ind w:left="5760" w:hanging="360"/>
      </w:pPr>
      <w:rPr>
        <w:rFonts w:ascii="Courier New" w:hAnsi="Courier New" w:hint="default"/>
      </w:rPr>
    </w:lvl>
    <w:lvl w:ilvl="8" w:tplc="D6A87E5C">
      <w:start w:val="1"/>
      <w:numFmt w:val="bullet"/>
      <w:lvlText w:val=""/>
      <w:lvlJc w:val="left"/>
      <w:pPr>
        <w:ind w:left="6480" w:hanging="360"/>
      </w:pPr>
      <w:rPr>
        <w:rFonts w:ascii="Wingdings" w:hAnsi="Wingdings" w:hint="default"/>
      </w:rPr>
    </w:lvl>
  </w:abstractNum>
  <w:abstractNum w:abstractNumId="1" w15:restartNumberingAfterBreak="0">
    <w:nsid w:val="30CA7DE4"/>
    <w:multiLevelType w:val="hybridMultilevel"/>
    <w:tmpl w:val="DD9A15CC"/>
    <w:lvl w:ilvl="0" w:tplc="B4BAF8C2">
      <w:start w:val="1"/>
      <w:numFmt w:val="bullet"/>
      <w:lvlText w:val=""/>
      <w:lvlJc w:val="left"/>
      <w:pPr>
        <w:ind w:left="720" w:hanging="360"/>
      </w:pPr>
      <w:rPr>
        <w:rFonts w:ascii="Symbol" w:hAnsi="Symbol" w:hint="default"/>
      </w:rPr>
    </w:lvl>
    <w:lvl w:ilvl="1" w:tplc="E95E829C">
      <w:start w:val="1"/>
      <w:numFmt w:val="bullet"/>
      <w:lvlText w:val="o"/>
      <w:lvlJc w:val="left"/>
      <w:pPr>
        <w:ind w:left="1440" w:hanging="360"/>
      </w:pPr>
      <w:rPr>
        <w:rFonts w:ascii="Courier New" w:hAnsi="Courier New" w:hint="default"/>
      </w:rPr>
    </w:lvl>
    <w:lvl w:ilvl="2" w:tplc="28523028">
      <w:start w:val="1"/>
      <w:numFmt w:val="bullet"/>
      <w:lvlText w:val=""/>
      <w:lvlJc w:val="left"/>
      <w:pPr>
        <w:ind w:left="2160" w:hanging="360"/>
      </w:pPr>
      <w:rPr>
        <w:rFonts w:ascii="Wingdings" w:hAnsi="Wingdings" w:hint="default"/>
      </w:rPr>
    </w:lvl>
    <w:lvl w:ilvl="3" w:tplc="C76CF752">
      <w:start w:val="1"/>
      <w:numFmt w:val="bullet"/>
      <w:lvlText w:val=""/>
      <w:lvlJc w:val="left"/>
      <w:pPr>
        <w:ind w:left="2880" w:hanging="360"/>
      </w:pPr>
      <w:rPr>
        <w:rFonts w:ascii="Symbol" w:hAnsi="Symbol" w:hint="default"/>
      </w:rPr>
    </w:lvl>
    <w:lvl w:ilvl="4" w:tplc="93CA2346">
      <w:start w:val="1"/>
      <w:numFmt w:val="bullet"/>
      <w:lvlText w:val="o"/>
      <w:lvlJc w:val="left"/>
      <w:pPr>
        <w:ind w:left="3600" w:hanging="360"/>
      </w:pPr>
      <w:rPr>
        <w:rFonts w:ascii="Courier New" w:hAnsi="Courier New" w:hint="default"/>
      </w:rPr>
    </w:lvl>
    <w:lvl w:ilvl="5" w:tplc="A8484536">
      <w:start w:val="1"/>
      <w:numFmt w:val="bullet"/>
      <w:lvlText w:val=""/>
      <w:lvlJc w:val="left"/>
      <w:pPr>
        <w:ind w:left="4320" w:hanging="360"/>
      </w:pPr>
      <w:rPr>
        <w:rFonts w:ascii="Wingdings" w:hAnsi="Wingdings" w:hint="default"/>
      </w:rPr>
    </w:lvl>
    <w:lvl w:ilvl="6" w:tplc="9FE6B814">
      <w:start w:val="1"/>
      <w:numFmt w:val="bullet"/>
      <w:lvlText w:val=""/>
      <w:lvlJc w:val="left"/>
      <w:pPr>
        <w:ind w:left="5040" w:hanging="360"/>
      </w:pPr>
      <w:rPr>
        <w:rFonts w:ascii="Symbol" w:hAnsi="Symbol" w:hint="default"/>
      </w:rPr>
    </w:lvl>
    <w:lvl w:ilvl="7" w:tplc="8C1CB476">
      <w:start w:val="1"/>
      <w:numFmt w:val="bullet"/>
      <w:lvlText w:val="o"/>
      <w:lvlJc w:val="left"/>
      <w:pPr>
        <w:ind w:left="5760" w:hanging="360"/>
      </w:pPr>
      <w:rPr>
        <w:rFonts w:ascii="Courier New" w:hAnsi="Courier New" w:hint="default"/>
      </w:rPr>
    </w:lvl>
    <w:lvl w:ilvl="8" w:tplc="C6F066F4">
      <w:start w:val="1"/>
      <w:numFmt w:val="bullet"/>
      <w:lvlText w:val=""/>
      <w:lvlJc w:val="left"/>
      <w:pPr>
        <w:ind w:left="6480" w:hanging="360"/>
      </w:pPr>
      <w:rPr>
        <w:rFonts w:ascii="Wingdings" w:hAnsi="Wingdings" w:hint="default"/>
      </w:rPr>
    </w:lvl>
  </w:abstractNum>
  <w:abstractNum w:abstractNumId="2" w15:restartNumberingAfterBreak="0">
    <w:nsid w:val="313C0ABC"/>
    <w:multiLevelType w:val="hybridMultilevel"/>
    <w:tmpl w:val="082619AC"/>
    <w:lvl w:ilvl="0" w:tplc="59F6B618">
      <w:start w:val="1"/>
      <w:numFmt w:val="bullet"/>
      <w:lvlText w:val=""/>
      <w:lvlJc w:val="left"/>
      <w:pPr>
        <w:ind w:left="720" w:hanging="360"/>
      </w:pPr>
      <w:rPr>
        <w:rFonts w:ascii="Symbol" w:hAnsi="Symbol" w:hint="default"/>
      </w:rPr>
    </w:lvl>
    <w:lvl w:ilvl="1" w:tplc="4C6895C4">
      <w:start w:val="1"/>
      <w:numFmt w:val="bullet"/>
      <w:lvlText w:val="o"/>
      <w:lvlJc w:val="left"/>
      <w:pPr>
        <w:ind w:left="1440" w:hanging="360"/>
      </w:pPr>
      <w:rPr>
        <w:rFonts w:ascii="Courier New" w:hAnsi="Courier New" w:hint="default"/>
      </w:rPr>
    </w:lvl>
    <w:lvl w:ilvl="2" w:tplc="F1FAC9C0">
      <w:start w:val="1"/>
      <w:numFmt w:val="bullet"/>
      <w:lvlText w:val=""/>
      <w:lvlJc w:val="left"/>
      <w:pPr>
        <w:ind w:left="2160" w:hanging="360"/>
      </w:pPr>
      <w:rPr>
        <w:rFonts w:ascii="Wingdings" w:hAnsi="Wingdings" w:hint="default"/>
      </w:rPr>
    </w:lvl>
    <w:lvl w:ilvl="3" w:tplc="853013A6">
      <w:start w:val="1"/>
      <w:numFmt w:val="bullet"/>
      <w:lvlText w:val=""/>
      <w:lvlJc w:val="left"/>
      <w:pPr>
        <w:ind w:left="2880" w:hanging="360"/>
      </w:pPr>
      <w:rPr>
        <w:rFonts w:ascii="Symbol" w:hAnsi="Symbol" w:hint="default"/>
      </w:rPr>
    </w:lvl>
    <w:lvl w:ilvl="4" w:tplc="44A4D060">
      <w:start w:val="1"/>
      <w:numFmt w:val="bullet"/>
      <w:lvlText w:val="o"/>
      <w:lvlJc w:val="left"/>
      <w:pPr>
        <w:ind w:left="3600" w:hanging="360"/>
      </w:pPr>
      <w:rPr>
        <w:rFonts w:ascii="Courier New" w:hAnsi="Courier New" w:hint="default"/>
      </w:rPr>
    </w:lvl>
    <w:lvl w:ilvl="5" w:tplc="6C462DF0">
      <w:start w:val="1"/>
      <w:numFmt w:val="bullet"/>
      <w:lvlText w:val=""/>
      <w:lvlJc w:val="left"/>
      <w:pPr>
        <w:ind w:left="4320" w:hanging="360"/>
      </w:pPr>
      <w:rPr>
        <w:rFonts w:ascii="Wingdings" w:hAnsi="Wingdings" w:hint="default"/>
      </w:rPr>
    </w:lvl>
    <w:lvl w:ilvl="6" w:tplc="D1DEF0D6">
      <w:start w:val="1"/>
      <w:numFmt w:val="bullet"/>
      <w:lvlText w:val=""/>
      <w:lvlJc w:val="left"/>
      <w:pPr>
        <w:ind w:left="5040" w:hanging="360"/>
      </w:pPr>
      <w:rPr>
        <w:rFonts w:ascii="Symbol" w:hAnsi="Symbol" w:hint="default"/>
      </w:rPr>
    </w:lvl>
    <w:lvl w:ilvl="7" w:tplc="EAEE712E">
      <w:start w:val="1"/>
      <w:numFmt w:val="bullet"/>
      <w:lvlText w:val="o"/>
      <w:lvlJc w:val="left"/>
      <w:pPr>
        <w:ind w:left="5760" w:hanging="360"/>
      </w:pPr>
      <w:rPr>
        <w:rFonts w:ascii="Courier New" w:hAnsi="Courier New" w:hint="default"/>
      </w:rPr>
    </w:lvl>
    <w:lvl w:ilvl="8" w:tplc="62B89BFA">
      <w:start w:val="1"/>
      <w:numFmt w:val="bullet"/>
      <w:lvlText w:val=""/>
      <w:lvlJc w:val="left"/>
      <w:pPr>
        <w:ind w:left="6480" w:hanging="360"/>
      </w:pPr>
      <w:rPr>
        <w:rFonts w:ascii="Wingdings" w:hAnsi="Wingdings" w:hint="default"/>
      </w:rPr>
    </w:lvl>
  </w:abstractNum>
  <w:abstractNum w:abstractNumId="3" w15:restartNumberingAfterBreak="0">
    <w:nsid w:val="661E6777"/>
    <w:multiLevelType w:val="hybridMultilevel"/>
    <w:tmpl w:val="21922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712772"/>
    <w:rsid w:val="000D621F"/>
    <w:rsid w:val="004F4A95"/>
    <w:rsid w:val="00CF0237"/>
    <w:rsid w:val="00DB2E75"/>
    <w:rsid w:val="00E21085"/>
    <w:rsid w:val="01828BFB"/>
    <w:rsid w:val="025717C1"/>
    <w:rsid w:val="02B88E02"/>
    <w:rsid w:val="02F644FA"/>
    <w:rsid w:val="03525F37"/>
    <w:rsid w:val="037B793A"/>
    <w:rsid w:val="049A987F"/>
    <w:rsid w:val="06912CAE"/>
    <w:rsid w:val="08732367"/>
    <w:rsid w:val="095F18A5"/>
    <w:rsid w:val="09C8CD70"/>
    <w:rsid w:val="0A2FE017"/>
    <w:rsid w:val="0B012EE3"/>
    <w:rsid w:val="0B1045E4"/>
    <w:rsid w:val="0D085BB8"/>
    <w:rsid w:val="0D9ADC23"/>
    <w:rsid w:val="0EF63E79"/>
    <w:rsid w:val="0F351419"/>
    <w:rsid w:val="0F3E3B0E"/>
    <w:rsid w:val="0FB34C2E"/>
    <w:rsid w:val="0FC403E0"/>
    <w:rsid w:val="1221C99F"/>
    <w:rsid w:val="12ED873E"/>
    <w:rsid w:val="130D088F"/>
    <w:rsid w:val="136A8F68"/>
    <w:rsid w:val="146E2CFD"/>
    <w:rsid w:val="15A4559D"/>
    <w:rsid w:val="15B1FC75"/>
    <w:rsid w:val="169615A1"/>
    <w:rsid w:val="192653DE"/>
    <w:rsid w:val="199DF673"/>
    <w:rsid w:val="1C712772"/>
    <w:rsid w:val="1E65F7F6"/>
    <w:rsid w:val="20ECF2DB"/>
    <w:rsid w:val="21F3A245"/>
    <w:rsid w:val="22B98381"/>
    <w:rsid w:val="24E1A539"/>
    <w:rsid w:val="26382E57"/>
    <w:rsid w:val="26B950F5"/>
    <w:rsid w:val="270ADB67"/>
    <w:rsid w:val="29149317"/>
    <w:rsid w:val="298E691F"/>
    <w:rsid w:val="2C5199E3"/>
    <w:rsid w:val="2D862EF5"/>
    <w:rsid w:val="2F14BD23"/>
    <w:rsid w:val="2F15A9D8"/>
    <w:rsid w:val="2FD0F339"/>
    <w:rsid w:val="30CF1E39"/>
    <w:rsid w:val="30F286B7"/>
    <w:rsid w:val="314349E6"/>
    <w:rsid w:val="3153505B"/>
    <w:rsid w:val="324F91DF"/>
    <w:rsid w:val="328FB99E"/>
    <w:rsid w:val="32F1DBE0"/>
    <w:rsid w:val="3316B15F"/>
    <w:rsid w:val="336679E2"/>
    <w:rsid w:val="34995963"/>
    <w:rsid w:val="39A2D012"/>
    <w:rsid w:val="3A716862"/>
    <w:rsid w:val="3A9069D3"/>
    <w:rsid w:val="3AADEC8D"/>
    <w:rsid w:val="3AEDC0EA"/>
    <w:rsid w:val="3C41A51D"/>
    <w:rsid w:val="3C89914B"/>
    <w:rsid w:val="3D60CDB7"/>
    <w:rsid w:val="3DCFCE4D"/>
    <w:rsid w:val="3E8403A8"/>
    <w:rsid w:val="3EBF3ABA"/>
    <w:rsid w:val="4165CE72"/>
    <w:rsid w:val="42A78319"/>
    <w:rsid w:val="42D88735"/>
    <w:rsid w:val="42EAA60D"/>
    <w:rsid w:val="44893C07"/>
    <w:rsid w:val="45DD73AA"/>
    <w:rsid w:val="467E5DDB"/>
    <w:rsid w:val="4695CA09"/>
    <w:rsid w:val="470492B3"/>
    <w:rsid w:val="481A2E3C"/>
    <w:rsid w:val="4849EE2C"/>
    <w:rsid w:val="49620360"/>
    <w:rsid w:val="49B5FE9D"/>
    <w:rsid w:val="4ABB97E0"/>
    <w:rsid w:val="4B51CEFE"/>
    <w:rsid w:val="4B818EEE"/>
    <w:rsid w:val="5129BAC6"/>
    <w:rsid w:val="5477E1CC"/>
    <w:rsid w:val="553109A3"/>
    <w:rsid w:val="56AD8B3E"/>
    <w:rsid w:val="57C32E6C"/>
    <w:rsid w:val="58751624"/>
    <w:rsid w:val="58C665BC"/>
    <w:rsid w:val="5A092C1B"/>
    <w:rsid w:val="5B91FBED"/>
    <w:rsid w:val="5BD2ADA2"/>
    <w:rsid w:val="5C524417"/>
    <w:rsid w:val="5C5F55E3"/>
    <w:rsid w:val="5E27460C"/>
    <w:rsid w:val="5E9884A0"/>
    <w:rsid w:val="5EBE18A3"/>
    <w:rsid w:val="6059E904"/>
    <w:rsid w:val="614007A6"/>
    <w:rsid w:val="6377120F"/>
    <w:rsid w:val="646DB26B"/>
    <w:rsid w:val="6621C803"/>
    <w:rsid w:val="663DC07B"/>
    <w:rsid w:val="67107C38"/>
    <w:rsid w:val="672772D6"/>
    <w:rsid w:val="67435770"/>
    <w:rsid w:val="68C1EB45"/>
    <w:rsid w:val="68FF8D2A"/>
    <w:rsid w:val="6ACEFA3A"/>
    <w:rsid w:val="6AD585FF"/>
    <w:rsid w:val="6AE0760F"/>
    <w:rsid w:val="6BDC7EB9"/>
    <w:rsid w:val="6CCC06E7"/>
    <w:rsid w:val="6E475A4B"/>
    <w:rsid w:val="6EDCD4DC"/>
    <w:rsid w:val="6F312CC9"/>
    <w:rsid w:val="6FE32AAC"/>
    <w:rsid w:val="70E093BE"/>
    <w:rsid w:val="7136AA1F"/>
    <w:rsid w:val="717CF81E"/>
    <w:rsid w:val="7268CD8B"/>
    <w:rsid w:val="72C76F87"/>
    <w:rsid w:val="738CC89F"/>
    <w:rsid w:val="749B7083"/>
    <w:rsid w:val="74D68D41"/>
    <w:rsid w:val="751E45D5"/>
    <w:rsid w:val="753C3F99"/>
    <w:rsid w:val="75578600"/>
    <w:rsid w:val="76230EF6"/>
    <w:rsid w:val="768FEC55"/>
    <w:rsid w:val="7741E7E9"/>
    <w:rsid w:val="7936B10B"/>
    <w:rsid w:val="7A8CFE31"/>
    <w:rsid w:val="7AAD8D64"/>
    <w:rsid w:val="7B973FCB"/>
    <w:rsid w:val="7C21E809"/>
    <w:rsid w:val="7CA61A2B"/>
    <w:rsid w:val="7D231BEF"/>
    <w:rsid w:val="7D9914F7"/>
    <w:rsid w:val="7E4455B8"/>
    <w:rsid w:val="7E86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2772"/>
  <w15:chartTrackingRefBased/>
  <w15:docId w15:val="{99B8EA96-49AB-4C7B-8A77-E69AA4D5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62099d46dfbf4a5d" Type="http://schemas.microsoft.com/office/2019/09/relationships/intelligence" Target="intelligenc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Peloe</dc:creator>
  <cp:keywords/>
  <dc:description/>
  <cp:lastModifiedBy>Gillian Clegg</cp:lastModifiedBy>
  <cp:revision>2</cp:revision>
  <dcterms:created xsi:type="dcterms:W3CDTF">2021-04-22T11:08:00Z</dcterms:created>
  <dcterms:modified xsi:type="dcterms:W3CDTF">2021-04-22T11:08:00Z</dcterms:modified>
</cp:coreProperties>
</file>