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541B" w14:textId="77777777" w:rsidR="002917B7" w:rsidRDefault="002917B7">
      <w:pPr>
        <w:rPr>
          <w:b/>
          <w:bCs/>
        </w:rPr>
      </w:pPr>
    </w:p>
    <w:p w14:paraId="6B84D1E1" w14:textId="77777777" w:rsidR="008A7657" w:rsidRPr="008A7657" w:rsidRDefault="008A7657" w:rsidP="008A7657">
      <w:r w:rsidRPr="008A7657">
        <w:rPr>
          <w:b/>
          <w:bCs/>
        </w:rPr>
        <w:t>Subject Intent</w:t>
      </w:r>
      <w:r w:rsidRPr="008A7657">
        <w:rPr>
          <w:rFonts w:ascii="Arial" w:hAnsi="Arial" w:cs="Arial"/>
        </w:rPr>
        <w:t>​</w:t>
      </w:r>
    </w:p>
    <w:p w14:paraId="4F39ADB7" w14:textId="7174DE84" w:rsidR="008A7657" w:rsidRPr="008A7657" w:rsidRDefault="008A7657" w:rsidP="008A7657">
      <w:pPr>
        <w:rPr>
          <w:lang w:val="en-US"/>
        </w:rPr>
      </w:pPr>
      <w:r w:rsidRPr="008A7657">
        <w:t xml:space="preserve">The intent of our mathematics curriculum is to provide children with a foundation for </w:t>
      </w:r>
      <w:r>
        <w:t>understanding number</w:t>
      </w:r>
      <w:r w:rsidRPr="008A7657">
        <w:t xml:space="preserve">, reasoning, thinking logically and problem solving with resilience so that they are </w:t>
      </w:r>
      <w:r>
        <w:t>fully prepared</w:t>
      </w:r>
      <w:r w:rsidRPr="008A7657">
        <w:t xml:space="preserve"> for the future. It is essential that these keystones of Mathematics are embedded throughout strands of the National Curriculum. By adopting a Mastery approach, it is also intended that </w:t>
      </w:r>
      <w:r>
        <w:t>all children</w:t>
      </w:r>
      <w:r w:rsidRPr="008A7657">
        <w:t xml:space="preserve">, regardless of their starting point, will maximise their academic achievement and </w:t>
      </w:r>
      <w:r>
        <w:t>leave Lugwardine</w:t>
      </w:r>
      <w:r w:rsidRPr="008A7657">
        <w:t xml:space="preserve"> Primary Academy with an appreciation and enthusiasm for Maths, resulting in a </w:t>
      </w:r>
      <w:r>
        <w:t>lifelong positive</w:t>
      </w:r>
      <w:r w:rsidRPr="008A7657">
        <w:t xml:space="preserve"> relationship with number.</w:t>
      </w:r>
      <w:r w:rsidRPr="008A7657">
        <w:rPr>
          <w:rFonts w:ascii="Arial" w:hAnsi="Arial" w:cs="Arial"/>
          <w:lang w:val="en-US"/>
        </w:rPr>
        <w:t>​</w:t>
      </w:r>
    </w:p>
    <w:p w14:paraId="72CA2ED4" w14:textId="00C7CE8B" w:rsidR="008A7657" w:rsidRPr="008A7657" w:rsidRDefault="008A7657" w:rsidP="008A7657">
      <w:pPr>
        <w:numPr>
          <w:ilvl w:val="0"/>
          <w:numId w:val="9"/>
        </w:numPr>
        <w:rPr>
          <w:lang w:val="en-US"/>
        </w:rPr>
      </w:pPr>
      <w:r w:rsidRPr="008A7657">
        <w:t>We ensure that we deliver a </w:t>
      </w:r>
      <w:r>
        <w:t>high-quality</w:t>
      </w:r>
      <w:r w:rsidRPr="008A7657">
        <w:t> maths curriculum that is both challenging and enjoyable. </w:t>
      </w:r>
      <w:r w:rsidRPr="008A7657">
        <w:rPr>
          <w:rFonts w:ascii="Arial" w:hAnsi="Arial" w:cs="Arial"/>
          <w:lang w:val="en-US"/>
        </w:rPr>
        <w:t>​</w:t>
      </w:r>
    </w:p>
    <w:p w14:paraId="517363B1" w14:textId="3BDD036B" w:rsidR="008A7657" w:rsidRPr="008A7657" w:rsidRDefault="008A7657" w:rsidP="008A7657">
      <w:pPr>
        <w:numPr>
          <w:ilvl w:val="0"/>
          <w:numId w:val="9"/>
        </w:numPr>
        <w:rPr>
          <w:lang w:val="en-US"/>
        </w:rPr>
      </w:pPr>
      <w:r w:rsidRPr="008A7657">
        <w:t>We want children to make rich connections across mathematical ideas to develop fluency,</w:t>
      </w:r>
      <w:r>
        <w:t xml:space="preserve"> </w:t>
      </w:r>
      <w:r w:rsidRPr="008A7657">
        <w:t xml:space="preserve">mathematical reasoning and competence in solving increasingly </w:t>
      </w:r>
      <w:r>
        <w:t>complex</w:t>
      </w:r>
      <w:r w:rsidRPr="008A7657">
        <w:t xml:space="preserve"> problems. </w:t>
      </w:r>
      <w:r w:rsidRPr="008A7657">
        <w:rPr>
          <w:rFonts w:ascii="Arial" w:hAnsi="Arial" w:cs="Arial"/>
          <w:lang w:val="en-US"/>
        </w:rPr>
        <w:t>​</w:t>
      </w:r>
    </w:p>
    <w:p w14:paraId="52C44DB3" w14:textId="22EE16C9" w:rsidR="008A7657" w:rsidRPr="008A7657" w:rsidRDefault="008A7657" w:rsidP="008A7657">
      <w:pPr>
        <w:numPr>
          <w:ilvl w:val="0"/>
          <w:numId w:val="9"/>
        </w:numPr>
        <w:rPr>
          <w:lang w:val="en-US"/>
        </w:rPr>
      </w:pPr>
      <w:r w:rsidRPr="008A7657">
        <w:t xml:space="preserve">We intend for our pupils to be able to apply their mathematical knowledge to science and </w:t>
      </w:r>
      <w:r>
        <w:t>other subjects</w:t>
      </w:r>
      <w:r w:rsidRPr="008A7657">
        <w:t>. </w:t>
      </w:r>
      <w:r w:rsidRPr="008A7657">
        <w:rPr>
          <w:rFonts w:ascii="Arial" w:hAnsi="Arial" w:cs="Arial"/>
          <w:lang w:val="en-US"/>
        </w:rPr>
        <w:t>​</w:t>
      </w:r>
    </w:p>
    <w:p w14:paraId="4FE5A20B" w14:textId="2A3F8710" w:rsidR="008A7657" w:rsidRPr="008A7657" w:rsidRDefault="008A7657" w:rsidP="008A7657">
      <w:pPr>
        <w:numPr>
          <w:ilvl w:val="0"/>
          <w:numId w:val="9"/>
        </w:numPr>
        <w:rPr>
          <w:lang w:val="en-US"/>
        </w:rPr>
      </w:pPr>
      <w:r w:rsidRPr="008A7657">
        <w:t xml:space="preserve">We want them to know that maths is essential to everyday life and that our children are </w:t>
      </w:r>
      <w:r>
        <w:t>confident mathematicians</w:t>
      </w:r>
      <w:r w:rsidRPr="008A7657">
        <w:t xml:space="preserve"> who are not afraid to take risks. </w:t>
      </w:r>
      <w:r w:rsidRPr="008A7657">
        <w:rPr>
          <w:rFonts w:ascii="Arial" w:hAnsi="Arial" w:cs="Arial"/>
          <w:lang w:val="en-US"/>
        </w:rPr>
        <w:t>​</w:t>
      </w:r>
    </w:p>
    <w:p w14:paraId="37866DEB" w14:textId="79D1AE06" w:rsidR="008A7657" w:rsidRPr="008A7657" w:rsidRDefault="008A7657" w:rsidP="008A7657">
      <w:pPr>
        <w:numPr>
          <w:ilvl w:val="0"/>
          <w:numId w:val="9"/>
        </w:numPr>
        <w:rPr>
          <w:lang w:val="en-US"/>
        </w:rPr>
      </w:pPr>
      <w:r w:rsidRPr="008A7657">
        <w:t xml:space="preserve">Fully develop independent learners with inquisitive minds who have secure </w:t>
      </w:r>
      <w:r>
        <w:t>mathematical foundations</w:t>
      </w:r>
      <w:r w:rsidRPr="008A7657">
        <w:t xml:space="preserve"> and an interest in self-improvement.</w:t>
      </w:r>
    </w:p>
    <w:p w14:paraId="725E27D2" w14:textId="66C6E3EE" w:rsidR="008A7657" w:rsidRPr="008A7657" w:rsidRDefault="008A7657" w:rsidP="008A7657">
      <w:pPr>
        <w:rPr>
          <w:lang w:val="en-US"/>
        </w:rPr>
      </w:pPr>
      <w:r w:rsidRPr="008A7657">
        <w:rPr>
          <w:b/>
          <w:bCs/>
        </w:rPr>
        <w:t>Subject Implementation</w:t>
      </w:r>
      <w:r w:rsidRPr="008A7657">
        <w:rPr>
          <w:rFonts w:ascii="Arial" w:hAnsi="Arial" w:cs="Arial"/>
          <w:lang w:val="en-US"/>
        </w:rPr>
        <w:t>​</w:t>
      </w:r>
    </w:p>
    <w:p w14:paraId="212A903B" w14:textId="77231FB6" w:rsidR="008A7657" w:rsidRPr="008A7657" w:rsidRDefault="008A7657" w:rsidP="008A7657">
      <w:pPr>
        <w:rPr>
          <w:lang w:val="en-US"/>
        </w:rPr>
      </w:pPr>
      <w:r w:rsidRPr="008A7657">
        <w:t xml:space="preserve">Our implementation is developed through </w:t>
      </w:r>
      <w:r>
        <w:t xml:space="preserve">a </w:t>
      </w:r>
      <w:r w:rsidRPr="008A7657">
        <w:t xml:space="preserve">secure understanding of the curriculum and subject area. Planning is supported </w:t>
      </w:r>
      <w:proofErr w:type="gramStart"/>
      <w:r w:rsidRPr="008A7657">
        <w:t>by the use of</w:t>
      </w:r>
      <w:proofErr w:type="gramEnd"/>
      <w:r w:rsidRPr="008A7657">
        <w:t xml:space="preserve"> the White Rose Maths materials and other resources. </w:t>
      </w:r>
      <w:r w:rsidRPr="008A7657">
        <w:rPr>
          <w:rFonts w:ascii="Arial" w:hAnsi="Arial" w:cs="Arial"/>
          <w:lang w:val="en-US"/>
        </w:rPr>
        <w:t>​</w:t>
      </w:r>
    </w:p>
    <w:p w14:paraId="78EBF462" w14:textId="77777777" w:rsidR="008A7657" w:rsidRPr="008A7657" w:rsidRDefault="008A7657" w:rsidP="008A7657">
      <w:pPr>
        <w:numPr>
          <w:ilvl w:val="0"/>
          <w:numId w:val="10"/>
        </w:numPr>
        <w:rPr>
          <w:lang w:val="en-US"/>
        </w:rPr>
      </w:pPr>
      <w:r w:rsidRPr="008A7657">
        <w:t xml:space="preserve">By using a variety of planning resources, we believe that we provide a bespoke teaching and learning experience that is designed to interest, inform and inspire our children. </w:t>
      </w:r>
      <w:r w:rsidRPr="008A7657">
        <w:rPr>
          <w:rFonts w:ascii="Arial" w:hAnsi="Arial" w:cs="Arial"/>
          <w:lang w:val="en-US"/>
        </w:rPr>
        <w:t>​</w:t>
      </w:r>
    </w:p>
    <w:p w14:paraId="0F0B4259" w14:textId="77777777" w:rsidR="008A7657" w:rsidRPr="008A7657" w:rsidRDefault="008A7657" w:rsidP="008A7657">
      <w:pPr>
        <w:numPr>
          <w:ilvl w:val="0"/>
          <w:numId w:val="10"/>
        </w:numPr>
        <w:rPr>
          <w:lang w:val="en-US"/>
        </w:rPr>
      </w:pPr>
      <w:r w:rsidRPr="008A7657">
        <w:t xml:space="preserve">Using prior knowledge as a starting point for all future planning and teaching, we plan lessons which are required for all pupils to make good progress. </w:t>
      </w:r>
      <w:r w:rsidRPr="008A7657">
        <w:rPr>
          <w:rFonts w:ascii="Arial" w:hAnsi="Arial" w:cs="Arial"/>
          <w:lang w:val="en-US"/>
        </w:rPr>
        <w:t>​</w:t>
      </w:r>
    </w:p>
    <w:p w14:paraId="3DFD15CA" w14:textId="5FA1D29F" w:rsidR="008A7657" w:rsidRPr="008A7657" w:rsidRDefault="008A7657" w:rsidP="008A7657">
      <w:pPr>
        <w:numPr>
          <w:ilvl w:val="0"/>
          <w:numId w:val="10"/>
        </w:numPr>
        <w:rPr>
          <w:lang w:val="en-US"/>
        </w:rPr>
      </w:pPr>
      <w:r w:rsidRPr="008A7657">
        <w:t xml:space="preserve">Lessons are engaging and follow a cycle of planning to ensure that we can evidence progress over short and long periods of time. </w:t>
      </w:r>
      <w:r w:rsidRPr="008A7657">
        <w:rPr>
          <w:rFonts w:ascii="Arial" w:hAnsi="Arial" w:cs="Arial"/>
          <w:lang w:val="en-US"/>
        </w:rPr>
        <w:t>​</w:t>
      </w:r>
    </w:p>
    <w:p w14:paraId="3139CED6" w14:textId="77777777" w:rsidR="008A7657" w:rsidRPr="008A7657" w:rsidRDefault="008A7657" w:rsidP="008A7657">
      <w:pPr>
        <w:numPr>
          <w:ilvl w:val="0"/>
          <w:numId w:val="10"/>
        </w:numPr>
        <w:rPr>
          <w:lang w:val="en-US"/>
        </w:rPr>
      </w:pPr>
      <w:r w:rsidRPr="008A7657">
        <w:lastRenderedPageBreak/>
        <w:t xml:space="preserve">Maths lessons are designed with a concrete, pictorial and abstract (CPA) approach, providing our pupils with the scaffolding required to access the learning at all levels. </w:t>
      </w:r>
      <w:r w:rsidRPr="008A7657">
        <w:rPr>
          <w:rFonts w:ascii="Arial" w:hAnsi="Arial" w:cs="Arial"/>
          <w:lang w:val="en-US"/>
        </w:rPr>
        <w:t>​</w:t>
      </w:r>
    </w:p>
    <w:p w14:paraId="11C0A32A" w14:textId="77777777" w:rsidR="008A7657" w:rsidRPr="008A7657" w:rsidRDefault="008A7657" w:rsidP="008A7657">
      <w:pPr>
        <w:numPr>
          <w:ilvl w:val="0"/>
          <w:numId w:val="10"/>
        </w:numPr>
        <w:rPr>
          <w:lang w:val="en-US"/>
        </w:rPr>
      </w:pPr>
      <w:r w:rsidRPr="008A7657">
        <w:t xml:space="preserve">We place a large emphasis on pupil engagement and design lessons which involve all pupils using questioning and modelling at the centre of every lesson. </w:t>
      </w:r>
      <w:r w:rsidRPr="008A7657">
        <w:rPr>
          <w:rFonts w:ascii="Arial" w:hAnsi="Arial" w:cs="Arial"/>
          <w:lang w:val="en-US"/>
        </w:rPr>
        <w:t>​</w:t>
      </w:r>
    </w:p>
    <w:p w14:paraId="2640374F" w14:textId="77777777" w:rsidR="008A7657" w:rsidRPr="008A7657" w:rsidRDefault="008A7657" w:rsidP="008A7657">
      <w:pPr>
        <w:numPr>
          <w:ilvl w:val="0"/>
          <w:numId w:val="10"/>
        </w:numPr>
        <w:rPr>
          <w:lang w:val="en-US"/>
        </w:rPr>
      </w:pPr>
      <w:r w:rsidRPr="008A7657">
        <w:t>To implement our intent, we ensure that our children are invested in their learning and are making a positive contribution to their lessons.</w:t>
      </w:r>
      <w:r w:rsidRPr="008A7657">
        <w:rPr>
          <w:rFonts w:ascii="Arial" w:hAnsi="Arial" w:cs="Arial"/>
          <w:lang w:val="en-US"/>
        </w:rPr>
        <w:t>​</w:t>
      </w:r>
    </w:p>
    <w:p w14:paraId="2DAF3C16" w14:textId="77777777" w:rsidR="008A7657" w:rsidRPr="00647B76" w:rsidRDefault="008A7657" w:rsidP="008A7657">
      <w:pPr>
        <w:rPr>
          <w:rFonts w:ascii="Arial" w:hAnsi="Arial" w:cs="Arial"/>
          <w:b/>
          <w:bCs/>
          <w:lang w:val="en-US"/>
        </w:rPr>
      </w:pPr>
      <w:r w:rsidRPr="00647B76">
        <w:rPr>
          <w:rFonts w:ascii="Arial" w:hAnsi="Arial" w:cs="Arial"/>
          <w:b/>
          <w:bCs/>
        </w:rPr>
        <w:t xml:space="preserve">Leadership, Assessment and Feedback </w:t>
      </w:r>
      <w:r w:rsidRPr="00647B76">
        <w:rPr>
          <w:rFonts w:ascii="Arial" w:hAnsi="Arial" w:cs="Arial"/>
          <w:b/>
          <w:bCs/>
          <w:lang w:val="en-US"/>
        </w:rPr>
        <w:t>​</w:t>
      </w:r>
    </w:p>
    <w:p w14:paraId="36A0D4AF" w14:textId="77777777" w:rsidR="008A7657" w:rsidRPr="008A7657" w:rsidRDefault="008A7657" w:rsidP="008A7657">
      <w:pPr>
        <w:numPr>
          <w:ilvl w:val="0"/>
          <w:numId w:val="11"/>
        </w:numPr>
        <w:rPr>
          <w:rFonts w:ascii="Arial" w:hAnsi="Arial" w:cs="Arial"/>
          <w:lang w:val="en-US"/>
        </w:rPr>
      </w:pPr>
      <w:r w:rsidRPr="008A7657">
        <w:rPr>
          <w:rFonts w:ascii="Arial" w:hAnsi="Arial" w:cs="Arial"/>
        </w:rPr>
        <w:t xml:space="preserve">Assessment informs the teaching and learning sequence, and children work on the objectives they are assessed as being at. </w:t>
      </w:r>
      <w:r w:rsidRPr="008A7657">
        <w:rPr>
          <w:rFonts w:ascii="Arial" w:hAnsi="Arial" w:cs="Arial"/>
          <w:lang w:val="en-US"/>
        </w:rPr>
        <w:t>​</w:t>
      </w:r>
    </w:p>
    <w:p w14:paraId="530C1C5C" w14:textId="5CB0B8EF" w:rsidR="008A7657" w:rsidRPr="008A7657" w:rsidRDefault="008A7657" w:rsidP="008A7657">
      <w:pPr>
        <w:numPr>
          <w:ilvl w:val="0"/>
          <w:numId w:val="11"/>
        </w:numPr>
        <w:rPr>
          <w:rFonts w:ascii="Arial" w:hAnsi="Arial" w:cs="Arial"/>
          <w:lang w:val="en-US"/>
        </w:rPr>
      </w:pPr>
      <w:r w:rsidRPr="008A7657">
        <w:rPr>
          <w:rFonts w:ascii="Arial" w:hAnsi="Arial" w:cs="Arial"/>
        </w:rPr>
        <w:t xml:space="preserve">Children who </w:t>
      </w:r>
      <w:r>
        <w:rPr>
          <w:rFonts w:ascii="Arial" w:hAnsi="Arial" w:cs="Arial"/>
        </w:rPr>
        <w:t xml:space="preserve">are </w:t>
      </w:r>
      <w:r w:rsidRPr="008A7657">
        <w:rPr>
          <w:rFonts w:ascii="Arial" w:hAnsi="Arial" w:cs="Arial"/>
        </w:rPr>
        <w:t xml:space="preserve">not making the required progress are given extra support through booster sessions and support in class </w:t>
      </w:r>
      <w:proofErr w:type="gramStart"/>
      <w:r w:rsidRPr="008A7657">
        <w:rPr>
          <w:rFonts w:ascii="Arial" w:hAnsi="Arial" w:cs="Arial"/>
        </w:rPr>
        <w:t>in order to</w:t>
      </w:r>
      <w:proofErr w:type="gramEnd"/>
      <w:r w:rsidRPr="008A7657">
        <w:rPr>
          <w:rFonts w:ascii="Arial" w:hAnsi="Arial" w:cs="Arial"/>
        </w:rPr>
        <w:t xml:space="preserve"> meet our INTENT of developing pupils academically. </w:t>
      </w:r>
      <w:r w:rsidRPr="008A7657">
        <w:rPr>
          <w:rFonts w:ascii="Arial" w:hAnsi="Arial" w:cs="Arial"/>
          <w:lang w:val="en-US"/>
        </w:rPr>
        <w:t>​</w:t>
      </w:r>
    </w:p>
    <w:p w14:paraId="12A8C6A6" w14:textId="77777777" w:rsidR="008A7657" w:rsidRPr="008A7657" w:rsidRDefault="008A7657" w:rsidP="008A7657">
      <w:pPr>
        <w:numPr>
          <w:ilvl w:val="0"/>
          <w:numId w:val="11"/>
        </w:numPr>
        <w:rPr>
          <w:rFonts w:ascii="Arial" w:hAnsi="Arial" w:cs="Arial"/>
          <w:lang w:val="en-US"/>
        </w:rPr>
      </w:pPr>
      <w:r w:rsidRPr="008A7657">
        <w:rPr>
          <w:rFonts w:ascii="Arial" w:hAnsi="Arial" w:cs="Arial"/>
        </w:rPr>
        <w:t xml:space="preserve">Feedback is given on children’s learning in line with our feedback policy. </w:t>
      </w:r>
      <w:r w:rsidRPr="008A7657">
        <w:rPr>
          <w:rFonts w:ascii="Arial" w:hAnsi="Arial" w:cs="Arial"/>
          <w:lang w:val="en-US"/>
        </w:rPr>
        <w:t>​</w:t>
      </w:r>
    </w:p>
    <w:p w14:paraId="6FD97DE2" w14:textId="77777777" w:rsidR="008A7657" w:rsidRPr="008A7657" w:rsidRDefault="008A7657" w:rsidP="008A7657">
      <w:pPr>
        <w:numPr>
          <w:ilvl w:val="0"/>
          <w:numId w:val="11"/>
        </w:numPr>
        <w:rPr>
          <w:rFonts w:ascii="Arial" w:hAnsi="Arial" w:cs="Arial"/>
          <w:lang w:val="en-US"/>
        </w:rPr>
      </w:pPr>
      <w:r w:rsidRPr="008A7657">
        <w:rPr>
          <w:rFonts w:ascii="Arial" w:hAnsi="Arial" w:cs="Arial"/>
        </w:rPr>
        <w:t xml:space="preserve">Formative assessment within every lesson helps teachers to identify the children who need more support to achieve the intended outcome and who are ready for greater stretch and challenge through planned questioning or additional activities. </w:t>
      </w:r>
      <w:r w:rsidRPr="008A7657">
        <w:rPr>
          <w:rFonts w:ascii="Arial" w:hAnsi="Arial" w:cs="Arial"/>
          <w:lang w:val="en-US"/>
        </w:rPr>
        <w:t>​</w:t>
      </w:r>
    </w:p>
    <w:p w14:paraId="05BF2E0F" w14:textId="6F0B04A3" w:rsidR="008A7657" w:rsidRPr="008A7657" w:rsidRDefault="008A7657" w:rsidP="008A7657">
      <w:pPr>
        <w:numPr>
          <w:ilvl w:val="0"/>
          <w:numId w:val="11"/>
        </w:numPr>
        <w:rPr>
          <w:rFonts w:ascii="Arial" w:hAnsi="Arial" w:cs="Arial"/>
          <w:lang w:val="en-US"/>
        </w:rPr>
      </w:pPr>
      <w:r>
        <w:rPr>
          <w:rFonts w:ascii="Arial" w:hAnsi="Arial" w:cs="Arial"/>
        </w:rPr>
        <w:t>To</w:t>
      </w:r>
      <w:r w:rsidRPr="008A7657">
        <w:rPr>
          <w:rFonts w:ascii="Arial" w:hAnsi="Arial" w:cs="Arial"/>
        </w:rPr>
        <w:t xml:space="preserve"> support teacher judgments, children are assessed using current and reliable tests in line with the national curriculum for maths. </w:t>
      </w:r>
      <w:r w:rsidRPr="008A7657">
        <w:rPr>
          <w:rFonts w:ascii="Arial" w:hAnsi="Arial" w:cs="Arial"/>
          <w:lang w:val="en-US"/>
        </w:rPr>
        <w:t>​</w:t>
      </w:r>
    </w:p>
    <w:p w14:paraId="125698BE" w14:textId="77777777" w:rsidR="008A7657" w:rsidRPr="008A7657" w:rsidRDefault="008A7657" w:rsidP="008A7657">
      <w:pPr>
        <w:numPr>
          <w:ilvl w:val="0"/>
          <w:numId w:val="11"/>
        </w:numPr>
        <w:rPr>
          <w:rFonts w:ascii="Arial" w:hAnsi="Arial" w:cs="Arial"/>
          <w:lang w:val="en-US"/>
        </w:rPr>
      </w:pPr>
      <w:r w:rsidRPr="008A7657">
        <w:rPr>
          <w:rFonts w:ascii="Arial" w:hAnsi="Arial" w:cs="Arial"/>
        </w:rPr>
        <w:t xml:space="preserve">Analysis of any tests that the children complete is undertaken and fed into future planning. </w:t>
      </w:r>
      <w:r w:rsidRPr="008A7657">
        <w:rPr>
          <w:rFonts w:ascii="Arial" w:hAnsi="Arial" w:cs="Arial"/>
          <w:lang w:val="en-US"/>
        </w:rPr>
        <w:t>​</w:t>
      </w:r>
    </w:p>
    <w:p w14:paraId="1F2E79B5" w14:textId="7B43C007" w:rsidR="008A7657" w:rsidRPr="008A7657" w:rsidRDefault="008A7657" w:rsidP="008A7657">
      <w:pPr>
        <w:numPr>
          <w:ilvl w:val="0"/>
          <w:numId w:val="11"/>
        </w:numPr>
        <w:rPr>
          <w:rFonts w:ascii="Arial" w:hAnsi="Arial" w:cs="Arial"/>
          <w:lang w:val="en-US"/>
        </w:rPr>
      </w:pPr>
      <w:r w:rsidRPr="008A7657">
        <w:rPr>
          <w:rFonts w:ascii="Arial" w:hAnsi="Arial" w:cs="Arial"/>
        </w:rPr>
        <w:t xml:space="preserve">Summative assessments are completed at the end of the academic year and help influence the overall judgement reported to parents in the </w:t>
      </w:r>
      <w:r>
        <w:rPr>
          <w:rFonts w:ascii="Arial" w:hAnsi="Arial" w:cs="Arial"/>
        </w:rPr>
        <w:t>end-of-year</w:t>
      </w:r>
      <w:r w:rsidRPr="008A7657">
        <w:rPr>
          <w:rFonts w:ascii="Arial" w:hAnsi="Arial" w:cs="Arial"/>
        </w:rPr>
        <w:t xml:space="preserve"> report. </w:t>
      </w:r>
      <w:r w:rsidRPr="008A7657">
        <w:rPr>
          <w:rFonts w:ascii="Arial" w:hAnsi="Arial" w:cs="Arial"/>
          <w:lang w:val="en-US"/>
        </w:rPr>
        <w:t>​</w:t>
      </w:r>
    </w:p>
    <w:p w14:paraId="14F53931" w14:textId="5754A11A" w:rsidR="008A7657" w:rsidRPr="008A7657" w:rsidRDefault="008A7657" w:rsidP="008A7657">
      <w:pPr>
        <w:numPr>
          <w:ilvl w:val="0"/>
          <w:numId w:val="11"/>
        </w:numPr>
        <w:rPr>
          <w:rFonts w:ascii="Arial" w:hAnsi="Arial" w:cs="Arial"/>
          <w:lang w:val="en-US"/>
        </w:rPr>
      </w:pPr>
      <w:r w:rsidRPr="008A7657">
        <w:rPr>
          <w:rFonts w:ascii="Arial" w:hAnsi="Arial" w:cs="Arial"/>
        </w:rPr>
        <w:t xml:space="preserve">The maths leader has a clear role and overall responsibility for the progress of all children in maths throughout </w:t>
      </w:r>
      <w:r>
        <w:rPr>
          <w:rFonts w:ascii="Arial" w:hAnsi="Arial" w:cs="Arial"/>
        </w:rPr>
        <w:t xml:space="preserve">the </w:t>
      </w:r>
      <w:r w:rsidRPr="008A7657">
        <w:rPr>
          <w:rFonts w:ascii="Arial" w:hAnsi="Arial" w:cs="Arial"/>
        </w:rPr>
        <w:t>school. Working with SLT, key data is analysed and regular feedback is provided and discussed at pupil progress meetings to inform on progress and future actions.</w:t>
      </w:r>
      <w:r w:rsidRPr="008A7657">
        <w:rPr>
          <w:rFonts w:ascii="Arial" w:hAnsi="Arial" w:cs="Arial"/>
          <w:lang w:val="en-US"/>
        </w:rPr>
        <w:t>​</w:t>
      </w:r>
    </w:p>
    <w:p w14:paraId="4B635BD8" w14:textId="77777777" w:rsidR="008A7657" w:rsidRDefault="008A7657"/>
    <w:sectPr w:rsidR="008A7657" w:rsidSect="00DB565A">
      <w:headerReference w:type="default" r:id="rId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DEC3A" w14:textId="77777777" w:rsidR="00EE6A1D" w:rsidRDefault="00EE6A1D" w:rsidP="00DB565A">
      <w:pPr>
        <w:spacing w:after="0" w:line="240" w:lineRule="auto"/>
      </w:pPr>
      <w:r>
        <w:separator/>
      </w:r>
    </w:p>
  </w:endnote>
  <w:endnote w:type="continuationSeparator" w:id="0">
    <w:p w14:paraId="508ADB84" w14:textId="77777777" w:rsidR="00EE6A1D" w:rsidRDefault="00EE6A1D" w:rsidP="00DB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F847" w14:textId="77777777" w:rsidR="00EE6A1D" w:rsidRDefault="00EE6A1D" w:rsidP="00DB565A">
      <w:pPr>
        <w:spacing w:after="0" w:line="240" w:lineRule="auto"/>
      </w:pPr>
      <w:r>
        <w:separator/>
      </w:r>
    </w:p>
  </w:footnote>
  <w:footnote w:type="continuationSeparator" w:id="0">
    <w:p w14:paraId="7CED40C3" w14:textId="77777777" w:rsidR="00EE6A1D" w:rsidRDefault="00EE6A1D" w:rsidP="00DB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3274" w14:textId="7B318FE7" w:rsidR="00DB565A" w:rsidRPr="00DB565A" w:rsidRDefault="00DB565A" w:rsidP="00DB565A">
    <w:pPr>
      <w:pStyle w:val="Header"/>
      <w:rPr>
        <w:rFonts w:ascii="Twinkl Cursive Unlooped" w:hAnsi="Twinkl Cursive Unlooped"/>
        <w:sz w:val="36"/>
        <w:szCs w:val="36"/>
      </w:rPr>
    </w:pPr>
    <w:r>
      <w:rPr>
        <w:noProof/>
      </w:rPr>
      <w:drawing>
        <wp:inline distT="0" distB="0" distL="0" distR="0" wp14:anchorId="3A087E2F" wp14:editId="04656E32">
          <wp:extent cx="3304902" cy="921349"/>
          <wp:effectExtent l="0" t="0" r="0" b="0"/>
          <wp:docPr id="421919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19854" name="Picture 421919854"/>
                  <pic:cNvPicPr/>
                </pic:nvPicPr>
                <pic:blipFill>
                  <a:blip r:embed="rId1">
                    <a:extLst>
                      <a:ext uri="{28A0092B-C50C-407E-A947-70E740481C1C}">
                        <a14:useLocalDpi xmlns:a14="http://schemas.microsoft.com/office/drawing/2010/main" val="0"/>
                      </a:ext>
                    </a:extLst>
                  </a:blip>
                  <a:stretch>
                    <a:fillRect/>
                  </a:stretch>
                </pic:blipFill>
                <pic:spPr>
                  <a:xfrm>
                    <a:off x="0" y="0"/>
                    <a:ext cx="3332992" cy="929180"/>
                  </a:xfrm>
                  <a:prstGeom prst="rect">
                    <a:avLst/>
                  </a:prstGeom>
                </pic:spPr>
              </pic:pic>
            </a:graphicData>
          </a:graphic>
        </wp:inline>
      </w:drawing>
    </w:r>
    <w:r>
      <w:t xml:space="preserve">                                   </w:t>
    </w:r>
    <w:r w:rsidR="008A7657">
      <w:rPr>
        <w:rFonts w:ascii="Twinkl Cursive Unlooped" w:hAnsi="Twinkl Cursive Unlooped"/>
        <w:sz w:val="36"/>
        <w:szCs w:val="36"/>
      </w:rPr>
      <w:t>Maths</w:t>
    </w:r>
    <w:r w:rsidR="00C329AF">
      <w:rPr>
        <w:rFonts w:ascii="Twinkl Cursive Unlooped" w:hAnsi="Twinkl Cursive Unlooped"/>
        <w:sz w:val="36"/>
        <w:szCs w:val="36"/>
      </w:rPr>
      <w:t xml:space="preserve"> In</w:t>
    </w:r>
    <w:r>
      <w:rPr>
        <w:rFonts w:ascii="Twinkl Cursive Unlooped" w:hAnsi="Twinkl Cursive Unlooped"/>
        <w:sz w:val="36"/>
        <w:szCs w:val="36"/>
      </w:rPr>
      <w:t>tent, Implementation and Impact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82DB6"/>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081CAF"/>
    <w:multiLevelType w:val="multilevel"/>
    <w:tmpl w:val="3DEE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1A66D5"/>
    <w:multiLevelType w:val="multilevel"/>
    <w:tmpl w:val="6C2A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094B77"/>
    <w:multiLevelType w:val="multilevel"/>
    <w:tmpl w:val="8C34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A31801"/>
    <w:multiLevelType w:val="multilevel"/>
    <w:tmpl w:val="41DE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335E34"/>
    <w:multiLevelType w:val="multilevel"/>
    <w:tmpl w:val="79E4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BC1DA7"/>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8765D8"/>
    <w:multiLevelType w:val="multilevel"/>
    <w:tmpl w:val="D598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760990"/>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C1216D"/>
    <w:multiLevelType w:val="multilevel"/>
    <w:tmpl w:val="2252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837DBD"/>
    <w:multiLevelType w:val="multilevel"/>
    <w:tmpl w:val="0F56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3244166">
    <w:abstractNumId w:val="4"/>
  </w:num>
  <w:num w:numId="2" w16cid:durableId="1450009932">
    <w:abstractNumId w:val="8"/>
  </w:num>
  <w:num w:numId="3" w16cid:durableId="1422333909">
    <w:abstractNumId w:val="0"/>
  </w:num>
  <w:num w:numId="4" w16cid:durableId="1129935597">
    <w:abstractNumId w:val="6"/>
  </w:num>
  <w:num w:numId="5" w16cid:durableId="1732460324">
    <w:abstractNumId w:val="1"/>
  </w:num>
  <w:num w:numId="6" w16cid:durableId="795836414">
    <w:abstractNumId w:val="5"/>
  </w:num>
  <w:num w:numId="7" w16cid:durableId="1893156408">
    <w:abstractNumId w:val="9"/>
  </w:num>
  <w:num w:numId="8" w16cid:durableId="449976806">
    <w:abstractNumId w:val="10"/>
  </w:num>
  <w:num w:numId="9" w16cid:durableId="2077238431">
    <w:abstractNumId w:val="3"/>
  </w:num>
  <w:num w:numId="10" w16cid:durableId="1816558760">
    <w:abstractNumId w:val="7"/>
  </w:num>
  <w:num w:numId="11" w16cid:durableId="114952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5A"/>
    <w:rsid w:val="001149C7"/>
    <w:rsid w:val="001931BB"/>
    <w:rsid w:val="00227FC4"/>
    <w:rsid w:val="002917B7"/>
    <w:rsid w:val="00345DF7"/>
    <w:rsid w:val="00401B47"/>
    <w:rsid w:val="0051112D"/>
    <w:rsid w:val="005B4FB2"/>
    <w:rsid w:val="00647B76"/>
    <w:rsid w:val="00650206"/>
    <w:rsid w:val="008A7657"/>
    <w:rsid w:val="00A02606"/>
    <w:rsid w:val="00BF351F"/>
    <w:rsid w:val="00C329AF"/>
    <w:rsid w:val="00D86FE5"/>
    <w:rsid w:val="00DB565A"/>
    <w:rsid w:val="00EC7A61"/>
    <w:rsid w:val="00EE6A1D"/>
    <w:rsid w:val="00F12E5E"/>
    <w:rsid w:val="00F1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EDF4C"/>
  <w15:chartTrackingRefBased/>
  <w15:docId w15:val="{342BA9E1-2DD7-4107-99CC-E246F7B1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65A"/>
    <w:rPr>
      <w:rFonts w:eastAsiaTheme="majorEastAsia" w:cstheme="majorBidi"/>
      <w:color w:val="272727" w:themeColor="text1" w:themeTint="D8"/>
    </w:rPr>
  </w:style>
  <w:style w:type="paragraph" w:styleId="Title">
    <w:name w:val="Title"/>
    <w:basedOn w:val="Normal"/>
    <w:next w:val="Normal"/>
    <w:link w:val="TitleChar"/>
    <w:uiPriority w:val="10"/>
    <w:qFormat/>
    <w:rsid w:val="00DB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65A"/>
    <w:pPr>
      <w:spacing w:before="160"/>
      <w:jc w:val="center"/>
    </w:pPr>
    <w:rPr>
      <w:i/>
      <w:iCs/>
      <w:color w:val="404040" w:themeColor="text1" w:themeTint="BF"/>
    </w:rPr>
  </w:style>
  <w:style w:type="character" w:customStyle="1" w:styleId="QuoteChar">
    <w:name w:val="Quote Char"/>
    <w:basedOn w:val="DefaultParagraphFont"/>
    <w:link w:val="Quote"/>
    <w:uiPriority w:val="29"/>
    <w:rsid w:val="00DB565A"/>
    <w:rPr>
      <w:i/>
      <w:iCs/>
      <w:color w:val="404040" w:themeColor="text1" w:themeTint="BF"/>
    </w:rPr>
  </w:style>
  <w:style w:type="paragraph" w:styleId="ListParagraph">
    <w:name w:val="List Paragraph"/>
    <w:basedOn w:val="Normal"/>
    <w:uiPriority w:val="34"/>
    <w:qFormat/>
    <w:rsid w:val="00DB565A"/>
    <w:pPr>
      <w:ind w:left="720"/>
      <w:contextualSpacing/>
    </w:pPr>
  </w:style>
  <w:style w:type="character" w:styleId="IntenseEmphasis">
    <w:name w:val="Intense Emphasis"/>
    <w:basedOn w:val="DefaultParagraphFont"/>
    <w:uiPriority w:val="21"/>
    <w:qFormat/>
    <w:rsid w:val="00DB565A"/>
    <w:rPr>
      <w:i/>
      <w:iCs/>
      <w:color w:val="0F4761" w:themeColor="accent1" w:themeShade="BF"/>
    </w:rPr>
  </w:style>
  <w:style w:type="paragraph" w:styleId="IntenseQuote">
    <w:name w:val="Intense Quote"/>
    <w:basedOn w:val="Normal"/>
    <w:next w:val="Normal"/>
    <w:link w:val="IntenseQuoteChar"/>
    <w:uiPriority w:val="30"/>
    <w:qFormat/>
    <w:rsid w:val="00DB5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65A"/>
    <w:rPr>
      <w:i/>
      <w:iCs/>
      <w:color w:val="0F4761" w:themeColor="accent1" w:themeShade="BF"/>
    </w:rPr>
  </w:style>
  <w:style w:type="character" w:styleId="IntenseReference">
    <w:name w:val="Intense Reference"/>
    <w:basedOn w:val="DefaultParagraphFont"/>
    <w:uiPriority w:val="32"/>
    <w:qFormat/>
    <w:rsid w:val="00DB565A"/>
    <w:rPr>
      <w:b/>
      <w:bCs/>
      <w:smallCaps/>
      <w:color w:val="0F4761" w:themeColor="accent1" w:themeShade="BF"/>
      <w:spacing w:val="5"/>
    </w:rPr>
  </w:style>
  <w:style w:type="paragraph" w:styleId="Header">
    <w:name w:val="header"/>
    <w:basedOn w:val="Normal"/>
    <w:link w:val="HeaderChar"/>
    <w:uiPriority w:val="99"/>
    <w:unhideWhenUsed/>
    <w:rsid w:val="00DB5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65A"/>
  </w:style>
  <w:style w:type="paragraph" w:styleId="Footer">
    <w:name w:val="footer"/>
    <w:basedOn w:val="Normal"/>
    <w:link w:val="FooterChar"/>
    <w:uiPriority w:val="99"/>
    <w:unhideWhenUsed/>
    <w:rsid w:val="00DB5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3189</Characters>
  <Application>Microsoft Office Word</Application>
  <DocSecurity>0</DocSecurity>
  <Lines>39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Jones</dc:creator>
  <cp:keywords/>
  <dc:description/>
  <cp:lastModifiedBy>Charlie Jones</cp:lastModifiedBy>
  <cp:revision>3</cp:revision>
  <dcterms:created xsi:type="dcterms:W3CDTF">2025-11-25T10:50:00Z</dcterms:created>
  <dcterms:modified xsi:type="dcterms:W3CDTF">2025-11-25T11:34:00Z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756dcf77-1309-4abf-ba1d-24ee647daf1c</vt:lpwstr>
  </property>
</Properties>
</file>