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F469D" w14:textId="12958982" w:rsidR="00943311" w:rsidRPr="00943311" w:rsidRDefault="00943311" w:rsidP="00943311">
      <w:pPr>
        <w:rPr>
          <w:lang w:val="en-US"/>
        </w:rPr>
      </w:pPr>
      <w:r w:rsidRPr="00943311">
        <w:rPr>
          <w:b/>
          <w:bCs/>
        </w:rPr>
        <w:t>Subject Intent</w:t>
      </w:r>
      <w:r w:rsidRPr="00943311">
        <w:rPr>
          <w:rFonts w:ascii="Arial" w:hAnsi="Arial" w:cs="Arial"/>
          <w:lang w:val="en-US"/>
        </w:rPr>
        <w:t>​</w:t>
      </w:r>
    </w:p>
    <w:p w14:paraId="4CF4DFCF" w14:textId="77777777" w:rsidR="00943311" w:rsidRDefault="00943311" w:rsidP="00943311">
      <w:pPr>
        <w:rPr>
          <w:rFonts w:ascii="Arial" w:hAnsi="Arial" w:cs="Arial"/>
        </w:rPr>
      </w:pPr>
      <w:r w:rsidRPr="00943311">
        <w:t>Our reading curriculum aims to ensure every child becomes a fluent, confident and enthusiastic reader. From the earliest stages, we prioritise secure phonetic knowledge and a love of stories so that pupils can access the full curriculum and read for both purpose and pleasure. We choose texts for their literary merit, richness of language and their ability to broaden pupils’ horizons. Through high-quality teaching, consistent practice and a culture that celebrates reading, we strive for all pupils—including those at risk of falling behind—to develop the skills, knowledge and passion needed to be successful, lifelong readers.</w:t>
      </w:r>
      <w:r w:rsidRPr="00943311">
        <w:rPr>
          <w:rFonts w:ascii="Arial" w:hAnsi="Arial" w:cs="Arial"/>
        </w:rPr>
        <w:t>​</w:t>
      </w:r>
    </w:p>
    <w:p w14:paraId="4EFC276E" w14:textId="785112BF" w:rsidR="00943311" w:rsidRPr="00943311" w:rsidRDefault="00943311" w:rsidP="00943311">
      <w:pPr>
        <w:rPr>
          <w:lang w:val="en-US"/>
        </w:rPr>
      </w:pPr>
      <w:r w:rsidRPr="00943311">
        <w:rPr>
          <w:b/>
          <w:bCs/>
        </w:rPr>
        <w:t>Subject Implementation</w:t>
      </w:r>
      <w:r w:rsidRPr="00943311">
        <w:rPr>
          <w:rFonts w:ascii="Arial" w:hAnsi="Arial" w:cs="Arial"/>
          <w:lang w:val="en-US"/>
        </w:rPr>
        <w:t>​</w:t>
      </w:r>
    </w:p>
    <w:p w14:paraId="1867656B" w14:textId="32AB2950" w:rsidR="00943311" w:rsidRPr="00943311" w:rsidRDefault="00943311" w:rsidP="00943311">
      <w:pPr>
        <w:rPr>
          <w:lang w:val="en-US"/>
        </w:rPr>
      </w:pPr>
      <w:r w:rsidRPr="00943311">
        <w:t>In EYFS and KS1, daily phonics is taught with full fidelity to the Essential Letters &amp; Sounds scheme. Regular assessment identifies gaps early, with targeted interventions enabling children to keep up. All KS1 staff are fully trained in delivering the programme, and phonics learning is continually reinforced through writing and story time to ensure immersion.</w:t>
      </w:r>
      <w:r w:rsidRPr="00943311">
        <w:rPr>
          <w:rFonts w:ascii="Arial" w:hAnsi="Arial" w:cs="Arial"/>
          <w:lang w:val="en-US"/>
        </w:rPr>
        <w:t>​</w:t>
      </w:r>
    </w:p>
    <w:p w14:paraId="14F4E131" w14:textId="31CAD9A8" w:rsidR="00943311" w:rsidRPr="00943311" w:rsidRDefault="00943311" w:rsidP="00943311">
      <w:pPr>
        <w:rPr>
          <w:lang w:val="en-US"/>
        </w:rPr>
      </w:pPr>
      <w:r w:rsidRPr="00943311">
        <w:t>Across the whole school, teachers deliver daily story time four times a week, sharing a wide range of high-quality texts and engaging pupils through discussion, prediction and retrieval. Weekly Book Club sessions from Reception to Year 6 celebrate reading, promote authors, and give pupils opportunities to share books they love.</w:t>
      </w:r>
      <w:r w:rsidRPr="00943311">
        <w:rPr>
          <w:rFonts w:ascii="Arial" w:hAnsi="Arial" w:cs="Arial"/>
          <w:lang w:val="en-US"/>
        </w:rPr>
        <w:t>​</w:t>
      </w:r>
    </w:p>
    <w:p w14:paraId="0B9EF839" w14:textId="00471EA5" w:rsidR="00943311" w:rsidRPr="00943311" w:rsidRDefault="00943311" w:rsidP="00943311">
      <w:pPr>
        <w:rPr>
          <w:lang w:val="en-US"/>
        </w:rPr>
      </w:pPr>
      <w:r w:rsidRPr="00943311">
        <w:t>In KS2, reading is taught through whole-class lessons four times a week, enabling all pupils to engage with a shared, high-quality text. Lessons follow a consistent three-part structure: fluency practice, an engage phase involving rich discussion and analysis of language, themes and authorial choice, and a review section where pupils respond in writing to reflect on their understanding. Pupils who are significantly behind continue to receive structured phonics intervention during reading lessons, with progress closely monitored.</w:t>
      </w:r>
      <w:r w:rsidRPr="00943311">
        <w:rPr>
          <w:rFonts w:ascii="Arial" w:hAnsi="Arial" w:cs="Arial"/>
          <w:lang w:val="en-US"/>
        </w:rPr>
        <w:t>​</w:t>
      </w:r>
    </w:p>
    <w:p w14:paraId="6CA55821" w14:textId="77777777" w:rsidR="00943311" w:rsidRPr="00943311" w:rsidRDefault="00943311" w:rsidP="00943311">
      <w:pPr>
        <w:rPr>
          <w:lang w:val="en-US"/>
        </w:rPr>
      </w:pPr>
      <w:r w:rsidRPr="00943311">
        <w:t>Children select two reading books: one matched precisely to their reading ability and one for free choice, supporting both progress and enjoyment. Staff regularly listen to struggling readers on a 1:1 basis. A well-stocked library further enriches pupils’ reading experiences and supports curriculum aims.</w:t>
      </w:r>
      <w:r w:rsidRPr="00943311">
        <w:rPr>
          <w:rFonts w:ascii="Arial" w:hAnsi="Arial" w:cs="Arial"/>
          <w:lang w:val="en-US"/>
        </w:rPr>
        <w:t>​</w:t>
      </w:r>
    </w:p>
    <w:p w14:paraId="79EC9C3A" w14:textId="77777777" w:rsidR="00943311" w:rsidRPr="00943311" w:rsidRDefault="00943311" w:rsidP="00943311">
      <w:pPr>
        <w:rPr>
          <w:rFonts w:ascii="Arial" w:hAnsi="Arial" w:cs="Arial"/>
          <w:lang w:val="en-US"/>
        </w:rPr>
      </w:pPr>
      <w:r w:rsidRPr="00943311">
        <w:rPr>
          <w:rFonts w:ascii="Arial" w:hAnsi="Arial" w:cs="Arial"/>
        </w:rPr>
        <w:t>​</w:t>
      </w:r>
      <w:r w:rsidRPr="00943311">
        <w:rPr>
          <w:rFonts w:ascii="Arial" w:hAnsi="Arial" w:cs="Arial"/>
          <w:b/>
          <w:bCs/>
        </w:rPr>
        <w:t>Subject Impact</w:t>
      </w:r>
      <w:r w:rsidRPr="00943311">
        <w:rPr>
          <w:rFonts w:ascii="Arial" w:hAnsi="Arial" w:cs="Arial"/>
          <w:lang w:val="en-US"/>
        </w:rPr>
        <w:t>​</w:t>
      </w:r>
    </w:p>
    <w:p w14:paraId="775C61BE" w14:textId="380C215F" w:rsidR="00943311" w:rsidRPr="00943311" w:rsidRDefault="00943311" w:rsidP="00943311">
      <w:pPr>
        <w:rPr>
          <w:rFonts w:ascii="Arial" w:hAnsi="Arial" w:cs="Arial"/>
          <w:lang w:val="en-US"/>
        </w:rPr>
      </w:pPr>
      <w:r w:rsidRPr="00943311">
        <w:rPr>
          <w:rFonts w:ascii="Arial" w:hAnsi="Arial" w:cs="Arial"/>
        </w:rPr>
        <w:t xml:space="preserve">​By the end of primary school, pupils read fluently, confidently and with understanding. They can discuss texts with insight, draw inferences, analyse language and appreciate how authors influence readers. Early, consistent and high-quality phonics teaching ensures that </w:t>
      </w:r>
      <w:proofErr w:type="gramStart"/>
      <w:r w:rsidRPr="00943311">
        <w:rPr>
          <w:rFonts w:ascii="Arial" w:hAnsi="Arial" w:cs="Arial"/>
        </w:rPr>
        <w:t>the vast majority of</w:t>
      </w:r>
      <w:proofErr w:type="gramEnd"/>
      <w:r w:rsidRPr="00943311">
        <w:rPr>
          <w:rFonts w:ascii="Arial" w:hAnsi="Arial" w:cs="Arial"/>
        </w:rPr>
        <w:t xml:space="preserve"> pupils secure strong decoding skills, with targeted support preventing difficulties from becoming long-term barriers.</w:t>
      </w:r>
      <w:r w:rsidRPr="00943311">
        <w:rPr>
          <w:rFonts w:ascii="Arial" w:hAnsi="Arial" w:cs="Arial"/>
          <w:lang w:val="en-US"/>
        </w:rPr>
        <w:t>​</w:t>
      </w:r>
    </w:p>
    <w:p w14:paraId="2E1EBACC" w14:textId="77777777" w:rsidR="00943311" w:rsidRPr="00943311" w:rsidRDefault="00943311" w:rsidP="00943311">
      <w:pPr>
        <w:rPr>
          <w:rFonts w:ascii="Arial" w:hAnsi="Arial" w:cs="Arial"/>
          <w:lang w:val="en-US"/>
        </w:rPr>
      </w:pPr>
      <w:r w:rsidRPr="00943311">
        <w:rPr>
          <w:rFonts w:ascii="Arial" w:hAnsi="Arial" w:cs="Arial"/>
        </w:rPr>
        <w:lastRenderedPageBreak/>
        <w:t>Pupils develop positive reading identities and a genuine love of reading, demonstrated through their engagement in story time, Book Club and independent reading choices. As a result, they leave our school as enthusiastic, capable and reflective readers who are well-prepared for the demands of secondary education and for life beyond the classroom.</w:t>
      </w:r>
      <w:r w:rsidRPr="00943311">
        <w:rPr>
          <w:rFonts w:ascii="Arial" w:hAnsi="Arial" w:cs="Arial"/>
          <w:lang w:val="en-US"/>
        </w:rPr>
        <w:t>​</w:t>
      </w:r>
    </w:p>
    <w:p w14:paraId="6BF0F8DA" w14:textId="77777777" w:rsidR="00943311" w:rsidRPr="00943311" w:rsidRDefault="00943311" w:rsidP="00943311">
      <w:pPr>
        <w:rPr>
          <w:rFonts w:ascii="Arial" w:hAnsi="Arial" w:cs="Arial"/>
        </w:rPr>
      </w:pPr>
      <w:r w:rsidRPr="00943311">
        <w:rPr>
          <w:rFonts w:ascii="Arial" w:hAnsi="Arial" w:cs="Arial"/>
        </w:rPr>
        <w:t>​</w:t>
      </w:r>
    </w:p>
    <w:p w14:paraId="1E32D763" w14:textId="1687ADBF" w:rsidR="00943311" w:rsidRPr="00943311" w:rsidRDefault="00943311" w:rsidP="00943311"/>
    <w:p w14:paraId="1F7DABF0" w14:textId="77777777" w:rsidR="00943311" w:rsidRPr="00943311" w:rsidRDefault="00943311" w:rsidP="00943311">
      <w:pPr>
        <w:rPr>
          <w:lang w:val="en-US"/>
        </w:rPr>
      </w:pPr>
      <w:r w:rsidRPr="00943311">
        <w:rPr>
          <w:rFonts w:ascii="Arial" w:hAnsi="Arial" w:cs="Arial"/>
          <w:lang w:val="en-US"/>
        </w:rPr>
        <w:t>​</w:t>
      </w:r>
    </w:p>
    <w:p w14:paraId="7408B1BA" w14:textId="77777777" w:rsidR="00943311" w:rsidRPr="00943311" w:rsidRDefault="00943311" w:rsidP="00943311"/>
    <w:p w14:paraId="1D2570DA" w14:textId="5F36306D" w:rsidR="001149C7" w:rsidRDefault="001149C7"/>
    <w:sectPr w:rsidR="001149C7" w:rsidSect="00DB565A">
      <w:headerReference w:type="default" r:id="rId6"/>
      <w:pgSz w:w="16838" w:h="11906" w:orient="landscape"/>
      <w:pgMar w:top="567" w:right="567"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8454C" w14:textId="77777777" w:rsidR="00DB565A" w:rsidRDefault="00DB565A" w:rsidP="00DB565A">
      <w:pPr>
        <w:spacing w:after="0" w:line="240" w:lineRule="auto"/>
      </w:pPr>
      <w:r>
        <w:separator/>
      </w:r>
    </w:p>
  </w:endnote>
  <w:endnote w:type="continuationSeparator" w:id="0">
    <w:p w14:paraId="2C20F00D" w14:textId="77777777" w:rsidR="00DB565A" w:rsidRDefault="00DB565A" w:rsidP="00DB5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winkl Cursive Unlooped">
    <w:panose1 w:val="02000000000000000000"/>
    <w:charset w:val="00"/>
    <w:family w:val="auto"/>
    <w:pitch w:val="variable"/>
    <w:sig w:usb0="00000003" w:usb1="00000001"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62DCD" w14:textId="77777777" w:rsidR="00DB565A" w:rsidRDefault="00DB565A" w:rsidP="00DB565A">
      <w:pPr>
        <w:spacing w:after="0" w:line="240" w:lineRule="auto"/>
      </w:pPr>
      <w:r>
        <w:separator/>
      </w:r>
    </w:p>
  </w:footnote>
  <w:footnote w:type="continuationSeparator" w:id="0">
    <w:p w14:paraId="4BE05B68" w14:textId="77777777" w:rsidR="00DB565A" w:rsidRDefault="00DB565A" w:rsidP="00DB56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53274" w14:textId="1F686012" w:rsidR="00DB565A" w:rsidRPr="00DB565A" w:rsidRDefault="00DB565A" w:rsidP="00DB565A">
    <w:pPr>
      <w:pStyle w:val="Header"/>
      <w:rPr>
        <w:rFonts w:ascii="Twinkl Cursive Unlooped" w:hAnsi="Twinkl Cursive Unlooped"/>
        <w:sz w:val="36"/>
        <w:szCs w:val="36"/>
      </w:rPr>
    </w:pPr>
    <w:r>
      <w:rPr>
        <w:noProof/>
      </w:rPr>
      <w:drawing>
        <wp:inline distT="0" distB="0" distL="0" distR="0" wp14:anchorId="3A087E2F" wp14:editId="04656E32">
          <wp:extent cx="3304902" cy="921349"/>
          <wp:effectExtent l="0" t="0" r="0" b="0"/>
          <wp:docPr id="4219198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919854" name="Picture 421919854"/>
                  <pic:cNvPicPr/>
                </pic:nvPicPr>
                <pic:blipFill>
                  <a:blip r:embed="rId1">
                    <a:extLst>
                      <a:ext uri="{28A0092B-C50C-407E-A947-70E740481C1C}">
                        <a14:useLocalDpi xmlns:a14="http://schemas.microsoft.com/office/drawing/2010/main" val="0"/>
                      </a:ext>
                    </a:extLst>
                  </a:blip>
                  <a:stretch>
                    <a:fillRect/>
                  </a:stretch>
                </pic:blipFill>
                <pic:spPr>
                  <a:xfrm>
                    <a:off x="0" y="0"/>
                    <a:ext cx="3332992" cy="929180"/>
                  </a:xfrm>
                  <a:prstGeom prst="rect">
                    <a:avLst/>
                  </a:prstGeom>
                </pic:spPr>
              </pic:pic>
            </a:graphicData>
          </a:graphic>
        </wp:inline>
      </w:drawing>
    </w:r>
    <w:r>
      <w:t xml:space="preserve">                                           </w:t>
    </w:r>
    <w:r w:rsidR="00943311">
      <w:rPr>
        <w:rFonts w:ascii="Twinkl Cursive Unlooped" w:hAnsi="Twinkl Cursive Unlooped"/>
        <w:sz w:val="36"/>
        <w:szCs w:val="36"/>
      </w:rPr>
      <w:t>Reading</w:t>
    </w:r>
    <w:r>
      <w:rPr>
        <w:rFonts w:ascii="Twinkl Cursive Unlooped" w:hAnsi="Twinkl Cursive Unlooped"/>
        <w:sz w:val="36"/>
        <w:szCs w:val="36"/>
      </w:rPr>
      <w:t xml:space="preserve"> Intent, Implementation and Impact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65A"/>
    <w:rsid w:val="001149C7"/>
    <w:rsid w:val="001931BB"/>
    <w:rsid w:val="00227FC4"/>
    <w:rsid w:val="00345DF7"/>
    <w:rsid w:val="0051112D"/>
    <w:rsid w:val="005B4FB2"/>
    <w:rsid w:val="00650206"/>
    <w:rsid w:val="007F6DAC"/>
    <w:rsid w:val="00943311"/>
    <w:rsid w:val="00DB565A"/>
    <w:rsid w:val="00EC7A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9EDF4C"/>
  <w15:chartTrackingRefBased/>
  <w15:docId w15:val="{342BA9E1-2DD7-4107-99CC-E246F7B15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56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56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56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56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56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56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56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56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56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6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56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56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56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56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56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56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56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565A"/>
    <w:rPr>
      <w:rFonts w:eastAsiaTheme="majorEastAsia" w:cstheme="majorBidi"/>
      <w:color w:val="272727" w:themeColor="text1" w:themeTint="D8"/>
    </w:rPr>
  </w:style>
  <w:style w:type="paragraph" w:styleId="Title">
    <w:name w:val="Title"/>
    <w:basedOn w:val="Normal"/>
    <w:next w:val="Normal"/>
    <w:link w:val="TitleChar"/>
    <w:uiPriority w:val="10"/>
    <w:qFormat/>
    <w:rsid w:val="00DB56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56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56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56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565A"/>
    <w:pPr>
      <w:spacing w:before="160"/>
      <w:jc w:val="center"/>
    </w:pPr>
    <w:rPr>
      <w:i/>
      <w:iCs/>
      <w:color w:val="404040" w:themeColor="text1" w:themeTint="BF"/>
    </w:rPr>
  </w:style>
  <w:style w:type="character" w:customStyle="1" w:styleId="QuoteChar">
    <w:name w:val="Quote Char"/>
    <w:basedOn w:val="DefaultParagraphFont"/>
    <w:link w:val="Quote"/>
    <w:uiPriority w:val="29"/>
    <w:rsid w:val="00DB565A"/>
    <w:rPr>
      <w:i/>
      <w:iCs/>
      <w:color w:val="404040" w:themeColor="text1" w:themeTint="BF"/>
    </w:rPr>
  </w:style>
  <w:style w:type="paragraph" w:styleId="ListParagraph">
    <w:name w:val="List Paragraph"/>
    <w:basedOn w:val="Normal"/>
    <w:uiPriority w:val="34"/>
    <w:qFormat/>
    <w:rsid w:val="00DB565A"/>
    <w:pPr>
      <w:ind w:left="720"/>
      <w:contextualSpacing/>
    </w:pPr>
  </w:style>
  <w:style w:type="character" w:styleId="IntenseEmphasis">
    <w:name w:val="Intense Emphasis"/>
    <w:basedOn w:val="DefaultParagraphFont"/>
    <w:uiPriority w:val="21"/>
    <w:qFormat/>
    <w:rsid w:val="00DB565A"/>
    <w:rPr>
      <w:i/>
      <w:iCs/>
      <w:color w:val="0F4761" w:themeColor="accent1" w:themeShade="BF"/>
    </w:rPr>
  </w:style>
  <w:style w:type="paragraph" w:styleId="IntenseQuote">
    <w:name w:val="Intense Quote"/>
    <w:basedOn w:val="Normal"/>
    <w:next w:val="Normal"/>
    <w:link w:val="IntenseQuoteChar"/>
    <w:uiPriority w:val="30"/>
    <w:qFormat/>
    <w:rsid w:val="00DB56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565A"/>
    <w:rPr>
      <w:i/>
      <w:iCs/>
      <w:color w:val="0F4761" w:themeColor="accent1" w:themeShade="BF"/>
    </w:rPr>
  </w:style>
  <w:style w:type="character" w:styleId="IntenseReference">
    <w:name w:val="Intense Reference"/>
    <w:basedOn w:val="DefaultParagraphFont"/>
    <w:uiPriority w:val="32"/>
    <w:qFormat/>
    <w:rsid w:val="00DB565A"/>
    <w:rPr>
      <w:b/>
      <w:bCs/>
      <w:smallCaps/>
      <w:color w:val="0F4761" w:themeColor="accent1" w:themeShade="BF"/>
      <w:spacing w:val="5"/>
    </w:rPr>
  </w:style>
  <w:style w:type="paragraph" w:styleId="Header">
    <w:name w:val="header"/>
    <w:basedOn w:val="Normal"/>
    <w:link w:val="HeaderChar"/>
    <w:uiPriority w:val="99"/>
    <w:unhideWhenUsed/>
    <w:rsid w:val="00DB56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565A"/>
  </w:style>
  <w:style w:type="paragraph" w:styleId="Footer">
    <w:name w:val="footer"/>
    <w:basedOn w:val="Normal"/>
    <w:link w:val="FooterChar"/>
    <w:uiPriority w:val="99"/>
    <w:unhideWhenUsed/>
    <w:rsid w:val="00DB56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56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2552</Characters>
  <Application>Microsoft Office Word</Application>
  <DocSecurity>0</DocSecurity>
  <Lines>30</Lines>
  <Paragraphs>11</Paragraphs>
  <ScaleCrop>false</ScaleCrop>
  <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Jones</dc:creator>
  <cp:keywords/>
  <dc:description/>
  <cp:lastModifiedBy>Charlie Jones</cp:lastModifiedBy>
  <cp:revision>2</cp:revision>
  <dcterms:created xsi:type="dcterms:W3CDTF">2025-11-25T11:09:00Z</dcterms:created>
  <dcterms:modified xsi:type="dcterms:W3CDTF">2025-11-25T11:09:00Z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756dcf77-1309-4abf-ba1d-24ee647daf1c</vt:lpwstr>
  </property>
</Properties>
</file>