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D139" w14:textId="77777777" w:rsidR="00D86FE5" w:rsidRDefault="00D86FE5"/>
    <w:p w14:paraId="1C712DC8" w14:textId="77777777" w:rsidR="00F13E27" w:rsidRPr="00F13E27" w:rsidRDefault="00F13E27" w:rsidP="00F13E27">
      <w:pPr>
        <w:rPr>
          <w:lang w:val="en-US"/>
        </w:rPr>
      </w:pPr>
      <w:r w:rsidRPr="00F13E27">
        <w:rPr>
          <w:b/>
          <w:bCs/>
        </w:rPr>
        <w:t>Subject Intent</w:t>
      </w:r>
      <w:r w:rsidRPr="00F13E27">
        <w:rPr>
          <w:rFonts w:ascii="Arial" w:hAnsi="Arial" w:cs="Arial"/>
          <w:lang w:val="en-US"/>
        </w:rPr>
        <w:t>​</w:t>
      </w:r>
    </w:p>
    <w:p w14:paraId="3CF61F0F" w14:textId="77777777" w:rsidR="00F13E27" w:rsidRPr="00F13E27" w:rsidRDefault="00F13E27" w:rsidP="00F13E27">
      <w:r w:rsidRPr="00F13E27">
        <w:rPr>
          <w:rFonts w:ascii="Arial" w:hAnsi="Arial" w:cs="Arial"/>
        </w:rPr>
        <w:t>​</w:t>
      </w:r>
    </w:p>
    <w:p w14:paraId="5E51CCBD" w14:textId="279B66A5" w:rsidR="00F13E27" w:rsidRPr="00F13E27" w:rsidRDefault="00F13E27" w:rsidP="00F13E27">
      <w:pPr>
        <w:rPr>
          <w:lang w:val="en-US"/>
        </w:rPr>
      </w:pPr>
      <w:r w:rsidRPr="00F13E27">
        <w:t xml:space="preserve">At Lugwardine Primary Academy, our writing curriculum reflects our motto: “Learning and </w:t>
      </w:r>
      <w:r>
        <w:t>Growing Together</w:t>
      </w:r>
      <w:r w:rsidRPr="00F13E27">
        <w:t xml:space="preserve">.” We aim to nurture confident, imaginative and articulate writers who develop a broad </w:t>
      </w:r>
      <w:r w:rsidRPr="00F13E27">
        <w:t>vocabulary, write</w:t>
      </w:r>
      <w:r w:rsidRPr="00F13E27">
        <w:t xml:space="preserve"> for a range of purposes and are proud of the work they produce.</w:t>
      </w:r>
      <w:r w:rsidRPr="00F13E27">
        <w:rPr>
          <w:rFonts w:ascii="Arial" w:hAnsi="Arial" w:cs="Arial"/>
          <w:lang w:val="en-US"/>
        </w:rPr>
        <w:t>​</w:t>
      </w:r>
    </w:p>
    <w:p w14:paraId="3BE24321" w14:textId="388CC879" w:rsidR="00F13E27" w:rsidRPr="00F13E27" w:rsidRDefault="00F13E27" w:rsidP="00F13E27">
      <w:pPr>
        <w:rPr>
          <w:lang w:val="en-US"/>
        </w:rPr>
      </w:pPr>
      <w:r w:rsidRPr="00F13E27">
        <w:t xml:space="preserve">Our approach, underpinned by Jane Considine’s teaching framework, ensures that pupils experience high-quality modelling and structured support as they develop their writing skills. Writing units are built </w:t>
      </w:r>
      <w:r>
        <w:t>around age-appropriate</w:t>
      </w:r>
      <w:r w:rsidRPr="00F13E27">
        <w:t xml:space="preserve">, engaging and well-known texts, immersing pupils in rich language and meaningful </w:t>
      </w:r>
      <w:r>
        <w:t>contexts for</w:t>
      </w:r>
      <w:r w:rsidRPr="00F13E27">
        <w:t xml:space="preserve"> composition.</w:t>
      </w:r>
      <w:r w:rsidRPr="00F13E27">
        <w:rPr>
          <w:rFonts w:ascii="Arial" w:hAnsi="Arial" w:cs="Arial"/>
          <w:lang w:val="en-US"/>
        </w:rPr>
        <w:t>​</w:t>
      </w:r>
    </w:p>
    <w:p w14:paraId="20BAF503" w14:textId="75E8B484" w:rsidR="00F13E27" w:rsidRPr="00F13E27" w:rsidRDefault="00F13E27" w:rsidP="00F13E27">
      <w:pPr>
        <w:rPr>
          <w:lang w:val="en-US"/>
        </w:rPr>
      </w:pPr>
      <w:r w:rsidRPr="00F13E27">
        <w:t xml:space="preserve">In accordance with the 2025 Writing Framework, grammar teaching is fully embedded within English </w:t>
      </w:r>
      <w:r>
        <w:t>lessons and</w:t>
      </w:r>
      <w:r w:rsidRPr="00F13E27">
        <w:t xml:space="preserve"> never delivered as standalone content. From Reception onwards, pupils are introduced to </w:t>
      </w:r>
      <w:r>
        <w:t>accurate grammatical</w:t>
      </w:r>
      <w:r w:rsidRPr="00F13E27">
        <w:t xml:space="preserve"> terminology, and key transcriptional skills—handwriting and spelling—are prioritised early </w:t>
      </w:r>
      <w:r>
        <w:t>to ensure</w:t>
      </w:r>
      <w:r w:rsidRPr="00F13E27">
        <w:t xml:space="preserve"> secure foundations.</w:t>
      </w:r>
      <w:r w:rsidRPr="00F13E27">
        <w:rPr>
          <w:rFonts w:ascii="Arial" w:hAnsi="Arial" w:cs="Arial"/>
          <w:lang w:val="en-US"/>
        </w:rPr>
        <w:t>​</w:t>
      </w:r>
    </w:p>
    <w:p w14:paraId="3F564709" w14:textId="1848FD22" w:rsidR="00F13E27" w:rsidRPr="00F13E27" w:rsidRDefault="00F13E27" w:rsidP="00F13E27">
      <w:pPr>
        <w:rPr>
          <w:lang w:val="en-US"/>
        </w:rPr>
      </w:pPr>
      <w:r w:rsidRPr="00F13E27">
        <w:t xml:space="preserve">Our curriculum ensures regular exposure to a broad balance of narrative, non-fiction and poetry, </w:t>
      </w:r>
      <w:r>
        <w:t>enabling pupils</w:t>
      </w:r>
      <w:r w:rsidRPr="00F13E27">
        <w:t xml:space="preserve"> to understand the features and language demands of each genre. Ultimately, we want all pupils </w:t>
      </w:r>
      <w:r>
        <w:t>to become</w:t>
      </w:r>
      <w:r w:rsidRPr="00F13E27">
        <w:t xml:space="preserve"> skilled, fluent writers who can express themselves clearly and creatively.</w:t>
      </w:r>
      <w:r w:rsidRPr="00F13E27">
        <w:rPr>
          <w:rFonts w:ascii="Arial" w:hAnsi="Arial" w:cs="Arial"/>
          <w:lang w:val="en-US"/>
        </w:rPr>
        <w:t>​</w:t>
      </w:r>
    </w:p>
    <w:p w14:paraId="1D83AEBE" w14:textId="79DF0234" w:rsidR="00F13E27" w:rsidRPr="00F13E27" w:rsidRDefault="00F13E27" w:rsidP="00F13E27">
      <w:pPr>
        <w:rPr>
          <w:lang w:val="en-US"/>
        </w:rPr>
      </w:pPr>
      <w:r w:rsidRPr="00F13E27">
        <w:t>Subject Implementation</w:t>
      </w:r>
      <w:r w:rsidRPr="00F13E27">
        <w:rPr>
          <w:rFonts w:ascii="Arial" w:hAnsi="Arial" w:cs="Arial"/>
          <w:lang w:val="en-US"/>
        </w:rPr>
        <w:t>​</w:t>
      </w:r>
    </w:p>
    <w:p w14:paraId="5FD36053" w14:textId="5BCE2A65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 xml:space="preserve">Writing units follow the Jane Considine framework, ensuring consistent modelling, sentence construction </w:t>
      </w:r>
      <w:r>
        <w:t>and vocabulary</w:t>
      </w:r>
      <w:r w:rsidRPr="00F13E27">
        <w:t xml:space="preserve"> development.</w:t>
      </w:r>
      <w:r w:rsidRPr="00F13E27">
        <w:rPr>
          <w:rFonts w:ascii="Arial" w:hAnsi="Arial" w:cs="Arial"/>
          <w:lang w:val="en-US"/>
        </w:rPr>
        <w:t>​</w:t>
      </w:r>
    </w:p>
    <w:p w14:paraId="4B233DEC" w14:textId="32F6B58D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 xml:space="preserve">Units are based on engaging, age-appropriate texts that inspire pupils and offer a range of voices, settings </w:t>
      </w:r>
      <w:r>
        <w:t>and genres</w:t>
      </w:r>
      <w:r w:rsidRPr="00F13E27">
        <w:t>.</w:t>
      </w:r>
      <w:r w:rsidRPr="00F13E27">
        <w:rPr>
          <w:rFonts w:ascii="Arial" w:hAnsi="Arial" w:cs="Arial"/>
          <w:lang w:val="en-US"/>
        </w:rPr>
        <w:t>​</w:t>
      </w:r>
    </w:p>
    <w:p w14:paraId="220B648C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>Each unit begins with an Experience Day to immerse pupils in the context of the upcoming writing.</w:t>
      </w:r>
      <w:r w:rsidRPr="00F13E27">
        <w:rPr>
          <w:rFonts w:ascii="Arial" w:hAnsi="Arial" w:cs="Arial"/>
          <w:lang w:val="en-US"/>
        </w:rPr>
        <w:t>​</w:t>
      </w:r>
    </w:p>
    <w:p w14:paraId="2A1D1239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>KS1 teaches six writing units per year, supported by regular incidental writing.</w:t>
      </w:r>
      <w:r w:rsidRPr="00F13E27">
        <w:rPr>
          <w:rFonts w:ascii="Arial" w:hAnsi="Arial" w:cs="Arial"/>
          <w:lang w:val="en-US"/>
        </w:rPr>
        <w:t>​</w:t>
      </w:r>
    </w:p>
    <w:p w14:paraId="3850D37F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>KS2 teaches nine writing units per year, ensuring breadth and increasing challenge.</w:t>
      </w:r>
      <w:r w:rsidRPr="00F13E27">
        <w:rPr>
          <w:rFonts w:ascii="Arial" w:hAnsi="Arial" w:cs="Arial"/>
          <w:lang w:val="en-US"/>
        </w:rPr>
        <w:t>​</w:t>
      </w:r>
    </w:p>
    <w:p w14:paraId="0FCE9139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>Lessons are carefully chunked to support cognitive load and build skills progressively.</w:t>
      </w:r>
      <w:r w:rsidRPr="00F13E27">
        <w:rPr>
          <w:rFonts w:ascii="Arial" w:hAnsi="Arial" w:cs="Arial"/>
          <w:lang w:val="en-US"/>
        </w:rPr>
        <w:t>​</w:t>
      </w:r>
    </w:p>
    <w:p w14:paraId="02A5E245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lastRenderedPageBreak/>
        <w:t>Focus on quality over quantity, with pupils refining writing through modelling, shared writing and editing.</w:t>
      </w:r>
      <w:r w:rsidRPr="00F13E27">
        <w:rPr>
          <w:rFonts w:ascii="Arial" w:hAnsi="Arial" w:cs="Arial"/>
          <w:lang w:val="en-US"/>
        </w:rPr>
        <w:t>​</w:t>
      </w:r>
    </w:p>
    <w:p w14:paraId="30E62B23" w14:textId="0F58E5FC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 xml:space="preserve">Grammar is embedded within English lessons in line with the 2025 Writing Framework, with key </w:t>
      </w:r>
      <w:r>
        <w:t>concepts revisited</w:t>
      </w:r>
      <w:r w:rsidRPr="00F13E27">
        <w:t xml:space="preserve"> through retrieval.</w:t>
      </w:r>
      <w:r w:rsidRPr="00F13E27">
        <w:rPr>
          <w:rFonts w:ascii="Arial" w:hAnsi="Arial" w:cs="Arial"/>
          <w:lang w:val="en-US"/>
        </w:rPr>
        <w:t>​</w:t>
      </w:r>
    </w:p>
    <w:p w14:paraId="0911AECB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>Handwriting and spelling are prioritised early:</w:t>
      </w:r>
      <w:r w:rsidRPr="00F13E27">
        <w:rPr>
          <w:rFonts w:ascii="Arial" w:hAnsi="Arial" w:cs="Arial"/>
          <w:lang w:val="en-US"/>
        </w:rPr>
        <w:t>​</w:t>
      </w:r>
    </w:p>
    <w:p w14:paraId="066B5A65" w14:textId="699EF2F5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 xml:space="preserve">Handwriting </w:t>
      </w:r>
      <w:r>
        <w:t xml:space="preserve">is </w:t>
      </w:r>
      <w:r w:rsidRPr="00F13E27">
        <w:t>taught three times weekly.</w:t>
      </w:r>
      <w:r w:rsidRPr="00F13E27">
        <w:rPr>
          <w:rFonts w:ascii="Arial" w:hAnsi="Arial" w:cs="Arial"/>
          <w:lang w:val="en-US"/>
        </w:rPr>
        <w:t>​</w:t>
      </w:r>
    </w:p>
    <w:p w14:paraId="5F779474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>In Reception and KS1, taught within phonics.</w:t>
      </w:r>
      <w:r w:rsidRPr="00F13E27">
        <w:rPr>
          <w:rFonts w:ascii="Arial" w:hAnsi="Arial" w:cs="Arial"/>
          <w:lang w:val="en-US"/>
        </w:rPr>
        <w:t>​</w:t>
      </w:r>
    </w:p>
    <w:p w14:paraId="09871616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>In KS2, taught in dedicated lessons following the Twinkl handwriting scheme.</w:t>
      </w:r>
      <w:r w:rsidRPr="00F13E27">
        <w:rPr>
          <w:rFonts w:ascii="Arial" w:hAnsi="Arial" w:cs="Arial"/>
          <w:lang w:val="en-US"/>
        </w:rPr>
        <w:t>​</w:t>
      </w:r>
    </w:p>
    <w:p w14:paraId="1E670BB5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>Spelling follows the Twinkl scheme, with weekly pattern-focused word lists and tests.</w:t>
      </w:r>
      <w:r w:rsidRPr="00F13E27">
        <w:rPr>
          <w:rFonts w:ascii="Arial" w:hAnsi="Arial" w:cs="Arial"/>
          <w:lang w:val="en-US"/>
        </w:rPr>
        <w:t>​</w:t>
      </w:r>
    </w:p>
    <w:p w14:paraId="7238DDB1" w14:textId="7777777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>Year group objectives are clearly mapped to ensure progression and full curriculum coverage.</w:t>
      </w:r>
      <w:r w:rsidRPr="00F13E27">
        <w:rPr>
          <w:rFonts w:ascii="Arial" w:hAnsi="Arial" w:cs="Arial"/>
          <w:lang w:val="en-US"/>
        </w:rPr>
        <w:t>​</w:t>
      </w:r>
    </w:p>
    <w:p w14:paraId="0A9DBF52" w14:textId="7A47F8F7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 xml:space="preserve">Writing is linked to other curriculum areas when appropriate and purposeful, ensuring relevance without </w:t>
      </w:r>
      <w:r>
        <w:t>forcing connections</w:t>
      </w:r>
      <w:r w:rsidRPr="00F13E27">
        <w:t>.</w:t>
      </w:r>
      <w:r w:rsidRPr="00F13E27">
        <w:rPr>
          <w:rFonts w:ascii="Arial" w:hAnsi="Arial" w:cs="Arial"/>
          <w:lang w:val="en-US"/>
        </w:rPr>
        <w:t>​</w:t>
      </w:r>
    </w:p>
    <w:p w14:paraId="60C1758B" w14:textId="57633F6C" w:rsidR="00F13E27" w:rsidRPr="00F13E27" w:rsidRDefault="00F13E27" w:rsidP="00F13E27">
      <w:pPr>
        <w:numPr>
          <w:ilvl w:val="0"/>
          <w:numId w:val="3"/>
        </w:numPr>
        <w:rPr>
          <w:lang w:val="en-US"/>
        </w:rPr>
      </w:pPr>
      <w:r w:rsidRPr="00F13E27">
        <w:t xml:space="preserve">Assessment is integral: each unit ends with an independent write used for summative assessment, while </w:t>
      </w:r>
      <w:r>
        <w:t>ongoing formative</w:t>
      </w:r>
      <w:r w:rsidRPr="00F13E27">
        <w:t xml:space="preserve"> assessment (e.g., live marking, retrieval opportunities and pupil responses) informs planning </w:t>
      </w:r>
      <w:r>
        <w:t>and adapts</w:t>
      </w:r>
      <w:r w:rsidRPr="00F13E27">
        <w:t xml:space="preserve"> teaching throughout the unit.</w:t>
      </w:r>
      <w:r w:rsidRPr="00F13E27">
        <w:rPr>
          <w:rFonts w:ascii="Arial" w:hAnsi="Arial" w:cs="Arial"/>
          <w:lang w:val="en-US"/>
        </w:rPr>
        <w:t>​</w:t>
      </w:r>
    </w:p>
    <w:p w14:paraId="7E6CE065" w14:textId="7C6EEE6D" w:rsidR="00F13E27" w:rsidRPr="00F13E27" w:rsidRDefault="00F13E27" w:rsidP="00F13E27">
      <w:pPr>
        <w:rPr>
          <w:lang w:val="en-US"/>
        </w:rPr>
      </w:pPr>
      <w:r w:rsidRPr="00F13E27">
        <w:t>Subject Impact</w:t>
      </w:r>
      <w:r w:rsidRPr="00F13E27">
        <w:rPr>
          <w:rFonts w:ascii="Arial" w:hAnsi="Arial" w:cs="Arial"/>
          <w:lang w:val="en-US"/>
        </w:rPr>
        <w:t>​</w:t>
      </w:r>
    </w:p>
    <w:p w14:paraId="31E97722" w14:textId="77777777" w:rsidR="00F13E27" w:rsidRPr="00F13E27" w:rsidRDefault="00F13E27" w:rsidP="00F13E27">
      <w:pPr>
        <w:rPr>
          <w:lang w:val="en-US"/>
        </w:rPr>
      </w:pPr>
      <w:r w:rsidRPr="00F13E27">
        <w:t>By the end of each key stage, pupils will:</w:t>
      </w:r>
      <w:r w:rsidRPr="00F13E27">
        <w:rPr>
          <w:rFonts w:ascii="Arial" w:hAnsi="Arial" w:cs="Arial"/>
          <w:lang w:val="en-US"/>
        </w:rPr>
        <w:t>​</w:t>
      </w:r>
    </w:p>
    <w:p w14:paraId="648C1151" w14:textId="77777777" w:rsidR="00F13E27" w:rsidRPr="00F13E27" w:rsidRDefault="00F13E27" w:rsidP="00F13E27">
      <w:pPr>
        <w:numPr>
          <w:ilvl w:val="0"/>
          <w:numId w:val="4"/>
        </w:numPr>
        <w:rPr>
          <w:lang w:val="en-US"/>
        </w:rPr>
      </w:pPr>
      <w:r w:rsidRPr="00F13E27">
        <w:t>Demonstrate a </w:t>
      </w:r>
      <w:r w:rsidRPr="00F13E27">
        <w:rPr>
          <w:b/>
          <w:bCs/>
        </w:rPr>
        <w:t>broad and ambitious vocabulary</w:t>
      </w:r>
      <w:r w:rsidRPr="00F13E27">
        <w:t>, enabling expressive and imaginative writing.</w:t>
      </w:r>
      <w:r w:rsidRPr="00F13E27">
        <w:rPr>
          <w:rFonts w:ascii="Arial" w:hAnsi="Arial" w:cs="Arial"/>
          <w:lang w:val="en-US"/>
        </w:rPr>
        <w:t>​</w:t>
      </w:r>
    </w:p>
    <w:p w14:paraId="6C813294" w14:textId="77777777" w:rsidR="00F13E27" w:rsidRPr="00F13E27" w:rsidRDefault="00F13E27" w:rsidP="00F13E27">
      <w:pPr>
        <w:numPr>
          <w:ilvl w:val="0"/>
          <w:numId w:val="4"/>
        </w:numPr>
        <w:rPr>
          <w:lang w:val="en-US"/>
        </w:rPr>
      </w:pPr>
      <w:r w:rsidRPr="00F13E27">
        <w:t>Write with confidence across a </w:t>
      </w:r>
      <w:r w:rsidRPr="00F13E27">
        <w:rPr>
          <w:b/>
          <w:bCs/>
        </w:rPr>
        <w:t>balanced range of genres</w:t>
      </w:r>
      <w:r w:rsidRPr="00F13E27">
        <w:t>, including narrative, non-fiction and poetry.</w:t>
      </w:r>
      <w:r w:rsidRPr="00F13E27">
        <w:rPr>
          <w:rFonts w:ascii="Arial" w:hAnsi="Arial" w:cs="Arial"/>
          <w:lang w:val="en-US"/>
        </w:rPr>
        <w:t>​</w:t>
      </w:r>
    </w:p>
    <w:p w14:paraId="337E5605" w14:textId="77690A03" w:rsidR="00F13E27" w:rsidRPr="00F13E27" w:rsidRDefault="00F13E27" w:rsidP="00F13E27">
      <w:pPr>
        <w:numPr>
          <w:ilvl w:val="0"/>
          <w:numId w:val="4"/>
        </w:numPr>
        <w:rPr>
          <w:lang w:val="en-US"/>
        </w:rPr>
      </w:pPr>
      <w:r w:rsidRPr="00F13E27">
        <w:t>Apply grammatical knowledge accurately and confidently, supported by regular </w:t>
      </w:r>
      <w:r w:rsidRPr="00F13E27">
        <w:rPr>
          <w:b/>
          <w:bCs/>
        </w:rPr>
        <w:t xml:space="preserve">retrieval and </w:t>
      </w:r>
      <w:r>
        <w:rPr>
          <w:b/>
          <w:bCs/>
        </w:rPr>
        <w:t>revisiting of</w:t>
      </w:r>
      <w:r w:rsidRPr="00F13E27">
        <w:t xml:space="preserve"> concepts.</w:t>
      </w:r>
      <w:r w:rsidRPr="00F13E27">
        <w:rPr>
          <w:rFonts w:ascii="Arial" w:hAnsi="Arial" w:cs="Arial"/>
          <w:lang w:val="en-US"/>
        </w:rPr>
        <w:t>​</w:t>
      </w:r>
    </w:p>
    <w:p w14:paraId="10B6DA35" w14:textId="44BDE4DB" w:rsidR="00F13E27" w:rsidRPr="00F13E27" w:rsidRDefault="00F13E27" w:rsidP="00F13E27">
      <w:pPr>
        <w:numPr>
          <w:ilvl w:val="0"/>
          <w:numId w:val="4"/>
        </w:numPr>
        <w:rPr>
          <w:lang w:val="en-US"/>
        </w:rPr>
      </w:pPr>
      <w:r w:rsidRPr="00F13E27">
        <w:t>Produce writing that demonstrates </w:t>
      </w:r>
      <w:r w:rsidRPr="00F13E27">
        <w:rPr>
          <w:b/>
          <w:bCs/>
        </w:rPr>
        <w:t>craft, clarity and creativity</w:t>
      </w:r>
      <w:r w:rsidRPr="00F13E27">
        <w:t xml:space="preserve">, with a focus on precision rather </w:t>
      </w:r>
      <w:r>
        <w:t>than excessive</w:t>
      </w:r>
      <w:r w:rsidRPr="00F13E27">
        <w:t xml:space="preserve"> length.</w:t>
      </w:r>
      <w:r w:rsidRPr="00F13E27">
        <w:rPr>
          <w:rFonts w:ascii="Arial" w:hAnsi="Arial" w:cs="Arial"/>
          <w:lang w:val="en-US"/>
        </w:rPr>
        <w:t>​</w:t>
      </w:r>
    </w:p>
    <w:p w14:paraId="51DDD54E" w14:textId="77777777" w:rsidR="00F13E27" w:rsidRPr="00F13E27" w:rsidRDefault="00F13E27" w:rsidP="00F13E27">
      <w:pPr>
        <w:numPr>
          <w:ilvl w:val="0"/>
          <w:numId w:val="4"/>
        </w:numPr>
        <w:rPr>
          <w:lang w:val="en-US"/>
        </w:rPr>
      </w:pPr>
      <w:r w:rsidRPr="00F13E27">
        <w:t>Show fluent and legible </w:t>
      </w:r>
      <w:r w:rsidRPr="00F13E27">
        <w:rPr>
          <w:b/>
          <w:bCs/>
        </w:rPr>
        <w:t>handwriting</w:t>
      </w:r>
      <w:r w:rsidRPr="00F13E27">
        <w:t>, allowing them to focus on composition rather than transcription.</w:t>
      </w:r>
      <w:r w:rsidRPr="00F13E27">
        <w:rPr>
          <w:rFonts w:ascii="Arial" w:hAnsi="Arial" w:cs="Arial"/>
          <w:lang w:val="en-US"/>
        </w:rPr>
        <w:t>​</w:t>
      </w:r>
    </w:p>
    <w:p w14:paraId="464CF810" w14:textId="77777777" w:rsidR="00F13E27" w:rsidRPr="00F13E27" w:rsidRDefault="00F13E27" w:rsidP="00F13E27">
      <w:pPr>
        <w:numPr>
          <w:ilvl w:val="0"/>
          <w:numId w:val="4"/>
        </w:numPr>
        <w:rPr>
          <w:lang w:val="en-US"/>
        </w:rPr>
      </w:pPr>
      <w:r w:rsidRPr="00F13E27">
        <w:lastRenderedPageBreak/>
        <w:t>Spell with accuracy, applying taught spelling patterns and strategies.</w:t>
      </w:r>
      <w:r w:rsidRPr="00F13E27">
        <w:rPr>
          <w:rFonts w:ascii="Arial" w:hAnsi="Arial" w:cs="Arial"/>
          <w:lang w:val="en-US"/>
        </w:rPr>
        <w:t>​</w:t>
      </w:r>
    </w:p>
    <w:p w14:paraId="11D558C7" w14:textId="77777777" w:rsidR="00F13E27" w:rsidRPr="00F13E27" w:rsidRDefault="00F13E27" w:rsidP="00F13E27">
      <w:pPr>
        <w:numPr>
          <w:ilvl w:val="0"/>
          <w:numId w:val="4"/>
        </w:numPr>
        <w:rPr>
          <w:lang w:val="en-US"/>
        </w:rPr>
      </w:pPr>
      <w:r w:rsidRPr="00F13E27">
        <w:t>Understand the writing process, including planning, drafting, revising and editing.</w:t>
      </w:r>
      <w:r w:rsidRPr="00F13E27">
        <w:rPr>
          <w:rFonts w:ascii="Arial" w:hAnsi="Arial" w:cs="Arial"/>
          <w:lang w:val="en-US"/>
        </w:rPr>
        <w:t>​</w:t>
      </w:r>
    </w:p>
    <w:p w14:paraId="40BB9166" w14:textId="183E25B0" w:rsidR="00F13E27" w:rsidRPr="00F13E27" w:rsidRDefault="00F13E27" w:rsidP="00F13E27">
      <w:pPr>
        <w:numPr>
          <w:ilvl w:val="0"/>
          <w:numId w:val="4"/>
        </w:numPr>
        <w:rPr>
          <w:lang w:val="en-US"/>
        </w:rPr>
      </w:pPr>
      <w:r w:rsidRPr="00F13E27">
        <w:t>Achieve well against mapped </w:t>
      </w:r>
      <w:r w:rsidRPr="00F13E27">
        <w:rPr>
          <w:b/>
          <w:bCs/>
        </w:rPr>
        <w:t>year group objectives</w:t>
      </w:r>
      <w:r w:rsidRPr="00F13E27">
        <w:t xml:space="preserve">, making strong progress from their personal </w:t>
      </w:r>
      <w:r>
        <w:t>starting points</w:t>
      </w:r>
      <w:r w:rsidRPr="00F13E27">
        <w:t>.</w:t>
      </w:r>
      <w:r w:rsidRPr="00F13E27">
        <w:rPr>
          <w:rFonts w:ascii="Arial" w:hAnsi="Arial" w:cs="Arial"/>
          <w:lang w:val="en-US"/>
        </w:rPr>
        <w:t>​</w:t>
      </w:r>
    </w:p>
    <w:p w14:paraId="76C5DE5A" w14:textId="77777777" w:rsidR="00F13E27" w:rsidRPr="00F13E27" w:rsidRDefault="00F13E27" w:rsidP="00F13E27">
      <w:pPr>
        <w:numPr>
          <w:ilvl w:val="0"/>
          <w:numId w:val="4"/>
        </w:numPr>
      </w:pPr>
      <w:r w:rsidRPr="00F13E27">
        <w:rPr>
          <w:rFonts w:ascii="Arial" w:hAnsi="Arial" w:cs="Arial"/>
        </w:rPr>
        <w:t>​</w:t>
      </w:r>
    </w:p>
    <w:p w14:paraId="1FF01CE8" w14:textId="25B76539" w:rsidR="00F13E27" w:rsidRPr="00F13E27" w:rsidRDefault="00F13E27" w:rsidP="00F13E27">
      <w:pPr>
        <w:rPr>
          <w:lang w:val="en-US"/>
        </w:rPr>
      </w:pPr>
      <w:r w:rsidRPr="00F13E27">
        <w:t xml:space="preserve">Evidence from pupils’ books, discussions, and assessments shows that pupils develop as capable, </w:t>
      </w:r>
      <w:r>
        <w:t>reflective,</w:t>
      </w:r>
      <w:r w:rsidRPr="00F13E27">
        <w:t xml:space="preserve"> enthusiastic writers. They leave primary school ready for the next stage of their education—</w:t>
      </w:r>
      <w:r>
        <w:t>prepared to</w:t>
      </w:r>
      <w:r w:rsidRPr="00F13E27">
        <w:t xml:space="preserve"> continue </w:t>
      </w:r>
      <w:r w:rsidRPr="00F13E27">
        <w:rPr>
          <w:b/>
          <w:bCs/>
        </w:rPr>
        <w:t>learning and growing together</w:t>
      </w:r>
      <w:r w:rsidRPr="00F13E27">
        <w:t> as confident, skilled communicators.</w:t>
      </w:r>
      <w:r w:rsidRPr="00F13E27">
        <w:rPr>
          <w:rFonts w:ascii="Arial" w:hAnsi="Arial" w:cs="Arial"/>
          <w:lang w:val="en-US"/>
        </w:rPr>
        <w:t>​</w:t>
      </w:r>
    </w:p>
    <w:p w14:paraId="5991ADA5" w14:textId="77777777" w:rsidR="00F13E27" w:rsidRPr="00F13E27" w:rsidRDefault="00F13E27" w:rsidP="00F13E27">
      <w:r w:rsidRPr="00F13E27">
        <w:rPr>
          <w:rFonts w:ascii="Arial" w:hAnsi="Arial" w:cs="Arial"/>
        </w:rPr>
        <w:t>​</w:t>
      </w:r>
    </w:p>
    <w:p w14:paraId="7CD83152" w14:textId="77777777" w:rsidR="00F13E27" w:rsidRPr="00F13E27" w:rsidRDefault="00F13E27" w:rsidP="00F13E27">
      <w:pPr>
        <w:rPr>
          <w:lang w:val="en-US"/>
        </w:rPr>
      </w:pPr>
    </w:p>
    <w:p w14:paraId="78C73DA5" w14:textId="77777777" w:rsidR="00F13E27" w:rsidRPr="00F13E27" w:rsidRDefault="00F13E27" w:rsidP="00F13E27">
      <w:pPr>
        <w:rPr>
          <w:lang w:val="en-US"/>
        </w:rPr>
      </w:pPr>
      <w:r w:rsidRPr="00F13E27">
        <w:t> </w:t>
      </w:r>
      <w:r w:rsidRPr="00F13E27">
        <w:rPr>
          <w:rFonts w:ascii="Arial" w:hAnsi="Arial" w:cs="Arial"/>
          <w:lang w:val="en-US"/>
        </w:rPr>
        <w:t>​</w:t>
      </w:r>
    </w:p>
    <w:p w14:paraId="0E94CF37" w14:textId="77777777" w:rsidR="00F13E27" w:rsidRPr="00F13E27" w:rsidRDefault="00F13E27" w:rsidP="00F13E27">
      <w:r w:rsidRPr="00F13E27">
        <w:rPr>
          <w:rFonts w:ascii="Arial" w:hAnsi="Arial" w:cs="Arial"/>
        </w:rPr>
        <w:t>​</w:t>
      </w:r>
    </w:p>
    <w:p w14:paraId="033CE61E" w14:textId="77777777" w:rsidR="00F13E27" w:rsidRDefault="00F13E27"/>
    <w:sectPr w:rsidR="00F13E27" w:rsidSect="00DB565A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454C" w14:textId="77777777" w:rsidR="00DB565A" w:rsidRDefault="00DB565A" w:rsidP="00DB565A">
      <w:pPr>
        <w:spacing w:after="0" w:line="240" w:lineRule="auto"/>
      </w:pPr>
      <w:r>
        <w:separator/>
      </w:r>
    </w:p>
  </w:endnote>
  <w:endnote w:type="continuationSeparator" w:id="0">
    <w:p w14:paraId="2C20F00D" w14:textId="77777777" w:rsidR="00DB565A" w:rsidRDefault="00DB565A" w:rsidP="00D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2DCD" w14:textId="77777777" w:rsidR="00DB565A" w:rsidRDefault="00DB565A" w:rsidP="00DB565A">
      <w:pPr>
        <w:spacing w:after="0" w:line="240" w:lineRule="auto"/>
      </w:pPr>
      <w:r>
        <w:separator/>
      </w:r>
    </w:p>
  </w:footnote>
  <w:footnote w:type="continuationSeparator" w:id="0">
    <w:p w14:paraId="4BE05B68" w14:textId="77777777" w:rsidR="00DB565A" w:rsidRDefault="00DB565A" w:rsidP="00DB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3274" w14:textId="3DB8F3C6" w:rsidR="00DB565A" w:rsidRPr="00DB565A" w:rsidRDefault="00DB565A" w:rsidP="00DB565A">
    <w:pPr>
      <w:pStyle w:val="Header"/>
      <w:rPr>
        <w:rFonts w:ascii="Twinkl Cursive Unlooped" w:hAnsi="Twinkl Cursive Unlooped"/>
        <w:sz w:val="36"/>
        <w:szCs w:val="36"/>
      </w:rPr>
    </w:pPr>
    <w:r>
      <w:rPr>
        <w:noProof/>
      </w:rPr>
      <w:drawing>
        <wp:inline distT="0" distB="0" distL="0" distR="0" wp14:anchorId="3A087E2F" wp14:editId="04656E32">
          <wp:extent cx="3304902" cy="921349"/>
          <wp:effectExtent l="0" t="0" r="0" b="0"/>
          <wp:docPr id="421919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19854" name="Picture 421919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992" cy="92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  <w:r w:rsidR="00F13E27">
      <w:rPr>
        <w:rFonts w:ascii="Twinkl Cursive Unlooped" w:hAnsi="Twinkl Cursive Unlooped"/>
        <w:sz w:val="36"/>
        <w:szCs w:val="36"/>
      </w:rPr>
      <w:t>Writing</w:t>
    </w:r>
    <w:r w:rsidR="00C329AF">
      <w:rPr>
        <w:rFonts w:ascii="Twinkl Cursive Unlooped" w:hAnsi="Twinkl Cursive Unlooped"/>
        <w:sz w:val="36"/>
        <w:szCs w:val="36"/>
      </w:rPr>
      <w:t xml:space="preserve"> In</w:t>
    </w:r>
    <w:r>
      <w:rPr>
        <w:rFonts w:ascii="Twinkl Cursive Unlooped" w:hAnsi="Twinkl Cursive Unlooped"/>
        <w:sz w:val="36"/>
        <w:szCs w:val="36"/>
      </w:rPr>
      <w:t>tent, Implementation and Impact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2DB6"/>
    <w:multiLevelType w:val="multilevel"/>
    <w:tmpl w:val="144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A31801"/>
    <w:multiLevelType w:val="multilevel"/>
    <w:tmpl w:val="41DE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BC1DA7"/>
    <w:multiLevelType w:val="multilevel"/>
    <w:tmpl w:val="144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760990"/>
    <w:multiLevelType w:val="multilevel"/>
    <w:tmpl w:val="144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244166">
    <w:abstractNumId w:val="1"/>
  </w:num>
  <w:num w:numId="2" w16cid:durableId="1450009932">
    <w:abstractNumId w:val="3"/>
  </w:num>
  <w:num w:numId="3" w16cid:durableId="1422333909">
    <w:abstractNumId w:val="0"/>
  </w:num>
  <w:num w:numId="4" w16cid:durableId="112993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5A"/>
    <w:rsid w:val="001149C7"/>
    <w:rsid w:val="001931BB"/>
    <w:rsid w:val="00227FC4"/>
    <w:rsid w:val="00345DF7"/>
    <w:rsid w:val="0051112D"/>
    <w:rsid w:val="005B4FB2"/>
    <w:rsid w:val="00650206"/>
    <w:rsid w:val="00A02606"/>
    <w:rsid w:val="00C329AF"/>
    <w:rsid w:val="00D86FE5"/>
    <w:rsid w:val="00DB565A"/>
    <w:rsid w:val="00EC7A61"/>
    <w:rsid w:val="00F1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EDF4C"/>
  <w15:chartTrackingRefBased/>
  <w15:docId w15:val="{342BA9E1-2DD7-4107-99CC-E246F7B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5A"/>
  </w:style>
  <w:style w:type="paragraph" w:styleId="Footer">
    <w:name w:val="footer"/>
    <w:basedOn w:val="Normal"/>
    <w:link w:val="Foot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3515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2025-11-25T10:44:00Z</dcterms:created>
  <dcterms:modified xsi:type="dcterms:W3CDTF">2025-11-25T10:44:00Z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756dcf77-1309-4abf-ba1d-24ee647daf1c</vt:lpwstr>
  </property>
</Properties>
</file>