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19" w:type="dxa"/>
        <w:tblInd w:w="914" w:type="dxa"/>
        <w:tblLook w:val="04A0" w:firstRow="1" w:lastRow="0" w:firstColumn="1" w:lastColumn="0" w:noHBand="0" w:noVBand="1"/>
      </w:tblPr>
      <w:tblGrid>
        <w:gridCol w:w="6"/>
        <w:gridCol w:w="16174"/>
      </w:tblGrid>
      <w:tr w:rsidR="009C361C" w14:paraId="72D201CF" w14:textId="77777777">
        <w:trPr>
          <w:trHeight w:val="1292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B3B0C6C" w14:textId="43954DB8" w:rsidR="009C361C" w:rsidRDefault="009C361C">
            <w:pPr>
              <w:spacing w:after="0"/>
            </w:pPr>
          </w:p>
        </w:tc>
        <w:tc>
          <w:tcPr>
            <w:tcW w:w="12536" w:type="dxa"/>
            <w:tcBorders>
              <w:top w:val="nil"/>
              <w:left w:val="nil"/>
              <w:bottom w:val="nil"/>
              <w:right w:val="nil"/>
            </w:tcBorders>
          </w:tcPr>
          <w:p w14:paraId="43585A6F" w14:textId="77777777" w:rsidR="009C361C" w:rsidRDefault="009C361C">
            <w:pPr>
              <w:spacing w:after="0"/>
              <w:ind w:left="-3637" w:right="16174"/>
            </w:pPr>
          </w:p>
          <w:p w14:paraId="1432902E" w14:textId="77777777" w:rsidR="009C361C" w:rsidRDefault="009C361C"/>
        </w:tc>
      </w:tr>
    </w:tbl>
    <w:p w14:paraId="7D9C5EE0" w14:textId="77777777" w:rsidR="009C361C" w:rsidRDefault="006A6965">
      <w:pPr>
        <w:spacing w:after="0"/>
        <w:ind w:left="-720"/>
      </w:pPr>
      <w:r>
        <w:rPr>
          <w:b/>
          <w:sz w:val="28"/>
        </w:rPr>
        <w:t xml:space="preserve"> </w:t>
      </w:r>
    </w:p>
    <w:tbl>
      <w:tblPr>
        <w:tblStyle w:val="TableGrid"/>
        <w:tblW w:w="15448" w:type="dxa"/>
        <w:tblInd w:w="-715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1905"/>
        <w:gridCol w:w="3383"/>
        <w:gridCol w:w="3387"/>
        <w:gridCol w:w="3387"/>
        <w:gridCol w:w="3386"/>
      </w:tblGrid>
      <w:tr w:rsidR="009C361C" w14:paraId="24AD34B1" w14:textId="77777777">
        <w:trPr>
          <w:trHeight w:val="34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C12A" w14:textId="77777777" w:rsidR="009C361C" w:rsidRDefault="006A6965">
            <w:pPr>
              <w:spacing w:after="0"/>
              <w:ind w:left="2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92F69F6" w14:textId="77777777" w:rsidR="009C361C" w:rsidRDefault="006A6965">
            <w:pPr>
              <w:spacing w:after="0"/>
              <w:ind w:left="355"/>
              <w:jc w:val="center"/>
            </w:pPr>
            <w:r>
              <w:rPr>
                <w:b/>
                <w:color w:val="FFFFFF"/>
                <w:sz w:val="24"/>
              </w:rPr>
              <w:t xml:space="preserve">Year 3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B00C607" w14:textId="77777777" w:rsidR="009C361C" w:rsidRDefault="006A6965">
            <w:pPr>
              <w:spacing w:after="0"/>
              <w:ind w:left="358"/>
              <w:jc w:val="center"/>
            </w:pPr>
            <w:r>
              <w:rPr>
                <w:b/>
                <w:color w:val="FFFFFF"/>
                <w:sz w:val="24"/>
              </w:rPr>
              <w:t xml:space="preserve">Year 4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7B9D534" w14:textId="77777777" w:rsidR="009C361C" w:rsidRDefault="006A6965">
            <w:pPr>
              <w:spacing w:after="0"/>
              <w:ind w:left="358"/>
              <w:jc w:val="center"/>
            </w:pPr>
            <w:r>
              <w:rPr>
                <w:b/>
                <w:color w:val="FFFFFF"/>
                <w:sz w:val="24"/>
              </w:rPr>
              <w:t xml:space="preserve">Year 5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F3523DA" w14:textId="77777777" w:rsidR="009C361C" w:rsidRDefault="006A6965">
            <w:pPr>
              <w:spacing w:after="0"/>
              <w:ind w:left="360"/>
              <w:jc w:val="center"/>
            </w:pPr>
            <w:r>
              <w:rPr>
                <w:b/>
                <w:color w:val="FFFFFF"/>
                <w:sz w:val="24"/>
              </w:rPr>
              <w:t xml:space="preserve">Year 6 </w:t>
            </w:r>
          </w:p>
        </w:tc>
      </w:tr>
      <w:tr w:rsidR="009C361C" w14:paraId="08AABBE9" w14:textId="77777777">
        <w:trPr>
          <w:trHeight w:val="35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439E" w14:textId="77777777" w:rsidR="009C361C" w:rsidRDefault="006A6965">
            <w:pPr>
              <w:spacing w:after="0"/>
              <w:ind w:left="29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CBA8" w14:textId="77777777" w:rsidR="009C361C" w:rsidRDefault="006A6965">
            <w:pPr>
              <w:spacing w:after="0"/>
              <w:ind w:left="385"/>
            </w:pPr>
            <w:r>
              <w:rPr>
                <w:b/>
                <w:sz w:val="24"/>
              </w:rPr>
              <w:t>Most Children Will …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9C361C" w14:paraId="0C5243D5" w14:textId="77777777">
        <w:trPr>
          <w:trHeight w:val="434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EE3" w14:textId="77777777" w:rsidR="009C361C" w:rsidRDefault="006A6965">
            <w:pPr>
              <w:spacing w:after="0"/>
              <w:ind w:left="29"/>
              <w:jc w:val="both"/>
            </w:pPr>
            <w:r>
              <w:rPr>
                <w:rFonts w:ascii="Verdana" w:eastAsia="Verdana" w:hAnsi="Verdana" w:cs="Verdana"/>
                <w:color w:val="666666"/>
              </w:rPr>
              <w:t xml:space="preserve">To read fluently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8881" w14:textId="77777777" w:rsidR="009C361C" w:rsidRDefault="006A6965">
            <w:pPr>
              <w:spacing w:after="278" w:line="240" w:lineRule="auto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Read out loud everyday words and phrases. </w:t>
            </w:r>
          </w:p>
          <w:p w14:paraId="4040A5FD" w14:textId="77777777" w:rsidR="009C361C" w:rsidRDefault="006A6965">
            <w:pPr>
              <w:spacing w:after="283" w:line="238" w:lineRule="auto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Use phonic (or logographic in Mandarin) knowledge to read words </w:t>
            </w:r>
          </w:p>
          <w:p w14:paraId="0B2CAEAF" w14:textId="77777777" w:rsidR="009C361C" w:rsidRDefault="006A6965">
            <w:pPr>
              <w:spacing w:after="281" w:line="238" w:lineRule="auto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Read and understand short written phrases. </w:t>
            </w:r>
          </w:p>
          <w:p w14:paraId="4C3625E6" w14:textId="77777777" w:rsidR="009C361C" w:rsidRDefault="006A6965">
            <w:pPr>
              <w:spacing w:after="283" w:line="238" w:lineRule="auto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Read out loud familiar words and phrases. </w:t>
            </w:r>
          </w:p>
          <w:p w14:paraId="5458B67B" w14:textId="77777777" w:rsidR="009C361C" w:rsidRDefault="006A6965">
            <w:pPr>
              <w:spacing w:after="0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Use books or glossaries to find out the meanings of new words.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62EC" w14:textId="77777777" w:rsidR="009C361C" w:rsidRDefault="006A6965">
            <w:pPr>
              <w:spacing w:after="280" w:line="239" w:lineRule="auto"/>
              <w:ind w:left="29" w:right="285"/>
              <w:jc w:val="both"/>
            </w:pPr>
            <w:r>
              <w:rPr>
                <w:rFonts w:ascii="Verdana" w:eastAsia="Verdana" w:hAnsi="Verdana" w:cs="Verdana"/>
                <w:color w:val="666666"/>
              </w:rPr>
              <w:t xml:space="preserve">Read and understand the main points in short written texts. </w:t>
            </w:r>
          </w:p>
          <w:p w14:paraId="1BA8FA90" w14:textId="77777777" w:rsidR="009C361C" w:rsidRDefault="006A6965">
            <w:pPr>
              <w:spacing w:after="283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Read short texts independently. </w:t>
            </w:r>
          </w:p>
          <w:p w14:paraId="3CA11F55" w14:textId="77777777" w:rsidR="009C361C" w:rsidRDefault="006A6965">
            <w:pPr>
              <w:spacing w:after="0"/>
              <w:ind w:left="29" w:right="14"/>
            </w:pPr>
            <w:r>
              <w:rPr>
                <w:rFonts w:ascii="Verdana" w:eastAsia="Verdana" w:hAnsi="Verdana" w:cs="Verdana"/>
                <w:color w:val="666666"/>
              </w:rPr>
              <w:t xml:space="preserve">Use a translation dictionary or glossary to look up new words.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E27D" w14:textId="77777777" w:rsidR="009C361C" w:rsidRDefault="006A6965">
            <w:pPr>
              <w:spacing w:after="280" w:line="239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Read and understand the main points and some of the detail in short written texts. </w:t>
            </w:r>
          </w:p>
          <w:p w14:paraId="706C8A62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Use the context of a sentence or a translation dictionary to work out the meaning of unfamiliar words.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BB8E" w14:textId="77777777" w:rsidR="009C361C" w:rsidRDefault="006A6965">
            <w:pPr>
              <w:spacing w:after="280" w:line="239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Read and understand the main points and opinions in written texts from various contexts, including present, past or future events.  </w:t>
            </w:r>
          </w:p>
          <w:p w14:paraId="69F8E411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Show confidence in reading aloud, and in using reference materials. </w:t>
            </w:r>
          </w:p>
        </w:tc>
      </w:tr>
      <w:tr w:rsidR="009C361C" w14:paraId="314DC8A9" w14:textId="77777777">
        <w:trPr>
          <w:trHeight w:val="2989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0C2F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lastRenderedPageBreak/>
              <w:t xml:space="preserve">To write </w:t>
            </w:r>
          </w:p>
          <w:p w14:paraId="023D3DB2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imaginatively </w:t>
            </w:r>
          </w:p>
          <w:p w14:paraId="0274883F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4B9B7D4E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2722EE74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0222912A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0327B481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25446DD8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4D36ABB0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  <w:p w14:paraId="45656849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A131" w14:textId="77777777" w:rsidR="009C361C" w:rsidRDefault="006A6965">
            <w:pPr>
              <w:spacing w:after="280" w:line="238" w:lineRule="auto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Write or copy everyday words correctly. </w:t>
            </w:r>
          </w:p>
          <w:p w14:paraId="6F5ACB7C" w14:textId="77777777" w:rsidR="009C361C" w:rsidRDefault="006A6965">
            <w:pPr>
              <w:spacing w:after="280" w:line="239" w:lineRule="auto"/>
              <w:ind w:left="25" w:right="143"/>
            </w:pPr>
            <w:r>
              <w:rPr>
                <w:rFonts w:ascii="Verdana" w:eastAsia="Verdana" w:hAnsi="Verdana" w:cs="Verdana"/>
                <w:color w:val="666666"/>
              </w:rPr>
              <w:t xml:space="preserve">Label items and choose appropriate words to complete short sentences. </w:t>
            </w:r>
          </w:p>
          <w:p w14:paraId="093D4977" w14:textId="77777777" w:rsidR="009C361C" w:rsidRDefault="006A6965">
            <w:pPr>
              <w:spacing w:after="241" w:line="240" w:lineRule="auto"/>
              <w:ind w:left="25"/>
            </w:pPr>
            <w:r>
              <w:rPr>
                <w:rFonts w:ascii="Verdana" w:eastAsia="Verdana" w:hAnsi="Verdana" w:cs="Verdana"/>
                <w:color w:val="666666"/>
              </w:rPr>
              <w:t xml:space="preserve">Write one or two short sentences. </w:t>
            </w:r>
          </w:p>
          <w:p w14:paraId="0F37FF9F" w14:textId="77777777" w:rsidR="009C361C" w:rsidRDefault="006A6965">
            <w:pPr>
              <w:spacing w:after="0"/>
              <w:ind w:left="-30"/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42BC" w14:textId="77777777" w:rsidR="009C361C" w:rsidRDefault="006A6965">
            <w:pPr>
              <w:spacing w:after="280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Write a few short sentences using familiar expressions. </w:t>
            </w:r>
          </w:p>
          <w:p w14:paraId="724B2D8A" w14:textId="77777777" w:rsidR="009C361C" w:rsidRDefault="006A6965">
            <w:pPr>
              <w:spacing w:after="278" w:line="240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Express personal experiences and responses. </w:t>
            </w:r>
          </w:p>
          <w:p w14:paraId="491F0217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Write short phrases from memory with spelling that is readily understandable.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090B" w14:textId="77777777" w:rsidR="009C361C" w:rsidRDefault="006A6965">
            <w:pPr>
              <w:spacing w:after="280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Write short texts on familiar topics. </w:t>
            </w:r>
          </w:p>
          <w:p w14:paraId="2787B8EC" w14:textId="77777777" w:rsidR="009C361C" w:rsidRDefault="006A6965">
            <w:pPr>
              <w:spacing w:after="278" w:line="240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Use knowledge of grammar (or pitch in Mandarin)  </w:t>
            </w:r>
          </w:p>
          <w:p w14:paraId="1CCE0BFB" w14:textId="77777777" w:rsidR="009C361C" w:rsidRDefault="006A6965">
            <w:pPr>
              <w:spacing w:after="281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to enhance or change the meaning of phrases.  </w:t>
            </w:r>
          </w:p>
          <w:p w14:paraId="27AE5249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Use dictionaries or glossaries to check words.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738A" w14:textId="77777777" w:rsidR="009C361C" w:rsidRDefault="006A6965">
            <w:pPr>
              <w:spacing w:after="279" w:line="239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Refer to recent experiences or </w:t>
            </w:r>
            <w:proofErr w:type="gramStart"/>
            <w:r>
              <w:rPr>
                <w:rFonts w:ascii="Verdana" w:eastAsia="Verdana" w:hAnsi="Verdana" w:cs="Verdana"/>
                <w:color w:val="666666"/>
              </w:rPr>
              <w:t>future plans</w:t>
            </w:r>
            <w:proofErr w:type="gramEnd"/>
            <w:r>
              <w:rPr>
                <w:rFonts w:ascii="Verdana" w:eastAsia="Verdana" w:hAnsi="Verdana" w:cs="Verdana"/>
                <w:color w:val="666666"/>
              </w:rPr>
              <w:t xml:space="preserve">, as well as to everyday activities.  </w:t>
            </w:r>
          </w:p>
          <w:p w14:paraId="7E3857BC" w14:textId="77777777" w:rsidR="009C361C" w:rsidRDefault="006A6965">
            <w:pPr>
              <w:spacing w:after="281" w:line="238" w:lineRule="auto"/>
              <w:ind w:left="29"/>
              <w:jc w:val="both"/>
            </w:pPr>
            <w:r>
              <w:rPr>
                <w:rFonts w:ascii="Verdana" w:eastAsia="Verdana" w:hAnsi="Verdana" w:cs="Verdana"/>
                <w:color w:val="666666"/>
              </w:rPr>
              <w:t xml:space="preserve">Include imaginative and adventurous word choices. </w:t>
            </w:r>
          </w:p>
          <w:p w14:paraId="528AC8FF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Convey meaning (although there may be some mistakes, the meaning can be </w:t>
            </w:r>
          </w:p>
        </w:tc>
      </w:tr>
    </w:tbl>
    <w:p w14:paraId="1017D610" w14:textId="77777777" w:rsidR="009C361C" w:rsidRDefault="009C361C">
      <w:pPr>
        <w:spacing w:after="0"/>
        <w:ind w:left="-1440" w:right="15398"/>
      </w:pPr>
    </w:p>
    <w:tbl>
      <w:tblPr>
        <w:tblStyle w:val="TableGrid"/>
        <w:tblW w:w="15449" w:type="dxa"/>
        <w:tblInd w:w="-715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1903"/>
        <w:gridCol w:w="3385"/>
        <w:gridCol w:w="3387"/>
        <w:gridCol w:w="3387"/>
        <w:gridCol w:w="3387"/>
      </w:tblGrid>
      <w:tr w:rsidR="009C361C" w14:paraId="56EB7143" w14:textId="77777777">
        <w:trPr>
          <w:trHeight w:val="135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F0B" w14:textId="77777777" w:rsidR="009C361C" w:rsidRDefault="009C361C"/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1C9" w14:textId="77777777" w:rsidR="009C361C" w:rsidRDefault="006A6965">
            <w:pPr>
              <w:spacing w:after="0"/>
              <w:ind w:left="26"/>
            </w:pPr>
            <w:r>
              <w:rPr>
                <w:rFonts w:ascii="Verdana" w:eastAsia="Verdana" w:hAnsi="Verdana" w:cs="Verdana"/>
                <w:color w:val="666666"/>
              </w:rPr>
              <w:t xml:space="preserve">Write short phrases used in everyday conversations correctly.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B800" w14:textId="77777777" w:rsidR="009C361C" w:rsidRDefault="009C361C"/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C9BF" w14:textId="77777777" w:rsidR="009C361C" w:rsidRDefault="009C361C"/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4DAD" w14:textId="77777777" w:rsidR="009C361C" w:rsidRDefault="006A6965">
            <w:pPr>
              <w:spacing w:after="278" w:line="240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understood with little or no difficulty). </w:t>
            </w:r>
          </w:p>
          <w:p w14:paraId="7D7D9C8B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Use dictionaries or glossaries to check words. </w:t>
            </w:r>
          </w:p>
        </w:tc>
      </w:tr>
      <w:tr w:rsidR="009C361C" w14:paraId="5A428A7B" w14:textId="77777777">
        <w:trPr>
          <w:trHeight w:val="460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FF6B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To speak confidently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6AD0" w14:textId="77777777" w:rsidR="009C361C" w:rsidRDefault="006A6965">
            <w:pPr>
              <w:spacing w:after="281" w:line="238" w:lineRule="auto"/>
              <w:ind w:left="26" w:right="14"/>
            </w:pPr>
            <w:r>
              <w:rPr>
                <w:rFonts w:ascii="Verdana" w:eastAsia="Verdana" w:hAnsi="Verdana" w:cs="Verdana"/>
                <w:color w:val="666666"/>
              </w:rPr>
              <w:t xml:space="preserve">Understand a range of spoken phrases. </w:t>
            </w:r>
          </w:p>
          <w:p w14:paraId="43B97738" w14:textId="77777777" w:rsidR="009C361C" w:rsidRDefault="006A6965">
            <w:pPr>
              <w:spacing w:after="280" w:line="239" w:lineRule="auto"/>
              <w:ind w:left="26"/>
            </w:pPr>
            <w:r>
              <w:rPr>
                <w:rFonts w:ascii="Verdana" w:eastAsia="Verdana" w:hAnsi="Verdana" w:cs="Verdana"/>
                <w:color w:val="666666"/>
              </w:rPr>
              <w:t xml:space="preserve">Understand standard language (sometimes asking for words or phrases to be repeated). </w:t>
            </w:r>
          </w:p>
          <w:p w14:paraId="3D1F6806" w14:textId="77777777" w:rsidR="009C361C" w:rsidRDefault="006A6965">
            <w:pPr>
              <w:spacing w:after="278" w:line="240" w:lineRule="auto"/>
              <w:ind w:left="26"/>
            </w:pPr>
            <w:r>
              <w:rPr>
                <w:rFonts w:ascii="Verdana" w:eastAsia="Verdana" w:hAnsi="Verdana" w:cs="Verdana"/>
                <w:color w:val="666666"/>
              </w:rPr>
              <w:t xml:space="preserve">Answer simple questions and give basic information. </w:t>
            </w:r>
          </w:p>
          <w:p w14:paraId="78E68F5C" w14:textId="77777777" w:rsidR="009C361C" w:rsidRDefault="006A6965">
            <w:pPr>
              <w:spacing w:after="281" w:line="238" w:lineRule="auto"/>
              <w:ind w:left="26"/>
            </w:pPr>
            <w:r>
              <w:rPr>
                <w:rFonts w:ascii="Verdana" w:eastAsia="Verdana" w:hAnsi="Verdana" w:cs="Verdana"/>
                <w:color w:val="666666"/>
              </w:rPr>
              <w:t xml:space="preserve">Give responses to questions about everyday events. </w:t>
            </w:r>
          </w:p>
          <w:p w14:paraId="4016ACD1" w14:textId="77777777" w:rsidR="009C361C" w:rsidRDefault="006A6965">
            <w:pPr>
              <w:spacing w:after="0"/>
              <w:ind w:left="26"/>
            </w:pPr>
            <w:r>
              <w:rPr>
                <w:rFonts w:ascii="Verdana" w:eastAsia="Verdana" w:hAnsi="Verdana" w:cs="Verdana"/>
                <w:color w:val="666666"/>
              </w:rPr>
              <w:t xml:space="preserve">Pronounce words showing a knowledge of sound (or pitch in Mandarin) patterns.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9316" w14:textId="77777777" w:rsidR="009C361C" w:rsidRDefault="006A6965">
            <w:pPr>
              <w:spacing w:after="281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Understand the main points from spoken passages. </w:t>
            </w:r>
          </w:p>
          <w:p w14:paraId="68477F91" w14:textId="77777777" w:rsidR="009C361C" w:rsidRDefault="006A6965">
            <w:pPr>
              <w:spacing w:after="279" w:line="240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Ask others to repeat words or phrases if necessary. </w:t>
            </w:r>
          </w:p>
          <w:p w14:paraId="19F5CFF2" w14:textId="77777777" w:rsidR="009C361C" w:rsidRDefault="006A6965">
            <w:pPr>
              <w:spacing w:after="281" w:line="238" w:lineRule="auto"/>
              <w:ind w:left="29" w:right="623"/>
            </w:pPr>
            <w:r>
              <w:rPr>
                <w:rFonts w:ascii="Verdana" w:eastAsia="Verdana" w:hAnsi="Verdana" w:cs="Verdana"/>
                <w:color w:val="666666"/>
              </w:rPr>
              <w:t xml:space="preserve">Ask and answer simple questions and talk about interests. </w:t>
            </w:r>
          </w:p>
          <w:p w14:paraId="06372A78" w14:textId="77777777" w:rsidR="009C361C" w:rsidRDefault="006A6965">
            <w:pPr>
              <w:spacing w:after="279" w:line="240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Take part in discussions and tasks. </w:t>
            </w:r>
          </w:p>
          <w:p w14:paraId="0D64EFE0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Demonstrate a growing vocabulary.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1347" w14:textId="77777777" w:rsidR="009C361C" w:rsidRDefault="006A6965">
            <w:pPr>
              <w:spacing w:after="283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Understand the main points and opinions in spoken passages. </w:t>
            </w:r>
          </w:p>
          <w:p w14:paraId="32177FC2" w14:textId="77777777" w:rsidR="009C361C" w:rsidRDefault="006A6965">
            <w:pPr>
              <w:spacing w:after="280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Give a </w:t>
            </w:r>
            <w:proofErr w:type="gramStart"/>
            <w:r>
              <w:rPr>
                <w:rFonts w:ascii="Verdana" w:eastAsia="Verdana" w:hAnsi="Verdana" w:cs="Verdana"/>
                <w:color w:val="666666"/>
              </w:rPr>
              <w:t>short prepared</w:t>
            </w:r>
            <w:proofErr w:type="gramEnd"/>
            <w:r>
              <w:rPr>
                <w:rFonts w:ascii="Verdana" w:eastAsia="Verdana" w:hAnsi="Verdana" w:cs="Verdana"/>
                <w:color w:val="666666"/>
              </w:rPr>
              <w:t xml:space="preserve"> talk that includes opinions. </w:t>
            </w:r>
          </w:p>
          <w:p w14:paraId="4A8CFDC8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Take part in conversations to seek and give information.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C65D" w14:textId="77777777" w:rsidR="009C361C" w:rsidRDefault="006A6965">
            <w:pPr>
              <w:spacing w:after="283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Refer to recent experiences or </w:t>
            </w:r>
            <w:proofErr w:type="gramStart"/>
            <w:r>
              <w:rPr>
                <w:rFonts w:ascii="Verdana" w:eastAsia="Verdana" w:hAnsi="Verdana" w:cs="Verdana"/>
                <w:color w:val="666666"/>
              </w:rPr>
              <w:t>future plans</w:t>
            </w:r>
            <w:proofErr w:type="gramEnd"/>
            <w:r>
              <w:rPr>
                <w:rFonts w:ascii="Verdana" w:eastAsia="Verdana" w:hAnsi="Verdana" w:cs="Verdana"/>
                <w:color w:val="666666"/>
              </w:rPr>
              <w:t xml:space="preserve">, everyday activities and interests.  </w:t>
            </w:r>
          </w:p>
          <w:p w14:paraId="38F6960F" w14:textId="77777777" w:rsidR="009C361C" w:rsidRDefault="006A6965">
            <w:pPr>
              <w:spacing w:after="280" w:line="238" w:lineRule="auto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Vary language and produce extended responses. </w:t>
            </w:r>
          </w:p>
          <w:p w14:paraId="66E780BC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Be understood with little or no difficulty. </w:t>
            </w:r>
          </w:p>
        </w:tc>
      </w:tr>
      <w:tr w:rsidR="009C361C" w14:paraId="4FD0DB38" w14:textId="77777777">
        <w:trPr>
          <w:trHeight w:val="377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76E3" w14:textId="77777777" w:rsidR="009C361C" w:rsidRDefault="006A6965">
            <w:pPr>
              <w:spacing w:after="2" w:line="238" w:lineRule="auto"/>
              <w:jc w:val="center"/>
            </w:pPr>
            <w:r>
              <w:rPr>
                <w:rFonts w:ascii="Verdana" w:eastAsia="Verdana" w:hAnsi="Verdana" w:cs="Verdana"/>
                <w:color w:val="666666"/>
              </w:rPr>
              <w:lastRenderedPageBreak/>
              <w:t xml:space="preserve">To understand the culture of </w:t>
            </w:r>
          </w:p>
          <w:p w14:paraId="1028B304" w14:textId="77777777" w:rsidR="009C361C" w:rsidRDefault="006A6965">
            <w:pPr>
              <w:spacing w:after="0" w:line="238" w:lineRule="auto"/>
              <w:jc w:val="center"/>
            </w:pPr>
            <w:r>
              <w:rPr>
                <w:rFonts w:ascii="Verdana" w:eastAsia="Verdana" w:hAnsi="Verdana" w:cs="Verdana"/>
                <w:color w:val="666666"/>
              </w:rPr>
              <w:t xml:space="preserve">the countries in which the </w:t>
            </w:r>
          </w:p>
          <w:p w14:paraId="04685E0C" w14:textId="77777777" w:rsidR="009C361C" w:rsidRDefault="006A69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color w:val="666666"/>
              </w:rPr>
              <w:t xml:space="preserve">language is spoken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B1AD" w14:textId="77777777" w:rsidR="009C361C" w:rsidRDefault="006A6965">
            <w:pPr>
              <w:spacing w:after="280" w:line="239" w:lineRule="auto"/>
              <w:ind w:left="26" w:right="719"/>
            </w:pPr>
            <w:r>
              <w:rPr>
                <w:rFonts w:ascii="Verdana" w:eastAsia="Verdana" w:hAnsi="Verdana" w:cs="Verdana"/>
                <w:color w:val="666666"/>
              </w:rPr>
              <w:t xml:space="preserve">Identify countries and communities where the language is spoken. </w:t>
            </w:r>
          </w:p>
          <w:p w14:paraId="3D68FFFB" w14:textId="77777777" w:rsidR="009C361C" w:rsidRDefault="006A6965">
            <w:pPr>
              <w:spacing w:after="2" w:line="238" w:lineRule="auto"/>
              <w:ind w:left="26"/>
            </w:pPr>
            <w:r>
              <w:rPr>
                <w:rFonts w:ascii="Verdana" w:eastAsia="Verdana" w:hAnsi="Verdana" w:cs="Verdana"/>
                <w:color w:val="666666"/>
              </w:rPr>
              <w:t xml:space="preserve">Demonstrate some knowledge and understanding of the customs and features </w:t>
            </w:r>
          </w:p>
          <w:p w14:paraId="00311AA0" w14:textId="77777777" w:rsidR="009C361C" w:rsidRDefault="006A6965">
            <w:pPr>
              <w:spacing w:after="280" w:line="239" w:lineRule="auto"/>
              <w:ind w:left="26" w:right="719"/>
            </w:pPr>
            <w:r>
              <w:rPr>
                <w:rFonts w:ascii="Verdana" w:eastAsia="Verdana" w:hAnsi="Verdana" w:cs="Verdana"/>
                <w:color w:val="666666"/>
              </w:rPr>
              <w:t xml:space="preserve">of the countries or communities where the language is spoken. </w:t>
            </w:r>
          </w:p>
          <w:p w14:paraId="76D728D0" w14:textId="77777777" w:rsidR="009C361C" w:rsidRDefault="006A6965">
            <w:pPr>
              <w:spacing w:after="0"/>
              <w:ind w:left="26" w:right="12"/>
            </w:pPr>
            <w:r>
              <w:rPr>
                <w:rFonts w:ascii="Verdana" w:eastAsia="Verdana" w:hAnsi="Verdana" w:cs="Verdana"/>
                <w:color w:val="666666"/>
              </w:rPr>
              <w:t xml:space="preserve">Show awareness of the social conventions when speaking to someone.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8B6" w14:textId="77777777" w:rsidR="009C361C" w:rsidRDefault="006A6965">
            <w:pPr>
              <w:spacing w:after="0" w:line="239" w:lineRule="auto"/>
              <w:ind w:left="29" w:right="175"/>
            </w:pPr>
            <w:r>
              <w:rPr>
                <w:rFonts w:ascii="Verdana" w:eastAsia="Verdana" w:hAnsi="Verdana" w:cs="Verdana"/>
                <w:color w:val="666666"/>
              </w:rPr>
              <w:t xml:space="preserve">Describe with some interesting details some aspects of countries or </w:t>
            </w:r>
          </w:p>
          <w:p w14:paraId="08CBFDCE" w14:textId="77777777" w:rsidR="009C361C" w:rsidRDefault="006A6965">
            <w:pPr>
              <w:spacing w:after="15" w:line="238" w:lineRule="auto"/>
              <w:ind w:left="29" w:right="719"/>
            </w:pPr>
            <w:r>
              <w:rPr>
                <w:rFonts w:ascii="Verdana" w:eastAsia="Verdana" w:hAnsi="Verdana" w:cs="Verdana"/>
                <w:color w:val="666666"/>
              </w:rPr>
              <w:t xml:space="preserve">communities where the language is spoken. </w:t>
            </w:r>
          </w:p>
          <w:p w14:paraId="14D47997" w14:textId="77777777" w:rsidR="009C361C" w:rsidRDefault="006A6965">
            <w:pPr>
              <w:spacing w:after="0"/>
              <w:ind w:left="-30"/>
            </w:pPr>
            <w:r>
              <w:rPr>
                <w:rFonts w:ascii="Verdana" w:eastAsia="Verdana" w:hAnsi="Verdana" w:cs="Verdana"/>
                <w:color w:val="666666"/>
              </w:rPr>
              <w:t xml:space="preserve"> </w:t>
            </w:r>
          </w:p>
          <w:p w14:paraId="364960B6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Make comparisons between </w:t>
            </w:r>
          </w:p>
          <w:p w14:paraId="380FEB34" w14:textId="77777777" w:rsidR="009C361C" w:rsidRDefault="006A6965">
            <w:pPr>
              <w:spacing w:after="0"/>
              <w:ind w:left="29" w:right="271"/>
            </w:pPr>
            <w:r>
              <w:rPr>
                <w:rFonts w:ascii="Verdana" w:eastAsia="Verdana" w:hAnsi="Verdana" w:cs="Verdana"/>
                <w:color w:val="666666"/>
              </w:rPr>
              <w:t xml:space="preserve">life in countries or communities where the language is spoken and this country. 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EF7F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Give detailed accounts of the customs, history and culture of the countries and communities where the language is spoken.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D187" w14:textId="77777777" w:rsidR="009C361C" w:rsidRDefault="006A6965">
            <w:pPr>
              <w:spacing w:after="0"/>
              <w:ind w:left="29"/>
            </w:pPr>
            <w:r>
              <w:rPr>
                <w:rFonts w:ascii="Verdana" w:eastAsia="Verdana" w:hAnsi="Verdana" w:cs="Verdana"/>
                <w:color w:val="666666"/>
              </w:rPr>
              <w:t xml:space="preserve">Describe, with interesting detail, some similarities and differences between countries and communities where the language is spoken and this country. </w:t>
            </w:r>
          </w:p>
        </w:tc>
      </w:tr>
    </w:tbl>
    <w:p w14:paraId="1A76CF82" w14:textId="77777777" w:rsidR="009C361C" w:rsidRDefault="006A6965">
      <w:pPr>
        <w:spacing w:after="0"/>
        <w:ind w:left="-720"/>
        <w:jc w:val="both"/>
      </w:pPr>
      <w:r>
        <w:rPr>
          <w:b/>
          <w:sz w:val="28"/>
        </w:rPr>
        <w:t xml:space="preserve"> </w:t>
      </w:r>
    </w:p>
    <w:sectPr w:rsidR="009C361C">
      <w:footerReference w:type="even" r:id="rId6"/>
      <w:footerReference w:type="default" r:id="rId7"/>
      <w:footerReference w:type="first" r:id="rId8"/>
      <w:pgSz w:w="16838" w:h="11906" w:orient="landscape"/>
      <w:pgMar w:top="720" w:right="1440" w:bottom="1330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123A" w14:textId="77777777" w:rsidR="00FE21F1" w:rsidRDefault="00FE21F1">
      <w:pPr>
        <w:spacing w:after="0" w:line="240" w:lineRule="auto"/>
      </w:pPr>
      <w:r>
        <w:separator/>
      </w:r>
    </w:p>
  </w:endnote>
  <w:endnote w:type="continuationSeparator" w:id="0">
    <w:p w14:paraId="4E09F731" w14:textId="77777777" w:rsidR="00FE21F1" w:rsidRDefault="00FE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E3E3" w14:textId="77777777" w:rsidR="009C361C" w:rsidRDefault="006A6965">
    <w:pPr>
      <w:spacing w:after="0"/>
      <w:ind w:left="-720"/>
    </w:pPr>
    <w:r>
      <w:t xml:space="preserve">Caroline Bullock 2021 </w:t>
    </w:r>
  </w:p>
  <w:p w14:paraId="7491486A" w14:textId="77777777" w:rsidR="009C361C" w:rsidRDefault="006A6965">
    <w:pPr>
      <w:spacing w:after="0"/>
      <w:ind w:left="-72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B2FD" w14:textId="4367FDF8" w:rsidR="009C361C" w:rsidRDefault="009C361C">
    <w:pPr>
      <w:spacing w:after="0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E2B7" w14:textId="77777777" w:rsidR="009C361C" w:rsidRDefault="006A6965">
    <w:pPr>
      <w:spacing w:after="0"/>
      <w:ind w:left="-720"/>
    </w:pPr>
    <w:r>
      <w:t xml:space="preserve">Caroline Bullock 2021 </w:t>
    </w:r>
  </w:p>
  <w:p w14:paraId="782A5108" w14:textId="77777777" w:rsidR="009C361C" w:rsidRDefault="006A6965">
    <w:pPr>
      <w:spacing w:after="0"/>
      <w:ind w:left="-72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816E" w14:textId="77777777" w:rsidR="00FE21F1" w:rsidRDefault="00FE21F1">
      <w:pPr>
        <w:spacing w:after="0" w:line="240" w:lineRule="auto"/>
      </w:pPr>
      <w:r>
        <w:separator/>
      </w:r>
    </w:p>
  </w:footnote>
  <w:footnote w:type="continuationSeparator" w:id="0">
    <w:p w14:paraId="375E698A" w14:textId="77777777" w:rsidR="00FE21F1" w:rsidRDefault="00FE2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C"/>
    <w:rsid w:val="004C496D"/>
    <w:rsid w:val="006A6965"/>
    <w:rsid w:val="009C361C"/>
    <w:rsid w:val="00F318FE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2426"/>
  <w15:docId w15:val="{6D2C74B6-3FDC-D14D-9F19-0161C23F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FE"/>
    <w:rPr>
      <w:rFonts w:ascii="Calibri" w:eastAsia="Calibri" w:hAnsi="Calibri" w:cs="Calibri"/>
      <w:color w:val="000000"/>
      <w:sz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Marriage</dc:creator>
  <cp:keywords/>
  <cp:lastModifiedBy>sarah philp</cp:lastModifiedBy>
  <cp:revision>2</cp:revision>
  <dcterms:created xsi:type="dcterms:W3CDTF">2022-07-29T09:24:00Z</dcterms:created>
  <dcterms:modified xsi:type="dcterms:W3CDTF">2022-07-29T09:24:00Z</dcterms:modified>
</cp:coreProperties>
</file>