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DD0"/>
  <w:body>
    <w:p w14:paraId="5FD622A4" w14:textId="6C7386CE" w:rsidR="000F6925" w:rsidRPr="00924214" w:rsidRDefault="00924214" w:rsidP="00A70959">
      <w:pPr>
        <w:pStyle w:val="Title"/>
        <w:rPr>
          <w:rFonts w:eastAsia="Arial" w:cstheme="minorHAnsi"/>
          <w:iCs/>
          <w:sz w:val="72"/>
        </w:rPr>
      </w:pPr>
      <w:r w:rsidRPr="00924214">
        <w:rPr>
          <w:noProof/>
        </w:rPr>
        <w:drawing>
          <wp:anchor distT="0" distB="0" distL="114300" distR="114300" simplePos="0" relativeHeight="251659264" behindDoc="0" locked="0" layoutInCell="1" allowOverlap="1" wp14:anchorId="6E44C131" wp14:editId="3873CB54">
            <wp:simplePos x="0" y="0"/>
            <wp:positionH relativeFrom="column">
              <wp:posOffset>2371725</wp:posOffset>
            </wp:positionH>
            <wp:positionV relativeFrom="paragraph">
              <wp:posOffset>0</wp:posOffset>
            </wp:positionV>
            <wp:extent cx="1285875" cy="1866900"/>
            <wp:effectExtent l="0" t="0" r="9525" b="0"/>
            <wp:wrapSquare wrapText="bothSides"/>
            <wp:docPr id="255605925" name="Picture 1" descr="A red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05925" name="Picture 1" descr="A red bird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CA9" w:rsidRPr="00924214">
        <w:rPr>
          <w:noProof/>
        </w:rPr>
        <mc:AlternateContent>
          <mc:Choice Requires="wps">
            <w:drawing>
              <wp:inline distT="0" distB="0" distL="0" distR="0" wp14:anchorId="54B17F7B" wp14:editId="38C496BD">
                <wp:extent cx="6362700" cy="1828800"/>
                <wp:effectExtent l="0" t="0" r="0" b="5715"/>
                <wp:docPr id="613854900" name="Text Box 1"/>
                <wp:cNvGraphicFramePr/>
                <a:graphic xmlns:a="http://schemas.openxmlformats.org/drawingml/2006/main">
                  <a:graphicData uri="http://schemas.microsoft.com/office/word/2010/wordprocessingShape">
                    <wps:wsp>
                      <wps:cNvSpPr txBox="1"/>
                      <wps:spPr>
                        <a:xfrm>
                          <a:off x="0" y="0"/>
                          <a:ext cx="6362700" cy="1828800"/>
                        </a:xfrm>
                        <a:prstGeom prst="rect">
                          <a:avLst/>
                        </a:prstGeom>
                        <a:noFill/>
                        <a:ln>
                          <a:noFill/>
                        </a:ln>
                      </wps:spPr>
                      <wps:txbx>
                        <w:txbxContent>
                          <w:p w14:paraId="2C677C40" w14:textId="77777777" w:rsidR="000F6925" w:rsidRPr="00352741" w:rsidRDefault="000F6925" w:rsidP="00A70959">
                            <w:pPr>
                              <w:pStyle w:val="Title"/>
                              <w:rPr>
                                <w:rFonts w:eastAsia="Arial"/>
                              </w:rPr>
                            </w:pPr>
                            <w:r w:rsidRPr="00352741">
                              <w:rPr>
                                <w:rFonts w:eastAsia="Arial"/>
                              </w:rPr>
                              <w:t xml:space="preserve">Lyminster </w:t>
                            </w:r>
                            <w:r w:rsidR="00A70959">
                              <w:t>P</w:t>
                            </w:r>
                            <w:r w:rsidRPr="00A70959">
                              <w:t>rimary</w:t>
                            </w:r>
                            <w:r w:rsidRPr="00352741">
                              <w:rPr>
                                <w:rFonts w:eastAsia="Arial"/>
                              </w:rPr>
                              <w:t xml:space="preserv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54B17F7B" id="_x0000_t202" coordsize="21600,21600" o:spt="202" path="m,l,21600r21600,l21600,xe">
                <v:stroke joinstyle="miter"/>
                <v:path gradientshapeok="t" o:connecttype="rect"/>
              </v:shapetype>
              <v:shape id="Text Box 1" o:spid="_x0000_s1026" type="#_x0000_t202" style="width:501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" filled="f" stroked="f">
                <v:textbox style="mso-fit-shape-to-text:t">
                  <w:txbxContent>
                    <w:p w14:paraId="2C677C40" w14:textId="77777777" w:rsidR="000F6925" w:rsidRPr="00352741" w:rsidRDefault="000F6925" w:rsidP="00A70959">
                      <w:pPr>
                        <w:pStyle w:val="Title"/>
                        <w:rPr>
                          <w:rFonts w:eastAsia="Arial"/>
                        </w:rPr>
                      </w:pPr>
                      <w:r w:rsidRPr="00352741">
                        <w:rPr>
                          <w:rFonts w:eastAsia="Arial"/>
                        </w:rPr>
                        <w:t xml:space="preserve">Lyminster </w:t>
                      </w:r>
                      <w:r w:rsidR="00A70959">
                        <w:t>P</w:t>
                      </w:r>
                      <w:r w:rsidRPr="00A70959">
                        <w:t>rimary</w:t>
                      </w:r>
                      <w:r w:rsidRPr="00352741">
                        <w:rPr>
                          <w:rFonts w:eastAsia="Arial"/>
                        </w:rPr>
                        <w:t xml:space="preserve"> School</w:t>
                      </w:r>
                    </w:p>
                  </w:txbxContent>
                </v:textbox>
                <w10:anchorlock/>
              </v:shape>
            </w:pict>
          </mc:Fallback>
        </mc:AlternateContent>
      </w:r>
    </w:p>
    <w:p w14:paraId="34FBDFFF" w14:textId="77777777" w:rsidR="00087489" w:rsidRPr="00924214" w:rsidRDefault="00087489">
      <w:pPr>
        <w:spacing w:after="444" w:line="259" w:lineRule="auto"/>
        <w:ind w:left="0" w:firstLine="0"/>
        <w:rPr>
          <w:rFonts w:cstheme="minorHAnsi"/>
        </w:rPr>
      </w:pPr>
    </w:p>
    <w:p w14:paraId="3DCCFB20" w14:textId="60F685AF" w:rsidR="000F6925" w:rsidRPr="00924214" w:rsidRDefault="000F6925">
      <w:pPr>
        <w:spacing w:after="0" w:line="258" w:lineRule="auto"/>
        <w:ind w:left="0" w:right="1584" w:firstLine="0"/>
        <w:rPr>
          <w:rFonts w:cstheme="minorHAnsi"/>
          <w:sz w:val="72"/>
        </w:rPr>
      </w:pPr>
      <w:r w:rsidRPr="00924214">
        <w:rPr>
          <w:rFonts w:cstheme="minorHAnsi"/>
          <w:noProof/>
        </w:rPr>
        <mc:AlternateContent>
          <mc:Choice Requires="wpg">
            <w:drawing>
              <wp:inline distT="0" distB="0" distL="0" distR="0" wp14:anchorId="66A995B3" wp14:editId="12E0F3DC">
                <wp:extent cx="6334125" cy="45719"/>
                <wp:effectExtent l="0" t="0" r="47625" b="31115"/>
                <wp:docPr id="29820" name="Group 29820"/>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7" name="Shape 7"/>
                        <wps:cNvSpPr/>
                        <wps:spPr>
                          <a:xfrm>
                            <a:off x="0" y="0"/>
                            <a:ext cx="4572000" cy="0"/>
                          </a:xfrm>
                          <a:custGeom>
                            <a:avLst/>
                            <a:gdLst/>
                            <a:ahLst/>
                            <a:cxnLst/>
                            <a:rect l="0" t="0" r="0" b="0"/>
                            <a:pathLst>
                              <a:path w="4572000">
                                <a:moveTo>
                                  <a:pt x="0" y="0"/>
                                </a:moveTo>
                                <a:lnTo>
                                  <a:pt x="4572000" y="0"/>
                                </a:lnTo>
                              </a:path>
                            </a:pathLst>
                          </a:custGeom>
                          <a:ln w="76200" cap="flat">
                            <a:solidFill>
                              <a:srgbClr val="1D4289"/>
                            </a:solidFill>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2644D7C" id="Group 29820"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" path="m,l4572000,e" filled="f" strokecolor="#1d4289" strokeweight="6pt">
                  <v:path arrowok="t" textboxrect="0,0,4572000,0"/>
                </v:shape>
                <w10:anchorlock/>
              </v:group>
            </w:pict>
          </mc:Fallback>
        </mc:AlternateContent>
      </w:r>
    </w:p>
    <w:p w14:paraId="7BCACB05" w14:textId="574394AC" w:rsidR="00352741" w:rsidRPr="00924214" w:rsidRDefault="00E95433" w:rsidP="003870C6">
      <w:pPr>
        <w:pStyle w:val="Subtitle"/>
      </w:pPr>
      <w:r>
        <w:t xml:space="preserve">Driving </w:t>
      </w:r>
      <w:r w:rsidR="009F6D7D" w:rsidRPr="00924214">
        <w:t>Policy</w:t>
      </w:r>
    </w:p>
    <w:p w14:paraId="2DDB7B33" w14:textId="213F4ADD" w:rsidR="00087489" w:rsidRPr="00924214" w:rsidRDefault="00F9356F" w:rsidP="003870C6">
      <w:pPr>
        <w:pStyle w:val="Heading5"/>
        <w:rPr>
          <w:rFonts w:ascii="Century Gothic" w:hAnsi="Century Gothic"/>
        </w:rPr>
      </w:pPr>
      <w:r>
        <w:rPr>
          <w:rFonts w:ascii="Century Gothic" w:hAnsi="Century Gothic"/>
        </w:rPr>
        <w:t>September</w:t>
      </w:r>
      <w:r w:rsidR="00D0199C">
        <w:rPr>
          <w:rFonts w:ascii="Century Gothic" w:hAnsi="Century Gothic"/>
        </w:rPr>
        <w:t xml:space="preserve"> 202</w:t>
      </w:r>
      <w:r w:rsidR="00E95433">
        <w:rPr>
          <w:rFonts w:ascii="Century Gothic" w:hAnsi="Century Gothic"/>
        </w:rPr>
        <w:t>5</w:t>
      </w:r>
      <w:r w:rsidR="00BC424E" w:rsidRPr="00924214">
        <w:rPr>
          <w:rFonts w:ascii="Century Gothic" w:hAnsi="Century Gothic"/>
        </w:rPr>
        <w:t xml:space="preserve"> </w:t>
      </w:r>
      <w:r w:rsidR="00D0199C">
        <w:rPr>
          <w:rFonts w:ascii="Century Gothic" w:hAnsi="Century Gothic"/>
        </w:rPr>
        <w:t>–</w:t>
      </w:r>
      <w:r w:rsidR="00BC424E" w:rsidRPr="00924214">
        <w:rPr>
          <w:rFonts w:ascii="Century Gothic" w:hAnsi="Century Gothic"/>
        </w:rPr>
        <w:t xml:space="preserve"> </w:t>
      </w:r>
      <w:r>
        <w:rPr>
          <w:rFonts w:ascii="Century Gothic" w:hAnsi="Century Gothic"/>
        </w:rPr>
        <w:t>September</w:t>
      </w:r>
      <w:r w:rsidR="00D0199C">
        <w:rPr>
          <w:rFonts w:ascii="Century Gothic" w:hAnsi="Century Gothic"/>
        </w:rPr>
        <w:t xml:space="preserve"> 202</w:t>
      </w:r>
      <w:r w:rsidR="00E95433">
        <w:rPr>
          <w:rFonts w:ascii="Century Gothic" w:hAnsi="Century Gothic"/>
        </w:rPr>
        <w:t>6</w:t>
      </w:r>
    </w:p>
    <w:p w14:paraId="58121B15" w14:textId="77777777" w:rsidR="00087489" w:rsidRPr="00924214" w:rsidRDefault="004E587A">
      <w:pPr>
        <w:spacing w:after="0" w:line="259" w:lineRule="auto"/>
        <w:ind w:left="0" w:firstLine="0"/>
        <w:rPr>
          <w:rFonts w:cstheme="minorHAnsi"/>
        </w:rPr>
      </w:pPr>
      <w:r w:rsidRPr="00924214">
        <w:rPr>
          <w:rFonts w:cstheme="minorHAnsi"/>
        </w:rPr>
        <w:t xml:space="preserve"> </w:t>
      </w:r>
      <w:r w:rsidR="00352741" w:rsidRPr="00924214">
        <w:rPr>
          <w:rFonts w:cstheme="minorHAnsi"/>
          <w:noProof/>
        </w:rPr>
        <mc:AlternateContent>
          <mc:Choice Requires="wpg">
            <w:drawing>
              <wp:inline distT="0" distB="0" distL="0" distR="0" wp14:anchorId="5AF7EDC0" wp14:editId="7468CCBE">
                <wp:extent cx="6334125" cy="45719"/>
                <wp:effectExtent l="0" t="0" r="47625" b="31115"/>
                <wp:docPr id="1724812144" name="Group 1724812144"/>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1648376797" name="Shape 7"/>
                        <wps:cNvSpPr/>
                        <wps:spPr>
                          <a:xfrm>
                            <a:off x="0" y="0"/>
                            <a:ext cx="4572000" cy="0"/>
                          </a:xfrm>
                          <a:custGeom>
                            <a:avLst/>
                            <a:gdLst/>
                            <a:ahLst/>
                            <a:cxnLst/>
                            <a:rect l="0" t="0" r="0" b="0"/>
                            <a:pathLst>
                              <a:path w="4572000">
                                <a:moveTo>
                                  <a:pt x="0" y="0"/>
                                </a:moveTo>
                                <a:lnTo>
                                  <a:pt x="4572000" y="0"/>
                                </a:lnTo>
                              </a:path>
                            </a:pathLst>
                          </a:custGeom>
                          <a:noFill/>
                          <a:ln w="76200" cap="flat" cmpd="sng" algn="ctr">
                            <a:solidFill>
                              <a:srgbClr val="1D4289"/>
                            </a:solidFill>
                            <a:prstDash val="solid"/>
                            <a:round/>
                          </a:ln>
                          <a:effectLst/>
                        </wps:spPr>
                        <wps:bodyPr/>
                      </wps:wsp>
                    </wpg:wgp>
                  </a:graphicData>
                </a:graphic>
              </wp:inline>
            </w:drawing>
          </mc:Choice>
          <mc:Fallback>
            <w:pict>
              <v:group w14:anchorId="69232A13" id="Group 1724812144"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" path="m,l4572000,e" filled="f" strokecolor="#1d4289" strokeweight="6pt">
                  <v:path arrowok="t" textboxrect="0,0,4572000,0"/>
                </v:shape>
                <w10:anchorlock/>
              </v:group>
            </w:pict>
          </mc:Fallback>
        </mc:AlternateContent>
      </w:r>
    </w:p>
    <w:p w14:paraId="49A5E060" w14:textId="77777777" w:rsidR="00087489" w:rsidRPr="00924214" w:rsidRDefault="00087489">
      <w:pPr>
        <w:spacing w:after="0" w:line="259" w:lineRule="auto"/>
        <w:ind w:left="0" w:firstLine="0"/>
        <w:rPr>
          <w:rFonts w:cstheme="minorHAnsi"/>
        </w:rPr>
      </w:pPr>
    </w:p>
    <w:p w14:paraId="7B9DA45A" w14:textId="77777777" w:rsidR="00916E97" w:rsidRPr="00924214" w:rsidRDefault="00916E97">
      <w:pPr>
        <w:spacing w:after="0" w:line="259" w:lineRule="auto"/>
        <w:ind w:left="0" w:firstLine="0"/>
        <w:rPr>
          <w:rFonts w:cstheme="minorHAnsi"/>
        </w:rPr>
      </w:pPr>
    </w:p>
    <w:p w14:paraId="69B71CF5" w14:textId="77777777" w:rsidR="00087489" w:rsidRPr="00924214" w:rsidRDefault="00087489">
      <w:pPr>
        <w:spacing w:after="0" w:line="259" w:lineRule="auto"/>
        <w:ind w:left="0" w:firstLine="0"/>
        <w:rPr>
          <w:rFonts w:cstheme="minorHAnsi"/>
        </w:rPr>
      </w:pPr>
    </w:p>
    <w:p w14:paraId="3484B0BD" w14:textId="6A90AD92" w:rsidR="00087489" w:rsidRPr="00924214" w:rsidRDefault="004E587A" w:rsidP="00BC424E">
      <w:pPr>
        <w:spacing w:after="62" w:line="259" w:lineRule="auto"/>
        <w:ind w:left="0" w:firstLine="0"/>
      </w:pPr>
      <w:r w:rsidRPr="00924214">
        <w:rPr>
          <w:rFonts w:cstheme="minorHAnsi"/>
          <w:sz w:val="16"/>
        </w:rPr>
        <w:t xml:space="preserve"> </w:t>
      </w:r>
    </w:p>
    <w:p w14:paraId="617D16F4" w14:textId="77777777" w:rsidR="00BD031E" w:rsidRPr="00924214" w:rsidRDefault="00BD031E">
      <w:pPr>
        <w:spacing w:after="0" w:line="259" w:lineRule="auto"/>
        <w:ind w:left="0" w:firstLine="0"/>
        <w:rPr>
          <w:rFonts w:eastAsia="Arial" w:cstheme="minorHAnsi"/>
        </w:rPr>
      </w:pPr>
    </w:p>
    <w:p w14:paraId="16E675BF" w14:textId="77777777" w:rsidR="00352741" w:rsidRPr="00924214" w:rsidRDefault="00352741">
      <w:pPr>
        <w:spacing w:after="0" w:line="259" w:lineRule="auto"/>
        <w:ind w:left="0" w:firstLine="0"/>
        <w:rPr>
          <w:rFonts w:eastAsia="Arial" w:cstheme="minorHAnsi"/>
        </w:rPr>
      </w:pPr>
    </w:p>
    <w:p w14:paraId="223FD178" w14:textId="77777777" w:rsidR="00BD031E" w:rsidRPr="00924214" w:rsidRDefault="00BD031E">
      <w:pPr>
        <w:spacing w:after="0" w:line="259" w:lineRule="auto"/>
        <w:ind w:left="0" w:firstLine="0"/>
        <w:rPr>
          <w:rFonts w:eastAsia="Arial" w:cstheme="minorHAnsi"/>
        </w:rPr>
      </w:pPr>
    </w:p>
    <w:p w14:paraId="05539B19" w14:textId="77777777" w:rsidR="00087489" w:rsidRPr="00924214" w:rsidRDefault="00087489">
      <w:pPr>
        <w:spacing w:after="57" w:line="259" w:lineRule="auto"/>
        <w:ind w:left="0" w:firstLine="0"/>
        <w:rPr>
          <w:rFonts w:cstheme="minorHAnsi"/>
        </w:rPr>
      </w:pPr>
    </w:p>
    <w:p w14:paraId="7371D1E4" w14:textId="77777777" w:rsidR="00916E97" w:rsidRPr="00924214" w:rsidRDefault="00916E97">
      <w:pPr>
        <w:spacing w:after="0" w:line="259" w:lineRule="auto"/>
        <w:ind w:left="-5" w:right="-6058"/>
        <w:rPr>
          <w:rFonts w:eastAsia="Arial" w:cstheme="minorHAnsi"/>
        </w:rPr>
      </w:pPr>
    </w:p>
    <w:p w14:paraId="708E006D" w14:textId="77777777" w:rsidR="00916E97" w:rsidRPr="00924214" w:rsidRDefault="00916E97">
      <w:pPr>
        <w:spacing w:after="0" w:line="259" w:lineRule="auto"/>
        <w:ind w:left="-5" w:right="-6058"/>
        <w:rPr>
          <w:rFonts w:eastAsia="Arial" w:cstheme="minorHAnsi"/>
        </w:rPr>
      </w:pPr>
    </w:p>
    <w:p w14:paraId="12B34552" w14:textId="77777777" w:rsidR="00916E97" w:rsidRPr="00924214" w:rsidRDefault="00916E97">
      <w:pPr>
        <w:spacing w:after="0" w:line="259" w:lineRule="auto"/>
        <w:ind w:left="-5" w:right="-6058"/>
        <w:rPr>
          <w:rFonts w:eastAsia="Arial" w:cstheme="minorHAnsi"/>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992"/>
        <w:gridCol w:w="2276"/>
        <w:gridCol w:w="3866"/>
      </w:tblGrid>
      <w:tr w:rsidR="00BD031E" w:rsidRPr="00924214" w14:paraId="35762817" w14:textId="77777777" w:rsidTr="00021B54">
        <w:tc>
          <w:tcPr>
            <w:tcW w:w="2586" w:type="dxa"/>
            <w:tcBorders>
              <w:top w:val="nil"/>
              <w:bottom w:val="single" w:sz="18" w:space="0" w:color="FFFFFF"/>
            </w:tcBorders>
            <w:shd w:val="clear" w:color="auto" w:fill="D8DFDE"/>
          </w:tcPr>
          <w:p w14:paraId="027707AD" w14:textId="71F42E5E" w:rsidR="00BD031E" w:rsidRPr="00924214" w:rsidRDefault="00BD031E" w:rsidP="00CE2CE4">
            <w:pPr>
              <w:pStyle w:val="1bodycopy10pt"/>
            </w:pPr>
            <w:r w:rsidRPr="00924214">
              <w:t>Approved by:</w:t>
            </w:r>
            <w:r w:rsidR="00BC424E" w:rsidRPr="00924214">
              <w:t xml:space="preserve"> SBM</w:t>
            </w:r>
          </w:p>
        </w:tc>
        <w:tc>
          <w:tcPr>
            <w:tcW w:w="3268" w:type="dxa"/>
            <w:gridSpan w:val="2"/>
            <w:tcBorders>
              <w:top w:val="nil"/>
              <w:bottom w:val="single" w:sz="18" w:space="0" w:color="FFFFFF"/>
            </w:tcBorders>
            <w:shd w:val="clear" w:color="auto" w:fill="D8DFDE"/>
          </w:tcPr>
          <w:p w14:paraId="2B6E23C2" w14:textId="77777777" w:rsidR="00BD031E" w:rsidRPr="00924214" w:rsidRDefault="00BD031E" w:rsidP="00CE2CE4">
            <w:pPr>
              <w:pStyle w:val="1bodycopy10pt"/>
              <w:rPr>
                <w:highlight w:val="yellow"/>
              </w:rPr>
            </w:pPr>
          </w:p>
        </w:tc>
        <w:tc>
          <w:tcPr>
            <w:tcW w:w="3866" w:type="dxa"/>
            <w:tcBorders>
              <w:top w:val="nil"/>
              <w:bottom w:val="single" w:sz="18" w:space="0" w:color="FFFFFF"/>
            </w:tcBorders>
            <w:shd w:val="clear" w:color="auto" w:fill="D8DFDE"/>
          </w:tcPr>
          <w:p w14:paraId="3B5E8DE4" w14:textId="3C4CDFA6" w:rsidR="00BD031E" w:rsidRPr="00924214" w:rsidRDefault="00BD031E" w:rsidP="00CE2CE4">
            <w:pPr>
              <w:pStyle w:val="1bodycopy10pt"/>
            </w:pPr>
          </w:p>
        </w:tc>
      </w:tr>
      <w:tr w:rsidR="00BD031E" w:rsidRPr="00924214" w14:paraId="63C0CD8B" w14:textId="77777777" w:rsidTr="00021B54">
        <w:tc>
          <w:tcPr>
            <w:tcW w:w="2586" w:type="dxa"/>
            <w:tcBorders>
              <w:top w:val="single" w:sz="18" w:space="0" w:color="FFFFFF"/>
              <w:bottom w:val="single" w:sz="18" w:space="0" w:color="FFFFFF"/>
            </w:tcBorders>
            <w:shd w:val="clear" w:color="auto" w:fill="D8DFDE"/>
          </w:tcPr>
          <w:p w14:paraId="10ECC00B" w14:textId="77777777" w:rsidR="00BD031E" w:rsidRPr="00924214" w:rsidRDefault="00BD031E" w:rsidP="00CE2CE4">
            <w:pPr>
              <w:pStyle w:val="1bodycopy10pt"/>
            </w:pPr>
            <w:r w:rsidRPr="00924214">
              <w:t>Last reviewed on:</w:t>
            </w:r>
          </w:p>
        </w:tc>
        <w:tc>
          <w:tcPr>
            <w:tcW w:w="7134" w:type="dxa"/>
            <w:gridSpan w:val="3"/>
            <w:tcBorders>
              <w:top w:val="single" w:sz="18" w:space="0" w:color="FFFFFF"/>
              <w:bottom w:val="single" w:sz="18" w:space="0" w:color="FFFFFF"/>
            </w:tcBorders>
            <w:shd w:val="clear" w:color="auto" w:fill="D8DFDE"/>
          </w:tcPr>
          <w:p w14:paraId="6590169F" w14:textId="14FE81D8" w:rsidR="00BD031E" w:rsidRPr="00924214" w:rsidRDefault="00F9356F" w:rsidP="00CE2CE4">
            <w:pPr>
              <w:pStyle w:val="1bodycopy10pt"/>
            </w:pPr>
            <w:r>
              <w:t>September</w:t>
            </w:r>
            <w:r w:rsidR="00D0199C">
              <w:t xml:space="preserve"> 2024</w:t>
            </w:r>
          </w:p>
        </w:tc>
      </w:tr>
      <w:tr w:rsidR="00BD031E" w:rsidRPr="00924214" w14:paraId="4CF8D19C" w14:textId="77777777" w:rsidTr="0091224C">
        <w:tc>
          <w:tcPr>
            <w:tcW w:w="2586" w:type="dxa"/>
            <w:tcBorders>
              <w:top w:val="single" w:sz="18" w:space="0" w:color="FFFFFF"/>
              <w:bottom w:val="single" w:sz="18" w:space="0" w:color="FFFFFF"/>
            </w:tcBorders>
            <w:shd w:val="clear" w:color="auto" w:fill="D8DFDE"/>
          </w:tcPr>
          <w:p w14:paraId="769A2A08" w14:textId="77777777" w:rsidR="00BD031E" w:rsidRPr="00924214" w:rsidRDefault="00BD031E" w:rsidP="00CE2CE4">
            <w:pPr>
              <w:pStyle w:val="1bodycopy10pt"/>
            </w:pPr>
            <w:r w:rsidRPr="00924214">
              <w:t>Next review due by:</w:t>
            </w:r>
          </w:p>
        </w:tc>
        <w:tc>
          <w:tcPr>
            <w:tcW w:w="7134" w:type="dxa"/>
            <w:gridSpan w:val="3"/>
            <w:tcBorders>
              <w:top w:val="single" w:sz="18" w:space="0" w:color="FFFFFF"/>
              <w:bottom w:val="single" w:sz="18" w:space="0" w:color="FFFFFF"/>
            </w:tcBorders>
            <w:shd w:val="clear" w:color="auto" w:fill="D8DFDE"/>
          </w:tcPr>
          <w:p w14:paraId="134B5B43" w14:textId="41E7FD1C" w:rsidR="00E95433" w:rsidRPr="00924214" w:rsidRDefault="00F9356F" w:rsidP="00CE2CE4">
            <w:pPr>
              <w:pStyle w:val="1bodycopy10pt"/>
            </w:pPr>
            <w:r>
              <w:t>September</w:t>
            </w:r>
            <w:r w:rsidR="00D0199C">
              <w:t xml:space="preserve"> 2025</w:t>
            </w:r>
          </w:p>
        </w:tc>
      </w:tr>
      <w:tr w:rsidR="0091224C" w:rsidRPr="00924214" w14:paraId="710B4930" w14:textId="77777777" w:rsidTr="0091224C">
        <w:tc>
          <w:tcPr>
            <w:tcW w:w="3578" w:type="dxa"/>
            <w:gridSpan w:val="2"/>
            <w:tcBorders>
              <w:top w:val="single" w:sz="18" w:space="0" w:color="FFFFFF"/>
              <w:bottom w:val="nil"/>
            </w:tcBorders>
            <w:shd w:val="clear" w:color="auto" w:fill="D8DFDE"/>
          </w:tcPr>
          <w:p w14:paraId="376D2312" w14:textId="46EE133C" w:rsidR="0091224C" w:rsidRPr="00924214" w:rsidRDefault="0091224C" w:rsidP="00CE2CE4">
            <w:pPr>
              <w:pStyle w:val="1bodycopy10pt"/>
            </w:pPr>
            <w:r>
              <w:t>WSCC Model Review Date</w:t>
            </w:r>
          </w:p>
        </w:tc>
        <w:tc>
          <w:tcPr>
            <w:tcW w:w="6142" w:type="dxa"/>
            <w:gridSpan w:val="2"/>
            <w:tcBorders>
              <w:top w:val="single" w:sz="18" w:space="0" w:color="FFFFFF"/>
              <w:bottom w:val="nil"/>
            </w:tcBorders>
            <w:shd w:val="clear" w:color="auto" w:fill="D8DFDE"/>
          </w:tcPr>
          <w:p w14:paraId="70E735E3" w14:textId="2F2AA931" w:rsidR="0091224C" w:rsidRDefault="004E562B" w:rsidP="00CE2CE4">
            <w:pPr>
              <w:pStyle w:val="1bodycopy10pt"/>
            </w:pPr>
            <w:r>
              <w:t>December 2019</w:t>
            </w:r>
          </w:p>
        </w:tc>
      </w:tr>
    </w:tbl>
    <w:p w14:paraId="008E3753" w14:textId="77777777" w:rsidR="002A1B3F" w:rsidRPr="00924214" w:rsidRDefault="002A1B3F" w:rsidP="00BD031E">
      <w:pPr>
        <w:spacing w:after="0" w:line="259" w:lineRule="auto"/>
        <w:ind w:left="0" w:right="-6058" w:firstLine="0"/>
        <w:rPr>
          <w:rFonts w:cstheme="minorHAnsi"/>
        </w:rPr>
      </w:pPr>
    </w:p>
    <w:p w14:paraId="349C5D21" w14:textId="77777777" w:rsidR="00011BB3" w:rsidRDefault="00B6038A">
      <w:pPr>
        <w:spacing w:after="209" w:line="259" w:lineRule="auto"/>
        <w:ind w:left="1" w:firstLine="0"/>
      </w:pPr>
      <w:r w:rsidRPr="00924214">
        <w:rPr>
          <w:rFonts w:eastAsia="Times New Roman" w:cstheme="minorHAnsi"/>
        </w:rPr>
        <w:t xml:space="preserve"> </w:t>
      </w:r>
      <w:r w:rsidR="00011BB3">
        <w:rPr>
          <w:rFonts w:ascii="Verdana" w:eastAsia="Verdana" w:hAnsi="Verdana" w:cs="Verdana"/>
          <w:b/>
        </w:rPr>
        <w:t xml:space="preserve">Driving Policy </w:t>
      </w:r>
    </w:p>
    <w:p w14:paraId="6DAD8B89" w14:textId="77777777" w:rsidR="00011BB3" w:rsidRDefault="00011BB3">
      <w:pPr>
        <w:pStyle w:val="Heading1"/>
        <w:pBdr>
          <w:top w:val="single" w:sz="4" w:space="0" w:color="000000"/>
          <w:left w:val="single" w:sz="4" w:space="0" w:color="000000"/>
          <w:bottom w:val="single" w:sz="4" w:space="0" w:color="000000"/>
          <w:right w:val="single" w:sz="4" w:space="0" w:color="000000"/>
        </w:pBdr>
        <w:spacing w:after="208"/>
        <w:ind w:left="-4" w:hanging="10"/>
      </w:pPr>
      <w:r>
        <w:rPr>
          <w:sz w:val="22"/>
        </w:rPr>
        <w:t>1. Aim of this policy</w:t>
      </w:r>
      <w:r>
        <w:rPr>
          <w:rFonts w:ascii="Verdana" w:eastAsia="Verdana" w:hAnsi="Verdana" w:cs="Verdana"/>
          <w:b w:val="0"/>
          <w:sz w:val="22"/>
        </w:rPr>
        <w:t xml:space="preserve"> </w:t>
      </w:r>
    </w:p>
    <w:p w14:paraId="35CEEABA" w14:textId="77777777" w:rsidR="00011BB3" w:rsidRDefault="00011BB3">
      <w:pPr>
        <w:spacing w:after="191"/>
        <w:ind w:left="-4"/>
      </w:pPr>
      <w:r>
        <w:t xml:space="preserve">To provide a clear framework for ensuring that all employees who are required to drive for work are fit, qualified, insured and competent to drive safely. </w:t>
      </w:r>
    </w:p>
    <w:p w14:paraId="5E0FA108" w14:textId="77777777" w:rsidR="00011BB3" w:rsidRDefault="00011BB3">
      <w:pPr>
        <w:spacing w:after="91"/>
        <w:ind w:left="-4"/>
      </w:pPr>
      <w:r>
        <w:t xml:space="preserve">To encourage a positive attitude towards safe driving at work through assessing travel related risks and taking steps to manage these accordingly. </w:t>
      </w:r>
    </w:p>
    <w:p w14:paraId="18A1AA58" w14:textId="77777777" w:rsidR="00011BB3" w:rsidRDefault="00011BB3">
      <w:pPr>
        <w:spacing w:after="248"/>
        <w:ind w:left="-4"/>
      </w:pPr>
      <w:r>
        <w:t xml:space="preserve">To clarify the responsibilities of and expectations on individuals. </w:t>
      </w:r>
    </w:p>
    <w:p w14:paraId="0D109DCE" w14:textId="77777777" w:rsidR="00011BB3" w:rsidRDefault="00011BB3" w:rsidP="004E562B">
      <w:pPr>
        <w:pStyle w:val="Heading1"/>
        <w:ind w:left="0"/>
      </w:pPr>
      <w:r>
        <w:t xml:space="preserve">Cultural Ambition </w:t>
      </w:r>
    </w:p>
    <w:p w14:paraId="5182A547" w14:textId="77777777" w:rsidR="00011BB3" w:rsidRDefault="00011BB3" w:rsidP="004E562B">
      <w:pPr>
        <w:spacing w:after="91"/>
        <w:ind w:left="-4"/>
        <w:rPr>
          <w:i/>
          <w:iCs/>
        </w:rPr>
      </w:pPr>
      <w:r w:rsidRPr="0034326A">
        <w:rPr>
          <w:i/>
          <w:iCs/>
        </w:rPr>
        <w:t xml:space="preserve">“We will be an organisation which lives and breathes our values, where all of our people are able to work in an empowered, collaborative and innovative way to make a real and positive difference for all our communities.” </w:t>
      </w:r>
    </w:p>
    <w:p w14:paraId="7EA0A126" w14:textId="77777777" w:rsidR="0034326A" w:rsidRPr="0034326A" w:rsidRDefault="0034326A" w:rsidP="004E562B">
      <w:pPr>
        <w:spacing w:after="91"/>
        <w:ind w:left="-4"/>
        <w:rPr>
          <w:i/>
          <w:iCs/>
        </w:rPr>
      </w:pPr>
    </w:p>
    <w:p w14:paraId="1C0B6C89" w14:textId="77777777" w:rsidR="00011BB3" w:rsidRDefault="00011BB3">
      <w:pPr>
        <w:pStyle w:val="Heading2"/>
        <w:spacing w:after="208"/>
        <w:ind w:left="-4"/>
      </w:pPr>
      <w:r>
        <w:t>2. Scope of the policy</w:t>
      </w:r>
      <w:r>
        <w:rPr>
          <w:rFonts w:ascii="Verdana" w:eastAsia="Verdana" w:hAnsi="Verdana" w:cs="Verdana"/>
          <w:b w:val="0"/>
        </w:rPr>
        <w:t xml:space="preserve">  </w:t>
      </w:r>
    </w:p>
    <w:p w14:paraId="7D4F9224" w14:textId="77777777" w:rsidR="00011BB3" w:rsidRDefault="00011BB3">
      <w:pPr>
        <w:spacing w:after="191"/>
        <w:ind w:left="-4"/>
      </w:pPr>
      <w:r>
        <w:t xml:space="preserve">This policy applies to all West Sussex County Council (WSCC) employees, including WSF&amp;RS employees.   </w:t>
      </w:r>
    </w:p>
    <w:p w14:paraId="70A66F21" w14:textId="77777777" w:rsidR="00011BB3" w:rsidRDefault="00011BB3">
      <w:pPr>
        <w:spacing w:after="191"/>
        <w:ind w:left="-4"/>
      </w:pPr>
      <w:r>
        <w:t xml:space="preserve">There are additional service specific requirements in place for some groups of employees.  These include the Transport Co-ordination Group Staff Handbook and WSF&amp;RS Policies and associated Standard Operating Procedures relating to Licence Checks, Driving Hours and Driving and Statutory Exemptions (SOP only).  </w:t>
      </w:r>
    </w:p>
    <w:p w14:paraId="3C022F2A" w14:textId="77777777" w:rsidR="00011BB3" w:rsidRDefault="00011BB3">
      <w:pPr>
        <w:spacing w:after="191"/>
        <w:ind w:left="-4"/>
      </w:pPr>
      <w:r>
        <w:t xml:space="preserve">The County Council also has a duty of care to volunteers and agency staff/consultants who are not employed by WSCC and who drive on our behalf and this policy also applies to them. </w:t>
      </w:r>
    </w:p>
    <w:p w14:paraId="3AD82092" w14:textId="77777777" w:rsidR="00011BB3" w:rsidRDefault="00011BB3">
      <w:pPr>
        <w:spacing w:after="191"/>
        <w:ind w:left="-4"/>
      </w:pPr>
      <w:r>
        <w:t xml:space="preserve">Employees who hold an LGV/HGV or PCV/PSV licence are subject to a medical examination and driving assessment as part of licensing arrangements.  The additional requirements within this policy also apply to these employees. </w:t>
      </w:r>
    </w:p>
    <w:p w14:paraId="1066515E" w14:textId="77777777" w:rsidR="00011BB3" w:rsidRDefault="00011BB3">
      <w:pPr>
        <w:spacing w:after="359"/>
        <w:ind w:left="-4"/>
      </w:pPr>
      <w:r>
        <w:t xml:space="preserve">This policy and procedure are not contractual. </w:t>
      </w:r>
    </w:p>
    <w:p w14:paraId="404C2BD6" w14:textId="77777777" w:rsidR="00011BB3" w:rsidRDefault="00011BB3">
      <w:pPr>
        <w:pBdr>
          <w:top w:val="single" w:sz="4" w:space="0" w:color="000000"/>
          <w:left w:val="single" w:sz="4" w:space="0" w:color="000000"/>
          <w:bottom w:val="single" w:sz="4" w:space="0" w:color="000000"/>
          <w:right w:val="single" w:sz="4" w:space="0" w:color="000000"/>
        </w:pBdr>
        <w:spacing w:after="107" w:line="259" w:lineRule="auto"/>
        <w:ind w:left="-4"/>
      </w:pPr>
      <w:r>
        <w:rPr>
          <w:rFonts w:ascii="Verdana" w:eastAsia="Verdana" w:hAnsi="Verdana" w:cs="Verdana"/>
          <w:b/>
        </w:rPr>
        <w:t>3. Who can help?</w:t>
      </w:r>
      <w:r>
        <w:t xml:space="preserve"> </w:t>
      </w:r>
    </w:p>
    <w:p w14:paraId="453A7C6B" w14:textId="77777777" w:rsidR="00011BB3" w:rsidRDefault="00011BB3">
      <w:pPr>
        <w:spacing w:after="0" w:line="259" w:lineRule="auto"/>
        <w:ind w:left="1" w:firstLine="0"/>
      </w:pPr>
      <w:r>
        <w:t xml:space="preserve"> </w:t>
      </w:r>
    </w:p>
    <w:p w14:paraId="6FC4003E" w14:textId="77777777" w:rsidR="00011BB3" w:rsidRDefault="00011BB3">
      <w:pPr>
        <w:ind w:left="-4"/>
      </w:pPr>
      <w:r>
        <w:t xml:space="preserve">If employees have any questions about driving while at work, they can contact their line </w:t>
      </w:r>
    </w:p>
    <w:p w14:paraId="4D4A2F87" w14:textId="77777777" w:rsidR="00011BB3" w:rsidRDefault="00011BB3">
      <w:pPr>
        <w:ind w:left="-4"/>
      </w:pPr>
      <w:r>
        <w:t xml:space="preserve">manager or HR Customer Services on 01243 6(42148) or email </w:t>
      </w:r>
      <w:r>
        <w:rPr>
          <w:color w:val="0000FF"/>
          <w:u w:val="single" w:color="0000FF"/>
        </w:rPr>
        <w:t>hr.customer.services@westsussex.gov.uk.</w:t>
      </w:r>
      <w:r>
        <w:rPr>
          <w:color w:val="0000FF"/>
        </w:rPr>
        <w:t xml:space="preserve">   </w:t>
      </w:r>
    </w:p>
    <w:p w14:paraId="320E2230" w14:textId="77777777" w:rsidR="00011BB3" w:rsidRDefault="00011BB3">
      <w:pPr>
        <w:spacing w:after="0" w:line="259" w:lineRule="auto"/>
        <w:ind w:left="1" w:firstLine="0"/>
      </w:pPr>
      <w:r>
        <w:t xml:space="preserve"> </w:t>
      </w:r>
    </w:p>
    <w:p w14:paraId="6342649A" w14:textId="77777777" w:rsidR="00011BB3" w:rsidRDefault="00011BB3">
      <w:pPr>
        <w:spacing w:after="101" w:line="241" w:lineRule="auto"/>
        <w:ind w:left="1" w:firstLine="0"/>
      </w:pPr>
      <w:r>
        <w:lastRenderedPageBreak/>
        <w:t xml:space="preserve">Line managers can also get support from HR Customer Services, or for more in-depth questions about driving while at work (as a vocational or other driver) they can contact their usual services HR Business Partnering contact for advice. </w:t>
      </w:r>
    </w:p>
    <w:p w14:paraId="051A47A2" w14:textId="77777777" w:rsidR="00011BB3" w:rsidRDefault="00011BB3">
      <w:pPr>
        <w:spacing w:after="90"/>
        <w:ind w:left="-4"/>
      </w:pPr>
      <w:r>
        <w:t xml:space="preserve">The Council also has an Employee Assistance Programme which can help with financial, family and personal matters and can be accessed through the following link click </w:t>
      </w:r>
      <w:hyperlink r:id="rId12">
        <w:r>
          <w:rPr>
            <w:color w:val="0000FF"/>
            <w:u w:val="single" w:color="0000FF"/>
          </w:rPr>
          <w:t>here</w:t>
        </w:r>
      </w:hyperlink>
      <w:hyperlink r:id="rId13">
        <w:r>
          <w:t>.</w:t>
        </w:r>
      </w:hyperlink>
      <w:r>
        <w:t xml:space="preserve">   </w:t>
      </w:r>
    </w:p>
    <w:p w14:paraId="5C3AC39A" w14:textId="77777777" w:rsidR="00011BB3" w:rsidRDefault="00011BB3">
      <w:pPr>
        <w:ind w:left="-4"/>
      </w:pPr>
      <w:r>
        <w:t xml:space="preserve">If you require this document in an alternative </w:t>
      </w:r>
      <w:proofErr w:type="gramStart"/>
      <w:r>
        <w:t>format</w:t>
      </w:r>
      <w:proofErr w:type="gramEnd"/>
      <w:r>
        <w:t xml:space="preserve"> then please contact the HR Policy Queries email: </w:t>
      </w:r>
      <w:r>
        <w:rPr>
          <w:color w:val="0000FF"/>
          <w:u w:val="single" w:color="0000FF"/>
        </w:rPr>
        <w:t>HRPolicyQueries@westsussex.gov.uk</w:t>
      </w:r>
      <w:r>
        <w:rPr>
          <w:color w:val="0000FF"/>
        </w:rPr>
        <w:t xml:space="preserve"> </w:t>
      </w:r>
    </w:p>
    <w:p w14:paraId="556EDC29" w14:textId="77777777" w:rsidR="00011BB3" w:rsidRDefault="00011BB3">
      <w:pPr>
        <w:spacing w:after="0" w:line="259" w:lineRule="auto"/>
        <w:ind w:left="1" w:firstLine="0"/>
      </w:pPr>
      <w:r>
        <w:rPr>
          <w:color w:val="0000FF"/>
        </w:rPr>
        <w:t xml:space="preserve"> </w:t>
      </w:r>
    </w:p>
    <w:p w14:paraId="1900FC58" w14:textId="77777777" w:rsidR="00011BB3" w:rsidRDefault="00011BB3">
      <w:pPr>
        <w:spacing w:after="0" w:line="259" w:lineRule="auto"/>
        <w:ind w:left="1" w:firstLine="0"/>
      </w:pPr>
      <w:r>
        <w:rPr>
          <w:color w:val="0000FF"/>
        </w:rPr>
        <w:t xml:space="preserve"> </w:t>
      </w:r>
    </w:p>
    <w:p w14:paraId="55DD8193" w14:textId="77777777" w:rsidR="00011BB3" w:rsidRDefault="00011BB3">
      <w:pPr>
        <w:spacing w:after="111" w:line="259" w:lineRule="auto"/>
        <w:ind w:left="1" w:firstLine="0"/>
      </w:pPr>
      <w:r>
        <w:rPr>
          <w:color w:val="FF0000"/>
        </w:rPr>
        <w:t xml:space="preserve"> </w:t>
      </w:r>
    </w:p>
    <w:p w14:paraId="2DC0DACA" w14:textId="77777777" w:rsidR="00011BB3" w:rsidRDefault="00011BB3">
      <w:pPr>
        <w:pStyle w:val="Heading2"/>
        <w:ind w:left="-4"/>
      </w:pPr>
      <w:r>
        <w:t>4. Policy Overview</w:t>
      </w:r>
      <w:r>
        <w:rPr>
          <w:rFonts w:ascii="Verdana" w:eastAsia="Verdana" w:hAnsi="Verdana" w:cs="Verdana"/>
          <w:b w:val="0"/>
        </w:rPr>
        <w:t xml:space="preserve"> </w:t>
      </w:r>
    </w:p>
    <w:p w14:paraId="5A9650EC" w14:textId="77777777" w:rsidR="00011BB3" w:rsidRDefault="00011BB3">
      <w:pPr>
        <w:ind w:left="-4"/>
      </w:pPr>
      <w:r>
        <w:t xml:space="preserve">The County Council recognises it has a responsibility not only for the health and safety of employees engaged in driving at work but also to customers, other road users, members of the public and anyone affected by the business of the County Council. </w:t>
      </w:r>
    </w:p>
    <w:p w14:paraId="53AB49E5" w14:textId="77777777" w:rsidR="00011BB3" w:rsidRDefault="00011BB3">
      <w:pPr>
        <w:spacing w:after="0" w:line="259" w:lineRule="auto"/>
        <w:ind w:left="1" w:firstLine="0"/>
      </w:pPr>
      <w:r>
        <w:t xml:space="preserve"> </w:t>
      </w:r>
    </w:p>
    <w:p w14:paraId="6D3EC010" w14:textId="77777777" w:rsidR="00011BB3" w:rsidRDefault="00011BB3">
      <w:pPr>
        <w:ind w:left="-4"/>
      </w:pPr>
      <w:r>
        <w:t xml:space="preserve">The County Council is fully committed to the principle that all its employees who need to drive as part of their job must be medically fit, qualified, insured and competent to do so.  </w:t>
      </w:r>
      <w:proofErr w:type="gramStart"/>
      <w:r>
        <w:t>In order to</w:t>
      </w:r>
      <w:proofErr w:type="gramEnd"/>
      <w:r>
        <w:t xml:space="preserve"> meet this commitment: </w:t>
      </w:r>
    </w:p>
    <w:p w14:paraId="1B5B18E8" w14:textId="77777777" w:rsidR="00011BB3" w:rsidRDefault="00011BB3">
      <w:pPr>
        <w:spacing w:after="0" w:line="259" w:lineRule="auto"/>
        <w:ind w:left="1" w:firstLine="0"/>
      </w:pPr>
      <w:r>
        <w:t xml:space="preserve"> </w:t>
      </w:r>
    </w:p>
    <w:p w14:paraId="10D72FC3" w14:textId="77777777" w:rsidR="00011BB3" w:rsidRDefault="00011BB3" w:rsidP="00011BB3">
      <w:pPr>
        <w:numPr>
          <w:ilvl w:val="0"/>
          <w:numId w:val="50"/>
        </w:numPr>
        <w:ind w:hanging="360"/>
        <w:jc w:val="both"/>
      </w:pPr>
      <w:r>
        <w:t xml:space="preserve">Eligibility to drive is to be verified by Line Managers on an annual basis for all Vocational Drivers and on a spot check basis for all Other Drivers i.e. driving licence and car documents (once authorised).  Line Managers will also check car insurance on an annual basis for private vehicles being used for business use, when a claim is submitted. This is set out at section 4. </w:t>
      </w:r>
    </w:p>
    <w:p w14:paraId="2A4FF726" w14:textId="77777777" w:rsidR="00011BB3" w:rsidRDefault="00011BB3">
      <w:pPr>
        <w:spacing w:after="0" w:line="259" w:lineRule="auto"/>
        <w:ind w:left="1" w:firstLine="0"/>
      </w:pPr>
      <w:r>
        <w:t xml:space="preserve"> </w:t>
      </w:r>
    </w:p>
    <w:p w14:paraId="58C94631" w14:textId="77777777" w:rsidR="00011BB3" w:rsidRDefault="00011BB3" w:rsidP="00011BB3">
      <w:pPr>
        <w:numPr>
          <w:ilvl w:val="0"/>
          <w:numId w:val="50"/>
        </w:numPr>
        <w:ind w:hanging="360"/>
        <w:jc w:val="both"/>
      </w:pPr>
      <w:r>
        <w:t xml:space="preserve">Driver Awareness Training is compulsory for drivers who meet key triggers.  These triggers are set out at section 5. </w:t>
      </w:r>
    </w:p>
    <w:p w14:paraId="3C96BA64" w14:textId="77777777" w:rsidR="00011BB3" w:rsidRDefault="00011BB3">
      <w:pPr>
        <w:spacing w:after="0" w:line="259" w:lineRule="auto"/>
        <w:ind w:left="0" w:firstLine="0"/>
      </w:pPr>
      <w:r>
        <w:t xml:space="preserve"> </w:t>
      </w:r>
    </w:p>
    <w:p w14:paraId="7D795A14" w14:textId="77777777" w:rsidR="00011BB3" w:rsidRDefault="00011BB3" w:rsidP="00011BB3">
      <w:pPr>
        <w:numPr>
          <w:ilvl w:val="0"/>
          <w:numId w:val="50"/>
        </w:numPr>
        <w:ind w:hanging="360"/>
        <w:jc w:val="both"/>
      </w:pPr>
      <w:r>
        <w:t xml:space="preserve">All Vocational Drivers are required to meet minimum driver medical standards and undergo driver medical examinations by the Occupational Health Service on employment and at regular intervals thereafter.  Driver medical standards are equivalent to those required for PCV/LGV licensed drivers.  Further information is set out at section 10. </w:t>
      </w:r>
    </w:p>
    <w:p w14:paraId="3381A39B" w14:textId="77777777" w:rsidR="00011BB3" w:rsidRDefault="00011BB3">
      <w:pPr>
        <w:spacing w:after="0" w:line="259" w:lineRule="auto"/>
        <w:ind w:left="360" w:firstLine="0"/>
      </w:pPr>
      <w:r>
        <w:t xml:space="preserve"> </w:t>
      </w:r>
    </w:p>
    <w:p w14:paraId="0F6E5258" w14:textId="77777777" w:rsidR="00011BB3" w:rsidRDefault="00011BB3" w:rsidP="00011BB3">
      <w:pPr>
        <w:numPr>
          <w:ilvl w:val="0"/>
          <w:numId w:val="50"/>
        </w:numPr>
        <w:ind w:hanging="360"/>
        <w:jc w:val="both"/>
      </w:pPr>
      <w:r>
        <w:t xml:space="preserve">Vocational Drivers are required to undertake regular driving assessments and driver training as required.  Details are set out at section 7. </w:t>
      </w:r>
    </w:p>
    <w:p w14:paraId="1659B610" w14:textId="77777777" w:rsidR="00011BB3" w:rsidRDefault="00011BB3">
      <w:pPr>
        <w:spacing w:after="0" w:line="259" w:lineRule="auto"/>
        <w:ind w:left="0" w:firstLine="0"/>
      </w:pPr>
      <w:r>
        <w:t xml:space="preserve"> </w:t>
      </w:r>
    </w:p>
    <w:p w14:paraId="0AAA5138" w14:textId="77777777" w:rsidR="00011BB3" w:rsidRDefault="00011BB3" w:rsidP="00011BB3">
      <w:pPr>
        <w:numPr>
          <w:ilvl w:val="0"/>
          <w:numId w:val="50"/>
        </w:numPr>
        <w:ind w:hanging="360"/>
        <w:jc w:val="both"/>
      </w:pPr>
      <w:r>
        <w:t xml:space="preserve">All Vocational and Other Drivers are subject to a risk management approach through their line management </w:t>
      </w:r>
      <w:proofErr w:type="gramStart"/>
      <w:r>
        <w:t>in order to</w:t>
      </w:r>
      <w:proofErr w:type="gramEnd"/>
      <w:r>
        <w:t xml:space="preserve"> ensure that those driving in higher risk situations are identified and are fit and competent to drive safely.  Details are set out at sections 7, 8 and 9. </w:t>
      </w:r>
    </w:p>
    <w:p w14:paraId="42FA76CF" w14:textId="77777777" w:rsidR="00011BB3" w:rsidRDefault="00011BB3">
      <w:pPr>
        <w:spacing w:after="0" w:line="259" w:lineRule="auto"/>
        <w:ind w:left="0" w:firstLine="0"/>
      </w:pPr>
      <w:r>
        <w:t xml:space="preserve"> </w:t>
      </w:r>
    </w:p>
    <w:p w14:paraId="1DACB626" w14:textId="77777777" w:rsidR="00011BB3" w:rsidRDefault="00011BB3" w:rsidP="00011BB3">
      <w:pPr>
        <w:numPr>
          <w:ilvl w:val="0"/>
          <w:numId w:val="50"/>
        </w:numPr>
        <w:ind w:hanging="360"/>
        <w:jc w:val="both"/>
      </w:pPr>
      <w:r>
        <w:lastRenderedPageBreak/>
        <w:t xml:space="preserve">Vocational Minibus Drivers and Occasional/Volunteer Minibus Drivers are required to obtain and renew a Minibus Permit </w:t>
      </w:r>
      <w:proofErr w:type="gramStart"/>
      <w:r>
        <w:t>in order to</w:t>
      </w:r>
      <w:proofErr w:type="gramEnd"/>
      <w:r>
        <w:t xml:space="preserve"> drive on behalf of WSCC.  Details are set out at section 8. </w:t>
      </w:r>
    </w:p>
    <w:p w14:paraId="05D48635" w14:textId="77777777" w:rsidR="00011BB3" w:rsidRDefault="00011BB3">
      <w:pPr>
        <w:spacing w:after="0" w:line="259" w:lineRule="auto"/>
        <w:ind w:left="0" w:firstLine="0"/>
      </w:pPr>
      <w:r>
        <w:t xml:space="preserve"> </w:t>
      </w:r>
    </w:p>
    <w:p w14:paraId="452D4DC9" w14:textId="77777777" w:rsidR="00011BB3" w:rsidRDefault="00011BB3">
      <w:pPr>
        <w:ind w:left="370"/>
      </w:pPr>
      <w:r>
        <w:t xml:space="preserve">This policy is to be read in conjunction with the ‘Guidance on Understanding and Checking Driving Licences’, Quick Guide to the licensing, medical and training requirements for WSCC drivers, the Business Travel Policy and the ‘Corporate Guidance on the Management of Driving at Work’ document produced by Health and Safety/Road Safety. </w:t>
      </w:r>
      <w:r>
        <w:rPr>
          <w:rFonts w:ascii="Arial" w:eastAsia="Arial" w:hAnsi="Arial" w:cs="Arial"/>
        </w:rPr>
        <w:t xml:space="preserve"> </w:t>
      </w:r>
    </w:p>
    <w:p w14:paraId="760DEA23" w14:textId="77777777" w:rsidR="00011BB3" w:rsidRDefault="00011BB3">
      <w:pPr>
        <w:spacing w:after="107" w:line="259" w:lineRule="auto"/>
        <w:ind w:left="0" w:firstLine="0"/>
      </w:pPr>
      <w:r>
        <w:t xml:space="preserve"> </w:t>
      </w:r>
    </w:p>
    <w:p w14:paraId="0EDC43EB" w14:textId="77777777" w:rsidR="00011BB3" w:rsidRDefault="00011BB3">
      <w:pPr>
        <w:pStyle w:val="Heading2"/>
        <w:ind w:left="-4"/>
      </w:pPr>
      <w:r>
        <w:t>5. Qualification to Drive</w:t>
      </w:r>
      <w:r>
        <w:rPr>
          <w:rFonts w:ascii="Verdana" w:eastAsia="Verdana" w:hAnsi="Verdana" w:cs="Verdana"/>
          <w:b w:val="0"/>
        </w:rPr>
        <w:t xml:space="preserve"> </w:t>
      </w:r>
    </w:p>
    <w:p w14:paraId="332643F2" w14:textId="77777777" w:rsidR="00011BB3" w:rsidRDefault="00011BB3">
      <w:pPr>
        <w:ind w:left="-4"/>
      </w:pPr>
      <w:r>
        <w:t xml:space="preserve">All Vocational Drivers (refer to section 7) are required to: </w:t>
      </w:r>
    </w:p>
    <w:p w14:paraId="5E096FE2" w14:textId="77777777" w:rsidR="00011BB3" w:rsidRDefault="00011BB3">
      <w:pPr>
        <w:spacing w:after="0" w:line="259" w:lineRule="auto"/>
        <w:ind w:left="1" w:firstLine="0"/>
      </w:pPr>
      <w:r>
        <w:t xml:space="preserve"> </w:t>
      </w:r>
    </w:p>
    <w:p w14:paraId="2B160A31" w14:textId="77777777" w:rsidR="00011BB3" w:rsidRDefault="00011BB3">
      <w:pPr>
        <w:ind w:left="721" w:hanging="360"/>
      </w:pPr>
      <w:r>
        <w:rPr>
          <w:rFonts w:ascii="Segoe UI Symbol" w:eastAsia="Segoe UI Symbol" w:hAnsi="Segoe UI Symbol" w:cs="Segoe UI Symbol"/>
        </w:rPr>
        <w:t>•</w:t>
      </w:r>
      <w:r>
        <w:rPr>
          <w:rFonts w:ascii="Arial" w:eastAsia="Arial" w:hAnsi="Arial" w:cs="Arial"/>
        </w:rPr>
        <w:t xml:space="preserve"> </w:t>
      </w:r>
      <w:r>
        <w:t xml:space="preserve">Provide their driving licence to their Line Manager for inspection on commencement of employment and on an annual basis </w:t>
      </w:r>
      <w:proofErr w:type="gramStart"/>
      <w:r>
        <w:t>in order to</w:t>
      </w:r>
      <w:proofErr w:type="gramEnd"/>
      <w:r>
        <w:t xml:space="preserve"> prove eligibility to drive.   </w:t>
      </w:r>
    </w:p>
    <w:p w14:paraId="0791D285" w14:textId="77777777" w:rsidR="00011BB3" w:rsidRDefault="00011BB3">
      <w:pPr>
        <w:spacing w:after="0" w:line="259" w:lineRule="auto"/>
        <w:ind w:left="1" w:firstLine="0"/>
      </w:pPr>
      <w:r>
        <w:t xml:space="preserve"> </w:t>
      </w:r>
    </w:p>
    <w:p w14:paraId="0045EE32" w14:textId="77777777" w:rsidR="00011BB3" w:rsidRDefault="00011BB3">
      <w:pPr>
        <w:ind w:left="-4"/>
      </w:pPr>
      <w:r>
        <w:t xml:space="preserve">All Other Drivers (refer to section 8) are required to: </w:t>
      </w:r>
    </w:p>
    <w:p w14:paraId="15CF9848" w14:textId="77777777" w:rsidR="00011BB3" w:rsidRDefault="00011BB3">
      <w:pPr>
        <w:spacing w:after="0" w:line="259" w:lineRule="auto"/>
        <w:ind w:left="1" w:firstLine="0"/>
      </w:pPr>
      <w:r>
        <w:t xml:space="preserve"> </w:t>
      </w:r>
    </w:p>
    <w:p w14:paraId="5811CAC3" w14:textId="77777777" w:rsidR="00011BB3" w:rsidRDefault="00011BB3">
      <w:pPr>
        <w:ind w:left="731"/>
      </w:pPr>
      <w:r>
        <w:t xml:space="preserve">Provide their driving licence to their Line Manager for inspection on commencement of employment and comply with random spot checks, providing their driving licence and other documentation for inspection as required e.g. a valid MOT certificate for using a private vehicle for business use.  </w:t>
      </w:r>
    </w:p>
    <w:p w14:paraId="3D9C836C" w14:textId="77777777" w:rsidR="00011BB3" w:rsidRDefault="00011BB3">
      <w:pPr>
        <w:spacing w:after="0" w:line="259" w:lineRule="auto"/>
        <w:ind w:left="721" w:firstLine="0"/>
      </w:pPr>
      <w:r>
        <w:t xml:space="preserve"> </w:t>
      </w:r>
    </w:p>
    <w:p w14:paraId="386A9775" w14:textId="77777777" w:rsidR="00011BB3" w:rsidRDefault="00011BB3">
      <w:pPr>
        <w:ind w:left="731"/>
      </w:pPr>
      <w:r>
        <w:t xml:space="preserve">For car insurance (post authorisation), managers will be expected to check that their staff are carrying valid car insurance for business use in the last 12 months.  Managers will be asked to confirm this when a MT10 mileage claim is submitted. The managers guidance on approvals for ESS has also been updated.  As guidance this check will involve a conversation between a manager and employee.  The vehicle insurance documents do not need to be re-copied. </w:t>
      </w:r>
    </w:p>
    <w:p w14:paraId="6C413972" w14:textId="77777777" w:rsidR="00011BB3" w:rsidRDefault="00011BB3">
      <w:pPr>
        <w:spacing w:after="0" w:line="259" w:lineRule="auto"/>
        <w:ind w:left="1" w:firstLine="0"/>
      </w:pPr>
      <w:r>
        <w:rPr>
          <w:rFonts w:ascii="Arial" w:eastAsia="Arial" w:hAnsi="Arial" w:cs="Arial"/>
        </w:rPr>
        <w:t xml:space="preserve"> </w:t>
      </w:r>
    </w:p>
    <w:p w14:paraId="1D45B15E" w14:textId="77777777" w:rsidR="00011BB3" w:rsidRDefault="00011BB3">
      <w:pPr>
        <w:ind w:left="371"/>
      </w:pPr>
      <w:r>
        <w:t xml:space="preserve">Authorisation process: All Other Drivers  </w:t>
      </w:r>
    </w:p>
    <w:p w14:paraId="15B22CCE" w14:textId="77777777" w:rsidR="00011BB3" w:rsidRDefault="00011BB3">
      <w:pPr>
        <w:spacing w:after="0" w:line="259" w:lineRule="auto"/>
        <w:ind w:left="721" w:firstLine="0"/>
      </w:pPr>
      <w:r>
        <w:t xml:space="preserve"> </w:t>
      </w:r>
    </w:p>
    <w:p w14:paraId="6F6DA384" w14:textId="77777777" w:rsidR="00011BB3" w:rsidRDefault="00011BB3">
      <w:pPr>
        <w:ind w:left="731"/>
      </w:pPr>
      <w:r>
        <w:t xml:space="preserve">Employees who need to use their private car for business travel should obtain prior authorisation from their line manager using an MT4 form at the start or during employment. Further details are included in the Business Travel Policy (refer to section 7). </w:t>
      </w:r>
      <w:r>
        <w:rPr>
          <w:rFonts w:ascii="Arial" w:eastAsia="Arial" w:hAnsi="Arial" w:cs="Arial"/>
        </w:rPr>
        <w:t xml:space="preserve"> </w:t>
      </w:r>
    </w:p>
    <w:p w14:paraId="5C26E022" w14:textId="77777777" w:rsidR="00011BB3" w:rsidRDefault="00011BB3">
      <w:pPr>
        <w:spacing w:after="110" w:line="259" w:lineRule="auto"/>
        <w:ind w:left="1" w:firstLine="0"/>
      </w:pPr>
      <w:r>
        <w:t xml:space="preserve"> </w:t>
      </w:r>
    </w:p>
    <w:p w14:paraId="5A7168D1" w14:textId="77777777" w:rsidR="00011BB3" w:rsidRDefault="00011BB3">
      <w:pPr>
        <w:pStyle w:val="Heading2"/>
        <w:ind w:left="-4"/>
      </w:pPr>
      <w:r>
        <w:t xml:space="preserve">6. Driving Licence checking </w:t>
      </w:r>
      <w:r>
        <w:rPr>
          <w:rFonts w:ascii="Verdana" w:eastAsia="Verdana" w:hAnsi="Verdana" w:cs="Verdana"/>
          <w:b w:val="0"/>
        </w:rPr>
        <w:t xml:space="preserve"> </w:t>
      </w:r>
    </w:p>
    <w:p w14:paraId="4BCF0C6A" w14:textId="77777777" w:rsidR="00011BB3" w:rsidRDefault="00011BB3">
      <w:pPr>
        <w:spacing w:after="0" w:line="259" w:lineRule="auto"/>
        <w:ind w:left="1" w:firstLine="0"/>
      </w:pPr>
      <w:r>
        <w:t xml:space="preserve"> </w:t>
      </w:r>
    </w:p>
    <w:p w14:paraId="611C2D53" w14:textId="77777777" w:rsidR="00011BB3" w:rsidRDefault="00011BB3">
      <w:pPr>
        <w:ind w:left="-4"/>
      </w:pPr>
      <w:r>
        <w:t xml:space="preserve">For further advice on the inspection of driving licences please refer to the associated guidance on Understanding and Checking Driving Licences. </w:t>
      </w:r>
    </w:p>
    <w:p w14:paraId="1103BBCC" w14:textId="77777777" w:rsidR="00011BB3" w:rsidRDefault="00011BB3">
      <w:pPr>
        <w:spacing w:after="0" w:line="259" w:lineRule="auto"/>
        <w:ind w:left="1" w:firstLine="0"/>
      </w:pPr>
      <w:r>
        <w:t xml:space="preserve"> </w:t>
      </w:r>
    </w:p>
    <w:p w14:paraId="57483123" w14:textId="77777777" w:rsidR="00011BB3" w:rsidRDefault="00011BB3">
      <w:pPr>
        <w:ind w:left="-4"/>
      </w:pPr>
      <w:r>
        <w:lastRenderedPageBreak/>
        <w:t xml:space="preserve">In summary, managers will need to check that the licence dates are valid, the categories of the vehicle the employee is entitled to drive, if the employee has any current endorsements and </w:t>
      </w:r>
      <w:proofErr w:type="gramStart"/>
      <w:r>
        <w:t>whether or not</w:t>
      </w:r>
      <w:proofErr w:type="gramEnd"/>
      <w:r>
        <w:t xml:space="preserve"> they are disqualified from driving.  </w:t>
      </w:r>
    </w:p>
    <w:p w14:paraId="0791F61E" w14:textId="77777777" w:rsidR="00011BB3" w:rsidRDefault="00011BB3">
      <w:pPr>
        <w:spacing w:after="0" w:line="259" w:lineRule="auto"/>
        <w:ind w:left="1" w:firstLine="0"/>
      </w:pPr>
      <w:r>
        <w:rPr>
          <w:rFonts w:ascii="Verdana" w:eastAsia="Verdana" w:hAnsi="Verdana" w:cs="Verdana"/>
          <w:b/>
        </w:rPr>
        <w:t xml:space="preserve"> </w:t>
      </w:r>
    </w:p>
    <w:p w14:paraId="059B8DAE" w14:textId="77777777" w:rsidR="00011BB3" w:rsidRDefault="00011BB3">
      <w:pPr>
        <w:ind w:left="-4"/>
      </w:pPr>
      <w:r>
        <w:t xml:space="preserve">With the photo-card licence the dates and categories of vehicles will be available.  Further details such as endorsements and disqualification will not be available.  Managers can check these details through discussion with </w:t>
      </w:r>
      <w:proofErr w:type="gramStart"/>
      <w:r>
        <w:t>staff, or</w:t>
      </w:r>
      <w:proofErr w:type="gramEnd"/>
      <w:r>
        <w:t xml:space="preserve"> using external agents (where used by the Directorate e.g. </w:t>
      </w:r>
      <w:r>
        <w:rPr>
          <w:rFonts w:ascii="Arial" w:eastAsia="Arial" w:hAnsi="Arial" w:cs="Arial"/>
        </w:rPr>
        <w:t>WSF&amp;RS</w:t>
      </w:r>
      <w:r>
        <w:t xml:space="preserve"> and the Transport Bureau). If further detail is needed managers can use the DVLA ‘view of share process’ which needs the employee’s consent.  </w:t>
      </w:r>
    </w:p>
    <w:p w14:paraId="3B970934" w14:textId="77777777" w:rsidR="00011BB3" w:rsidRDefault="00011BB3">
      <w:pPr>
        <w:spacing w:after="0" w:line="259" w:lineRule="auto"/>
        <w:ind w:left="1" w:firstLine="0"/>
      </w:pPr>
      <w:r>
        <w:rPr>
          <w:rFonts w:ascii="Verdana" w:eastAsia="Verdana" w:hAnsi="Verdana" w:cs="Verdana"/>
          <w:b/>
        </w:rPr>
        <w:t xml:space="preserve"> </w:t>
      </w:r>
    </w:p>
    <w:p w14:paraId="2C48E430" w14:textId="77777777" w:rsidR="00011BB3" w:rsidRDefault="00011BB3">
      <w:pPr>
        <w:ind w:left="-4"/>
      </w:pPr>
      <w:r>
        <w:t xml:space="preserve">From June 2015 onwards there is an on-line service which enables drivers to share their licence record with a third party (e.g. such as their employer) by obtaining a code to provide temporary access.   </w:t>
      </w:r>
    </w:p>
    <w:p w14:paraId="0366C62E" w14:textId="77777777" w:rsidR="00011BB3" w:rsidRDefault="00011BB3">
      <w:pPr>
        <w:spacing w:after="0" w:line="259" w:lineRule="auto"/>
        <w:ind w:left="1" w:firstLine="0"/>
      </w:pPr>
      <w:r>
        <w:t xml:space="preserve"> </w:t>
      </w:r>
    </w:p>
    <w:p w14:paraId="18CD83CB" w14:textId="77777777" w:rsidR="00011BB3" w:rsidRDefault="00011BB3">
      <w:pPr>
        <w:ind w:left="-4"/>
      </w:pPr>
      <w:r>
        <w:t xml:space="preserve">To set up this access the employee needs to enter their licence number, NI number and post code on the view your driving licence page of the UK Government website.  There is no charge for this process.  </w:t>
      </w:r>
    </w:p>
    <w:p w14:paraId="1F45B540" w14:textId="77777777" w:rsidR="00011BB3" w:rsidRDefault="00011BB3">
      <w:pPr>
        <w:spacing w:after="0" w:line="259" w:lineRule="auto"/>
        <w:ind w:left="361" w:firstLine="0"/>
      </w:pPr>
      <w:r>
        <w:t xml:space="preserve"> </w:t>
      </w:r>
    </w:p>
    <w:p w14:paraId="50471C0F" w14:textId="77777777" w:rsidR="00011BB3" w:rsidRDefault="00011BB3">
      <w:pPr>
        <w:spacing w:after="0" w:line="259" w:lineRule="auto"/>
        <w:ind w:left="-4"/>
      </w:pPr>
      <w:hyperlink r:id="rId14">
        <w:r>
          <w:rPr>
            <w:color w:val="0000FF"/>
          </w:rPr>
          <w:t>https://www.gov.uk/view-driving-licence</w:t>
        </w:r>
      </w:hyperlink>
      <w:hyperlink r:id="rId15">
        <w:r>
          <w:t xml:space="preserve"> </w:t>
        </w:r>
      </w:hyperlink>
    </w:p>
    <w:p w14:paraId="530C540C" w14:textId="77777777" w:rsidR="00011BB3" w:rsidRDefault="00011BB3">
      <w:pPr>
        <w:spacing w:after="0" w:line="259" w:lineRule="auto"/>
        <w:ind w:left="-4"/>
      </w:pPr>
      <w:hyperlink r:id="rId16">
        <w:r>
          <w:rPr>
            <w:color w:val="0000FF"/>
          </w:rPr>
          <w:t>https://www.gov.uk/check-driving-information</w:t>
        </w:r>
      </w:hyperlink>
      <w:hyperlink r:id="rId17">
        <w:r>
          <w:t xml:space="preserve"> </w:t>
        </w:r>
      </w:hyperlink>
    </w:p>
    <w:p w14:paraId="1B014014" w14:textId="77777777" w:rsidR="00011BB3" w:rsidRDefault="00011BB3">
      <w:pPr>
        <w:spacing w:after="0" w:line="259" w:lineRule="auto"/>
        <w:ind w:left="361" w:firstLine="0"/>
      </w:pPr>
      <w:r>
        <w:t xml:space="preserve"> </w:t>
      </w:r>
    </w:p>
    <w:p w14:paraId="1A041270" w14:textId="77777777" w:rsidR="00011BB3" w:rsidRDefault="00011BB3">
      <w:pPr>
        <w:ind w:left="-4"/>
      </w:pPr>
      <w:r>
        <w:t xml:space="preserve">Endorsements are normally valid for the first 3 years of a </w:t>
      </w:r>
      <w:proofErr w:type="gramStart"/>
      <w:r>
        <w:t>4 year</w:t>
      </w:r>
      <w:proofErr w:type="gramEnd"/>
      <w:r>
        <w:t xml:space="preserve"> endorsement and 10 years for an </w:t>
      </w:r>
      <w:proofErr w:type="gramStart"/>
      <w:r>
        <w:t>11 year</w:t>
      </w:r>
      <w:proofErr w:type="gramEnd"/>
      <w:r>
        <w:t xml:space="preserve"> endorsement. Further details are provided in the guidance on Understanding and Checking Driving Licences.  This information can also be viewed on:  https://www.gov.uk/penalty-points-endorsements/removing-expired-endorsements-fromyour-driving-licence </w:t>
      </w:r>
    </w:p>
    <w:p w14:paraId="29441DFE" w14:textId="77777777" w:rsidR="00011BB3" w:rsidRDefault="00011BB3">
      <w:pPr>
        <w:spacing w:after="0" w:line="259" w:lineRule="auto"/>
        <w:ind w:left="1" w:firstLine="0"/>
      </w:pPr>
      <w:r>
        <w:t xml:space="preserve"> </w:t>
      </w:r>
    </w:p>
    <w:p w14:paraId="353F61CE" w14:textId="77777777" w:rsidR="00011BB3" w:rsidRDefault="00011BB3">
      <w:pPr>
        <w:ind w:left="-4"/>
      </w:pPr>
      <w:r>
        <w:t xml:space="preserve">Where there are past or new penalty points and the employee needs a full UK driving licence to carry out their role, managers are advised to follow this policy, refer to the ‘Corporate Guidance on the Management of Driving at Work guidelines’ and then seek further advice from their senior manager, or from their usual HR Business Partnering team contact. </w:t>
      </w:r>
    </w:p>
    <w:p w14:paraId="5B97EF14" w14:textId="77777777" w:rsidR="00011BB3" w:rsidRDefault="00011BB3">
      <w:pPr>
        <w:spacing w:after="110" w:line="259" w:lineRule="auto"/>
        <w:ind w:left="1" w:firstLine="0"/>
      </w:pPr>
      <w:r>
        <w:t xml:space="preserve"> </w:t>
      </w:r>
    </w:p>
    <w:p w14:paraId="6EBBCAE6" w14:textId="77777777" w:rsidR="00011BB3" w:rsidRDefault="00011BB3">
      <w:pPr>
        <w:pStyle w:val="Heading2"/>
        <w:ind w:left="-4"/>
      </w:pPr>
      <w:r>
        <w:t>7. Driver Training/Assessment Triggers</w:t>
      </w:r>
      <w:r>
        <w:rPr>
          <w:rFonts w:ascii="Verdana" w:eastAsia="Verdana" w:hAnsi="Verdana" w:cs="Verdana"/>
          <w:b w:val="0"/>
        </w:rPr>
        <w:t xml:space="preserve"> </w:t>
      </w:r>
    </w:p>
    <w:p w14:paraId="3563C454" w14:textId="77777777" w:rsidR="00011BB3" w:rsidRDefault="00011BB3">
      <w:pPr>
        <w:spacing w:after="0" w:line="259" w:lineRule="auto"/>
        <w:ind w:left="1" w:firstLine="0"/>
      </w:pPr>
      <w:r>
        <w:t xml:space="preserve"> </w:t>
      </w:r>
    </w:p>
    <w:p w14:paraId="4F6F9E36" w14:textId="77777777" w:rsidR="00011BB3" w:rsidRDefault="00011BB3">
      <w:pPr>
        <w:ind w:left="-4"/>
      </w:pPr>
      <w:r>
        <w:t xml:space="preserve">Driver Awareness Training and assessment is compulsory for any employee driving on behalf of WSCC who: </w:t>
      </w:r>
    </w:p>
    <w:p w14:paraId="08155357" w14:textId="77777777" w:rsidR="00011BB3" w:rsidRDefault="00011BB3">
      <w:pPr>
        <w:spacing w:after="0" w:line="259" w:lineRule="auto"/>
        <w:ind w:left="1" w:firstLine="0"/>
      </w:pPr>
      <w:r>
        <w:t xml:space="preserve"> </w:t>
      </w:r>
    </w:p>
    <w:p w14:paraId="352ADC4A" w14:textId="77777777" w:rsidR="00011BB3" w:rsidRDefault="00011BB3" w:rsidP="00011BB3">
      <w:pPr>
        <w:numPr>
          <w:ilvl w:val="0"/>
          <w:numId w:val="51"/>
        </w:numPr>
        <w:ind w:left="721" w:hanging="360"/>
        <w:jc w:val="both"/>
      </w:pPr>
      <w:r>
        <w:t xml:space="preserve">Has two or more blameworthy accidents in an eighteen-month period whilst driving on WSCC business.   </w:t>
      </w:r>
    </w:p>
    <w:p w14:paraId="4851D8C0" w14:textId="77777777" w:rsidR="00011BB3" w:rsidRDefault="00011BB3" w:rsidP="00011BB3">
      <w:pPr>
        <w:numPr>
          <w:ilvl w:val="0"/>
          <w:numId w:val="51"/>
        </w:numPr>
        <w:ind w:left="721" w:hanging="360"/>
        <w:jc w:val="both"/>
      </w:pPr>
      <w:r>
        <w:t xml:space="preserve">Travels </w:t>
      </w:r>
      <w:proofErr w:type="gramStart"/>
      <w:r>
        <w:t>in excess of</w:t>
      </w:r>
      <w:proofErr w:type="gramEnd"/>
      <w:r>
        <w:t xml:space="preserve"> 10,000 business miles per year.   </w:t>
      </w:r>
    </w:p>
    <w:p w14:paraId="06F51DBD" w14:textId="77777777" w:rsidR="00011BB3" w:rsidRDefault="00011BB3" w:rsidP="00011BB3">
      <w:pPr>
        <w:numPr>
          <w:ilvl w:val="0"/>
          <w:numId w:val="51"/>
        </w:numPr>
        <w:ind w:left="721" w:hanging="360"/>
        <w:jc w:val="both"/>
      </w:pPr>
      <w:r>
        <w:t xml:space="preserve">Is identified as high risk following a risk assessment. </w:t>
      </w:r>
    </w:p>
    <w:p w14:paraId="048282ED" w14:textId="77777777" w:rsidR="00011BB3" w:rsidRDefault="00011BB3">
      <w:pPr>
        <w:spacing w:after="0" w:line="259" w:lineRule="auto"/>
        <w:ind w:left="0" w:firstLine="0"/>
      </w:pPr>
      <w:r>
        <w:t xml:space="preserve"> </w:t>
      </w:r>
    </w:p>
    <w:p w14:paraId="1DE57878" w14:textId="77777777" w:rsidR="00011BB3" w:rsidRDefault="00011BB3">
      <w:pPr>
        <w:ind w:left="-4"/>
      </w:pPr>
      <w:r>
        <w:lastRenderedPageBreak/>
        <w:t xml:space="preserve">The Road Safety Education, Training and Publicity Team will contact those employees requiring training in line with the above triggers.  Training is charged to individual service unit budgets. </w:t>
      </w:r>
    </w:p>
    <w:p w14:paraId="074B5A2E" w14:textId="77777777" w:rsidR="00011BB3" w:rsidRDefault="00011BB3">
      <w:pPr>
        <w:spacing w:after="0" w:line="259" w:lineRule="auto"/>
        <w:ind w:left="0" w:firstLine="0"/>
      </w:pPr>
      <w:r>
        <w:t xml:space="preserve"> </w:t>
      </w:r>
    </w:p>
    <w:p w14:paraId="70CF4E3B" w14:textId="77777777" w:rsidR="00011BB3" w:rsidRDefault="00011BB3">
      <w:pPr>
        <w:ind w:left="-4"/>
      </w:pPr>
      <w:r>
        <w:t xml:space="preserve">Please note that all employees are eligible to attend Driver Awareness Training.  Any driver interested in attending the training should speak to their Line Manager in the first instance.  Further details are available on the intranet. </w:t>
      </w:r>
    </w:p>
    <w:p w14:paraId="5BF91E20" w14:textId="77777777" w:rsidR="00011BB3" w:rsidRDefault="00011BB3">
      <w:pPr>
        <w:spacing w:after="110" w:line="259" w:lineRule="auto"/>
        <w:ind w:left="0" w:firstLine="0"/>
      </w:pPr>
      <w:r>
        <w:t xml:space="preserve"> </w:t>
      </w:r>
    </w:p>
    <w:p w14:paraId="7F0592A7" w14:textId="77777777" w:rsidR="00011BB3" w:rsidRDefault="00011BB3">
      <w:pPr>
        <w:pStyle w:val="Heading2"/>
        <w:ind w:left="-4"/>
      </w:pPr>
      <w:r>
        <w:t>8. Responsibilities</w:t>
      </w:r>
      <w:r>
        <w:rPr>
          <w:rFonts w:ascii="Verdana" w:eastAsia="Verdana" w:hAnsi="Verdana" w:cs="Verdana"/>
          <w:b w:val="0"/>
        </w:rPr>
        <w:t xml:space="preserve"> </w:t>
      </w:r>
    </w:p>
    <w:p w14:paraId="13D8197D" w14:textId="77777777" w:rsidR="00011BB3" w:rsidRDefault="00011BB3">
      <w:pPr>
        <w:ind w:left="-4"/>
      </w:pPr>
      <w:r>
        <w:t xml:space="preserve">All employees who drive on WSCC business are responsible for: </w:t>
      </w:r>
    </w:p>
    <w:p w14:paraId="64569DF6" w14:textId="77777777" w:rsidR="00011BB3" w:rsidRDefault="00011BB3">
      <w:pPr>
        <w:spacing w:after="0" w:line="259" w:lineRule="auto"/>
        <w:ind w:left="1" w:firstLine="0"/>
      </w:pPr>
      <w:r>
        <w:t xml:space="preserve"> </w:t>
      </w:r>
    </w:p>
    <w:p w14:paraId="69F6C021" w14:textId="77777777" w:rsidR="00011BB3" w:rsidRDefault="00011BB3" w:rsidP="00011BB3">
      <w:pPr>
        <w:numPr>
          <w:ilvl w:val="0"/>
          <w:numId w:val="52"/>
        </w:numPr>
        <w:ind w:hanging="360"/>
        <w:jc w:val="both"/>
      </w:pPr>
      <w:r>
        <w:t xml:space="preserve">Notifying their Line Manager of any fitness to drive problems or concerns or any other issues that may affect driving ability. </w:t>
      </w:r>
    </w:p>
    <w:p w14:paraId="3A35A30E" w14:textId="77777777" w:rsidR="00011BB3" w:rsidRDefault="00011BB3" w:rsidP="00011BB3">
      <w:pPr>
        <w:numPr>
          <w:ilvl w:val="0"/>
          <w:numId w:val="52"/>
        </w:numPr>
        <w:ind w:hanging="360"/>
        <w:jc w:val="both"/>
      </w:pPr>
      <w:r>
        <w:t xml:space="preserve">Notifying the DVLA of any health issues affecting ability to drive.  It is a criminal offence not to report to the DVLA any condition that affects ability to drive safely. </w:t>
      </w:r>
    </w:p>
    <w:p w14:paraId="36BD2D99" w14:textId="77777777" w:rsidR="00011BB3" w:rsidRDefault="00011BB3" w:rsidP="00011BB3">
      <w:pPr>
        <w:numPr>
          <w:ilvl w:val="0"/>
          <w:numId w:val="52"/>
        </w:numPr>
        <w:spacing w:after="1" w:line="241" w:lineRule="auto"/>
        <w:ind w:hanging="360"/>
        <w:jc w:val="both"/>
      </w:pPr>
      <w:r>
        <w:t xml:space="preserve">Reporting any convictions for driving offences (including penalty points), periods of disqualification and </w:t>
      </w:r>
      <w:proofErr w:type="gramStart"/>
      <w:r>
        <w:t>work related</w:t>
      </w:r>
      <w:proofErr w:type="gramEnd"/>
      <w:r>
        <w:t xml:space="preserve"> traffic collisions or incidents to their Line Manager by the following working day.   </w:t>
      </w:r>
    </w:p>
    <w:p w14:paraId="128B1470" w14:textId="77777777" w:rsidR="00011BB3" w:rsidRDefault="00011BB3" w:rsidP="00011BB3">
      <w:pPr>
        <w:numPr>
          <w:ilvl w:val="0"/>
          <w:numId w:val="52"/>
        </w:numPr>
        <w:spacing w:after="1" w:line="241" w:lineRule="auto"/>
        <w:ind w:hanging="360"/>
        <w:jc w:val="both"/>
      </w:pPr>
      <w:r>
        <w:t xml:space="preserve">Employees who drive on WSCC business are also encouraged to report any driving accidents, cautions or summons that occur outside work to their Line Manager </w:t>
      </w:r>
      <w:proofErr w:type="gramStart"/>
      <w:r>
        <w:t>in order to</w:t>
      </w:r>
      <w:proofErr w:type="gramEnd"/>
      <w:r>
        <w:t xml:space="preserve"> enable a discussion to take place around whether any help is needed to ensure</w:t>
      </w:r>
      <w:r>
        <w:rPr>
          <w:sz w:val="20"/>
        </w:rPr>
        <w:t xml:space="preserve"> </w:t>
      </w:r>
      <w:r>
        <w:t xml:space="preserve">that they do not re-offend and whether there are any </w:t>
      </w:r>
      <w:proofErr w:type="gramStart"/>
      <w:r>
        <w:t>work related</w:t>
      </w:r>
      <w:proofErr w:type="gramEnd"/>
      <w:r>
        <w:t xml:space="preserve"> factors to consider. </w:t>
      </w:r>
    </w:p>
    <w:p w14:paraId="7C9BB598" w14:textId="77777777" w:rsidR="00011BB3" w:rsidRDefault="00011BB3" w:rsidP="00011BB3">
      <w:pPr>
        <w:numPr>
          <w:ilvl w:val="0"/>
          <w:numId w:val="52"/>
        </w:numPr>
        <w:ind w:hanging="360"/>
        <w:jc w:val="both"/>
      </w:pPr>
      <w:r>
        <w:t xml:space="preserve">Ensuring that eyesight is checked regularly by an optician (recommended at least every two years or sooner if required). </w:t>
      </w:r>
    </w:p>
    <w:p w14:paraId="7C928F29" w14:textId="77777777" w:rsidR="00011BB3" w:rsidRDefault="00011BB3" w:rsidP="00011BB3">
      <w:pPr>
        <w:numPr>
          <w:ilvl w:val="0"/>
          <w:numId w:val="52"/>
        </w:numPr>
        <w:ind w:hanging="360"/>
        <w:jc w:val="both"/>
      </w:pPr>
      <w:r>
        <w:t xml:space="preserve">Ensuring that their vehicle is roadworthy, safe to drive and not a danger to passengers, pedestrians and other road users. </w:t>
      </w:r>
    </w:p>
    <w:p w14:paraId="1D8B1D58" w14:textId="77777777" w:rsidR="00011BB3" w:rsidRDefault="00011BB3" w:rsidP="00011BB3">
      <w:pPr>
        <w:numPr>
          <w:ilvl w:val="0"/>
          <w:numId w:val="52"/>
        </w:numPr>
        <w:ind w:hanging="360"/>
        <w:jc w:val="both"/>
      </w:pPr>
      <w:r>
        <w:t xml:space="preserve">Driving within the law, safely and responsibly on work journeys.  Further guidance is available within the ‘Corporate Guidance on the Management of Driving at Work’ document. </w:t>
      </w:r>
    </w:p>
    <w:p w14:paraId="7CF17FC6" w14:textId="77777777" w:rsidR="00011BB3" w:rsidRDefault="00011BB3">
      <w:pPr>
        <w:spacing w:after="0" w:line="259" w:lineRule="auto"/>
        <w:ind w:left="1" w:firstLine="0"/>
      </w:pPr>
      <w:r>
        <w:t xml:space="preserve"> </w:t>
      </w:r>
    </w:p>
    <w:p w14:paraId="57BFC1B8" w14:textId="77777777" w:rsidR="00011BB3" w:rsidRDefault="00011BB3">
      <w:pPr>
        <w:ind w:left="-4"/>
      </w:pPr>
      <w:r>
        <w:t xml:space="preserve">Line Managers are responsible for: </w:t>
      </w:r>
    </w:p>
    <w:p w14:paraId="7277942C" w14:textId="77777777" w:rsidR="00011BB3" w:rsidRDefault="00011BB3" w:rsidP="00011BB3">
      <w:pPr>
        <w:numPr>
          <w:ilvl w:val="0"/>
          <w:numId w:val="52"/>
        </w:numPr>
        <w:ind w:hanging="360"/>
        <w:jc w:val="both"/>
      </w:pPr>
      <w:r>
        <w:t xml:space="preserve">Ensuring that the Driving Policy is adhered to and that driver medicals, training and assessments are completed as required. </w:t>
      </w:r>
    </w:p>
    <w:p w14:paraId="707C3E23" w14:textId="77777777" w:rsidR="00011BB3" w:rsidRDefault="00011BB3" w:rsidP="00011BB3">
      <w:pPr>
        <w:numPr>
          <w:ilvl w:val="0"/>
          <w:numId w:val="52"/>
        </w:numPr>
        <w:ind w:hanging="360"/>
        <w:jc w:val="both"/>
      </w:pPr>
      <w:r>
        <w:t xml:space="preserve">Ensuring that risk assessments are carried out for driving roles and drivers as required and associated actions are completed and reviewed periodically (refer to section 9). </w:t>
      </w:r>
    </w:p>
    <w:p w14:paraId="6968C31E" w14:textId="77777777" w:rsidR="00011BB3" w:rsidRDefault="00011BB3" w:rsidP="00011BB3">
      <w:pPr>
        <w:numPr>
          <w:ilvl w:val="0"/>
          <w:numId w:val="52"/>
        </w:numPr>
        <w:ind w:hanging="360"/>
        <w:jc w:val="both"/>
      </w:pPr>
      <w:r>
        <w:t xml:space="preserve">Ensuring that driving licences and documents are inspected as required (refer to section 4). </w:t>
      </w:r>
    </w:p>
    <w:p w14:paraId="73124038" w14:textId="77777777" w:rsidR="00011BB3" w:rsidRDefault="00011BB3" w:rsidP="00011BB3">
      <w:pPr>
        <w:numPr>
          <w:ilvl w:val="0"/>
          <w:numId w:val="52"/>
        </w:numPr>
        <w:ind w:hanging="360"/>
        <w:jc w:val="both"/>
      </w:pPr>
      <w:r>
        <w:t xml:space="preserve">Ensuring that all </w:t>
      </w:r>
      <w:proofErr w:type="gramStart"/>
      <w:r>
        <w:t>work related</w:t>
      </w:r>
      <w:proofErr w:type="gramEnd"/>
      <w:r>
        <w:t xml:space="preserve"> driving accidents and incidents are investigated and reported to the relevant Health and Safety Team. </w:t>
      </w:r>
    </w:p>
    <w:p w14:paraId="1E369AE2" w14:textId="77777777" w:rsidR="00011BB3" w:rsidRDefault="00011BB3" w:rsidP="00011BB3">
      <w:pPr>
        <w:numPr>
          <w:ilvl w:val="0"/>
          <w:numId w:val="52"/>
        </w:numPr>
        <w:ind w:hanging="360"/>
        <w:jc w:val="both"/>
      </w:pPr>
      <w:r>
        <w:t xml:space="preserve">Adhering to the additional Line Manager responsibilities set out in the associated ‘Corporate Guidance on the Management of Driving at Work’ document. </w:t>
      </w:r>
    </w:p>
    <w:p w14:paraId="2FE0915E" w14:textId="77777777" w:rsidR="00011BB3" w:rsidRDefault="00011BB3">
      <w:pPr>
        <w:spacing w:after="0" w:line="259" w:lineRule="auto"/>
        <w:ind w:left="1" w:firstLine="0"/>
      </w:pPr>
      <w:r>
        <w:t xml:space="preserve"> </w:t>
      </w:r>
    </w:p>
    <w:p w14:paraId="55357EA4" w14:textId="77777777" w:rsidR="00011BB3" w:rsidRDefault="00011BB3">
      <w:pPr>
        <w:ind w:left="-4"/>
      </w:pPr>
      <w:r>
        <w:lastRenderedPageBreak/>
        <w:t xml:space="preserve">The organisation has committed to provide: </w:t>
      </w:r>
    </w:p>
    <w:p w14:paraId="00483BF7" w14:textId="77777777" w:rsidR="00011BB3" w:rsidRDefault="00011BB3">
      <w:pPr>
        <w:spacing w:after="0" w:line="259" w:lineRule="auto"/>
        <w:ind w:left="361" w:firstLine="0"/>
      </w:pPr>
      <w:r>
        <w:t xml:space="preserve"> </w:t>
      </w:r>
    </w:p>
    <w:p w14:paraId="6E3112CC" w14:textId="77777777" w:rsidR="00011BB3" w:rsidRDefault="00011BB3" w:rsidP="00011BB3">
      <w:pPr>
        <w:numPr>
          <w:ilvl w:val="0"/>
          <w:numId w:val="52"/>
        </w:numPr>
        <w:ind w:hanging="360"/>
        <w:jc w:val="both"/>
      </w:pPr>
      <w:r>
        <w:t xml:space="preserve">A positive environment in which employees feel confident that they can report health issues and their ability to drive safely, without fear of being treated unfairly. </w:t>
      </w:r>
    </w:p>
    <w:p w14:paraId="6BAB126C" w14:textId="77777777" w:rsidR="00011BB3" w:rsidRDefault="00011BB3" w:rsidP="00011BB3">
      <w:pPr>
        <w:numPr>
          <w:ilvl w:val="0"/>
          <w:numId w:val="52"/>
        </w:numPr>
        <w:ind w:hanging="360"/>
        <w:jc w:val="both"/>
      </w:pPr>
      <w:r>
        <w:t xml:space="preserve">Appropriate risk assessment, driver assessment and training to help employees drive as safely as possible.   </w:t>
      </w:r>
    </w:p>
    <w:p w14:paraId="1CEE9A45" w14:textId="77777777" w:rsidR="00011BB3" w:rsidRDefault="00011BB3" w:rsidP="00011BB3">
      <w:pPr>
        <w:numPr>
          <w:ilvl w:val="0"/>
          <w:numId w:val="52"/>
        </w:numPr>
        <w:ind w:hanging="360"/>
        <w:jc w:val="both"/>
      </w:pPr>
      <w:r>
        <w:t xml:space="preserve">Vehicles that are roadworthy and safe to drive. </w:t>
      </w:r>
    </w:p>
    <w:p w14:paraId="08A1053D" w14:textId="77777777" w:rsidR="00011BB3" w:rsidRDefault="00011BB3" w:rsidP="00011BB3">
      <w:pPr>
        <w:numPr>
          <w:ilvl w:val="0"/>
          <w:numId w:val="52"/>
        </w:numPr>
        <w:ind w:hanging="360"/>
        <w:jc w:val="both"/>
      </w:pPr>
      <w:r>
        <w:t xml:space="preserve">A framework for managing the impact on employees no longer capable of carrying out a driving role.  Employees will be considered for redeployment on a temporary or permanent basis and, if this is unsuccessful, the employee will be managed under the Capability Policy. </w:t>
      </w:r>
    </w:p>
    <w:p w14:paraId="2452A32B" w14:textId="77777777" w:rsidR="00011BB3" w:rsidRDefault="00011BB3">
      <w:pPr>
        <w:spacing w:after="109" w:line="259" w:lineRule="auto"/>
        <w:ind w:left="0" w:firstLine="0"/>
      </w:pPr>
      <w:r>
        <w:t xml:space="preserve"> </w:t>
      </w:r>
    </w:p>
    <w:p w14:paraId="114A7055" w14:textId="77777777" w:rsidR="00011BB3" w:rsidRDefault="00011BB3">
      <w:pPr>
        <w:pStyle w:val="Heading2"/>
        <w:ind w:left="-4"/>
      </w:pPr>
      <w:r>
        <w:t>9. Vocational Drivers</w:t>
      </w:r>
      <w:r>
        <w:rPr>
          <w:rFonts w:ascii="Verdana" w:eastAsia="Verdana" w:hAnsi="Verdana" w:cs="Verdana"/>
          <w:b w:val="0"/>
        </w:rPr>
        <w:t xml:space="preserve"> </w:t>
      </w:r>
    </w:p>
    <w:p w14:paraId="6FC419D5" w14:textId="77777777" w:rsidR="00011BB3" w:rsidRDefault="00011BB3">
      <w:pPr>
        <w:spacing w:after="0" w:line="259" w:lineRule="auto"/>
        <w:ind w:left="1" w:firstLine="0"/>
      </w:pPr>
      <w:r>
        <w:t xml:space="preserve"> </w:t>
      </w:r>
    </w:p>
    <w:p w14:paraId="511FFFFB" w14:textId="77777777" w:rsidR="00011BB3" w:rsidRDefault="00011BB3">
      <w:pPr>
        <w:ind w:left="-4"/>
      </w:pPr>
      <w:r>
        <w:t xml:space="preserve">Vocational Drivers are those drivers who: </w:t>
      </w:r>
    </w:p>
    <w:p w14:paraId="53AC26E9" w14:textId="77777777" w:rsidR="00011BB3" w:rsidRDefault="00011BB3">
      <w:pPr>
        <w:spacing w:after="0" w:line="259" w:lineRule="auto"/>
        <w:ind w:left="1" w:firstLine="0"/>
      </w:pPr>
      <w:r>
        <w:t xml:space="preserve"> </w:t>
      </w:r>
    </w:p>
    <w:p w14:paraId="0E5D939C" w14:textId="77777777" w:rsidR="00011BB3" w:rsidRDefault="00011BB3" w:rsidP="00011BB3">
      <w:pPr>
        <w:numPr>
          <w:ilvl w:val="0"/>
          <w:numId w:val="53"/>
        </w:numPr>
        <w:ind w:hanging="360"/>
        <w:jc w:val="both"/>
      </w:pPr>
      <w:r>
        <w:t xml:space="preserve">Drive as their substantive role e.g. Minibus Drivers, Driver/Carers, Couriers. </w:t>
      </w:r>
    </w:p>
    <w:p w14:paraId="36F48EC8" w14:textId="77777777" w:rsidR="00011BB3" w:rsidRDefault="00011BB3" w:rsidP="00011BB3">
      <w:pPr>
        <w:numPr>
          <w:ilvl w:val="0"/>
          <w:numId w:val="53"/>
        </w:numPr>
        <w:ind w:hanging="360"/>
        <w:jc w:val="both"/>
      </w:pPr>
      <w:r>
        <w:t xml:space="preserve">Drive West Sussex Fire and Rescue Service ‘blue light’ and LGV vehicles. </w:t>
      </w:r>
    </w:p>
    <w:p w14:paraId="5F165097" w14:textId="77777777" w:rsidR="00011BB3" w:rsidRDefault="00011BB3">
      <w:pPr>
        <w:spacing w:after="0" w:line="259" w:lineRule="auto"/>
        <w:ind w:left="1" w:firstLine="0"/>
      </w:pPr>
      <w:r>
        <w:t xml:space="preserve"> </w:t>
      </w:r>
    </w:p>
    <w:p w14:paraId="761EAB0F" w14:textId="77777777" w:rsidR="00011BB3" w:rsidRDefault="00011BB3">
      <w:pPr>
        <w:ind w:left="-4"/>
      </w:pPr>
      <w:r>
        <w:t xml:space="preserve">Vocational Drivers are required to: </w:t>
      </w:r>
    </w:p>
    <w:p w14:paraId="11956878" w14:textId="77777777" w:rsidR="00011BB3" w:rsidRDefault="00011BB3">
      <w:pPr>
        <w:spacing w:after="0" w:line="259" w:lineRule="auto"/>
        <w:ind w:left="1" w:firstLine="0"/>
      </w:pPr>
      <w:r>
        <w:t xml:space="preserve"> </w:t>
      </w:r>
    </w:p>
    <w:p w14:paraId="2BD58D8D" w14:textId="77777777" w:rsidR="00011BB3" w:rsidRDefault="00011BB3" w:rsidP="00011BB3">
      <w:pPr>
        <w:numPr>
          <w:ilvl w:val="0"/>
          <w:numId w:val="53"/>
        </w:numPr>
        <w:ind w:hanging="360"/>
        <w:jc w:val="both"/>
      </w:pPr>
      <w:r>
        <w:t xml:space="preserve">Undertake a driver medical on employment and at specified triggers.  These are set out at section 10. </w:t>
      </w:r>
    </w:p>
    <w:p w14:paraId="3AA4186A" w14:textId="77777777" w:rsidR="00011BB3" w:rsidRDefault="00011BB3" w:rsidP="00011BB3">
      <w:pPr>
        <w:numPr>
          <w:ilvl w:val="0"/>
          <w:numId w:val="53"/>
        </w:numPr>
        <w:ind w:hanging="360"/>
        <w:jc w:val="both"/>
      </w:pPr>
      <w:r>
        <w:t xml:space="preserve">Complete a driving assessment every three years and any subsequent follow up driver training as required.  (Minibus Permits for Minibus Drivers).  Driving assessments and training are carried out by the Road Safety Education, Training and Publicity Team or WSF&amp;RS Driving School and are charged to individual service unit budgets. </w:t>
      </w:r>
    </w:p>
    <w:p w14:paraId="44496B35" w14:textId="77777777" w:rsidR="00011BB3" w:rsidRDefault="00011BB3">
      <w:pPr>
        <w:spacing w:after="0" w:line="259" w:lineRule="auto"/>
        <w:ind w:left="1" w:firstLine="0"/>
      </w:pPr>
      <w:r>
        <w:t xml:space="preserve"> </w:t>
      </w:r>
    </w:p>
    <w:p w14:paraId="4FA29BC8" w14:textId="77777777" w:rsidR="00011BB3" w:rsidRDefault="00011BB3">
      <w:pPr>
        <w:ind w:left="-4"/>
      </w:pPr>
      <w:r>
        <w:t xml:space="preserve">A risk assessment must be carried out to identify additional risks faced by pregnant women who drive and those with disabilities who drive to ensure that their needs are </w:t>
      </w:r>
      <w:proofErr w:type="gramStart"/>
      <w:r>
        <w:t>met, and</w:t>
      </w:r>
      <w:proofErr w:type="gramEnd"/>
      <w:r>
        <w:t xml:space="preserve"> may be necessary in cases where there is a higher level of driving risk.  Details are set out at section 9. </w:t>
      </w:r>
    </w:p>
    <w:p w14:paraId="2C3F2518" w14:textId="77777777" w:rsidR="00011BB3" w:rsidRDefault="00011BB3">
      <w:pPr>
        <w:spacing w:after="89" w:line="259" w:lineRule="auto"/>
        <w:ind w:left="0" w:firstLine="0"/>
      </w:pPr>
      <w:r>
        <w:t xml:space="preserve"> </w:t>
      </w:r>
    </w:p>
    <w:p w14:paraId="0D7ED09B" w14:textId="77777777" w:rsidR="00011BB3" w:rsidRDefault="00011BB3">
      <w:pPr>
        <w:pStyle w:val="Heading2"/>
        <w:ind w:left="-4"/>
      </w:pPr>
      <w:r>
        <w:t>10. Other Drivers</w:t>
      </w:r>
      <w:r>
        <w:rPr>
          <w:rFonts w:ascii="Verdana" w:eastAsia="Verdana" w:hAnsi="Verdana" w:cs="Verdana"/>
          <w:b w:val="0"/>
        </w:rPr>
        <w:t xml:space="preserve"> </w:t>
      </w:r>
    </w:p>
    <w:p w14:paraId="55157757" w14:textId="77777777" w:rsidR="00011BB3" w:rsidRDefault="00011BB3">
      <w:pPr>
        <w:ind w:left="-4"/>
      </w:pPr>
      <w:r>
        <w:t xml:space="preserve">Other Drivers are those drivers who: </w:t>
      </w:r>
    </w:p>
    <w:p w14:paraId="339024D1" w14:textId="77777777" w:rsidR="00011BB3" w:rsidRDefault="00011BB3">
      <w:pPr>
        <w:spacing w:after="0" w:line="259" w:lineRule="auto"/>
        <w:ind w:left="1" w:firstLine="0"/>
      </w:pPr>
      <w:r>
        <w:t xml:space="preserve"> </w:t>
      </w:r>
    </w:p>
    <w:p w14:paraId="3BE12218" w14:textId="77777777" w:rsidR="00011BB3" w:rsidRDefault="00011BB3" w:rsidP="00011BB3">
      <w:pPr>
        <w:numPr>
          <w:ilvl w:val="0"/>
          <w:numId w:val="54"/>
        </w:numPr>
        <w:ind w:hanging="360"/>
        <w:jc w:val="both"/>
      </w:pPr>
      <w:r>
        <w:t xml:space="preserve">Drive pool cars, lease cars and private cars on WSCC business. </w:t>
      </w:r>
    </w:p>
    <w:p w14:paraId="46E5C717" w14:textId="77777777" w:rsidR="00011BB3" w:rsidRDefault="00011BB3" w:rsidP="00011BB3">
      <w:pPr>
        <w:numPr>
          <w:ilvl w:val="0"/>
          <w:numId w:val="54"/>
        </w:numPr>
        <w:ind w:hanging="360"/>
        <w:jc w:val="both"/>
      </w:pPr>
      <w:r>
        <w:t xml:space="preserve">Occasionally drive other WSCC vehicles as a means of transport. </w:t>
      </w:r>
    </w:p>
    <w:p w14:paraId="7813850F" w14:textId="77777777" w:rsidR="00011BB3" w:rsidRDefault="00011BB3" w:rsidP="00011BB3">
      <w:pPr>
        <w:numPr>
          <w:ilvl w:val="0"/>
          <w:numId w:val="54"/>
        </w:numPr>
        <w:ind w:hanging="360"/>
        <w:jc w:val="both"/>
      </w:pPr>
      <w:r>
        <w:t xml:space="preserve">Drive customers in any of the above vehicles e.g. Child Care Officers, Youth Workers. </w:t>
      </w:r>
    </w:p>
    <w:p w14:paraId="1FE48A23" w14:textId="77777777" w:rsidR="00011BB3" w:rsidRDefault="00011BB3" w:rsidP="00011BB3">
      <w:pPr>
        <w:numPr>
          <w:ilvl w:val="0"/>
          <w:numId w:val="54"/>
        </w:numPr>
        <w:ind w:hanging="360"/>
        <w:jc w:val="both"/>
      </w:pPr>
      <w:r>
        <w:t xml:space="preserve">Drive WSCC identifiable vehicles in higher risk situations e.g. highway inspection vehicles. </w:t>
      </w:r>
    </w:p>
    <w:p w14:paraId="1D941398" w14:textId="77777777" w:rsidR="00011BB3" w:rsidRDefault="00011BB3" w:rsidP="00011BB3">
      <w:pPr>
        <w:numPr>
          <w:ilvl w:val="0"/>
          <w:numId w:val="54"/>
        </w:numPr>
        <w:ind w:hanging="360"/>
        <w:jc w:val="both"/>
      </w:pPr>
      <w:r>
        <w:lastRenderedPageBreak/>
        <w:t xml:space="preserve">Drive minibuses to transport customers on a volunteer/occasional basis </w:t>
      </w:r>
      <w:proofErr w:type="gramStart"/>
      <w:r>
        <w:t>e.g. ad hoc trips/outings</w:t>
      </w:r>
      <w:proofErr w:type="gramEnd"/>
      <w:r>
        <w:t xml:space="preserve">. </w:t>
      </w:r>
    </w:p>
    <w:p w14:paraId="54C06E82" w14:textId="77777777" w:rsidR="00011BB3" w:rsidRDefault="00011BB3">
      <w:pPr>
        <w:spacing w:after="0" w:line="259" w:lineRule="auto"/>
        <w:ind w:left="0" w:firstLine="0"/>
      </w:pPr>
      <w:r>
        <w:t xml:space="preserve"> </w:t>
      </w:r>
    </w:p>
    <w:p w14:paraId="755C4538" w14:textId="77777777" w:rsidR="00011BB3" w:rsidRDefault="00011BB3">
      <w:pPr>
        <w:ind w:left="-4"/>
      </w:pPr>
      <w:r>
        <w:t xml:space="preserve">Other Drivers are subject to: </w:t>
      </w:r>
    </w:p>
    <w:p w14:paraId="6FD866EF" w14:textId="77777777" w:rsidR="00011BB3" w:rsidRDefault="00011BB3">
      <w:pPr>
        <w:spacing w:after="0" w:line="259" w:lineRule="auto"/>
        <w:ind w:left="0" w:firstLine="0"/>
      </w:pPr>
      <w:r>
        <w:t xml:space="preserve"> </w:t>
      </w:r>
    </w:p>
    <w:p w14:paraId="5BF1C6C0" w14:textId="77777777" w:rsidR="00011BB3" w:rsidRDefault="00011BB3" w:rsidP="00011BB3">
      <w:pPr>
        <w:numPr>
          <w:ilvl w:val="0"/>
          <w:numId w:val="54"/>
        </w:numPr>
        <w:ind w:hanging="360"/>
        <w:jc w:val="both"/>
      </w:pPr>
      <w:r>
        <w:t xml:space="preserve">A risk management approach in cases where there may be a higher level of driving risk determined by the employee or Line Manager </w:t>
      </w:r>
      <w:proofErr w:type="gramStart"/>
      <w:r>
        <w:t>in order to</w:t>
      </w:r>
      <w:proofErr w:type="gramEnd"/>
      <w:r>
        <w:t xml:space="preserve"> ascertain whether a driver medical and/or driver assessment/training is required.  Details are set out at section 9 below. </w:t>
      </w:r>
    </w:p>
    <w:p w14:paraId="65628B30" w14:textId="77777777" w:rsidR="00011BB3" w:rsidRDefault="00011BB3">
      <w:pPr>
        <w:spacing w:after="0" w:line="259" w:lineRule="auto"/>
        <w:ind w:left="0" w:firstLine="0"/>
      </w:pPr>
      <w:r>
        <w:t xml:space="preserve"> </w:t>
      </w:r>
    </w:p>
    <w:p w14:paraId="1082AFAB" w14:textId="77777777" w:rsidR="00011BB3" w:rsidRDefault="00011BB3" w:rsidP="00011BB3">
      <w:pPr>
        <w:numPr>
          <w:ilvl w:val="0"/>
          <w:numId w:val="54"/>
        </w:numPr>
        <w:ind w:hanging="360"/>
        <w:jc w:val="both"/>
      </w:pPr>
      <w:r>
        <w:t xml:space="preserve">A requirement when driving a minibus on a volunteer/occasional basis, to obtain and maintain a Minibus Permit through undertaking a driving assessment every three years.  The Minibus Permit Scheme is administered by the Road Safety Education, Training and Publicity Team and is charged to individual service unit budgets.   </w:t>
      </w:r>
    </w:p>
    <w:p w14:paraId="0099F6EF" w14:textId="77777777" w:rsidR="00011BB3" w:rsidRDefault="00011BB3">
      <w:pPr>
        <w:spacing w:after="110" w:line="259" w:lineRule="auto"/>
        <w:ind w:left="0" w:firstLine="0"/>
      </w:pPr>
      <w:r>
        <w:t xml:space="preserve"> </w:t>
      </w:r>
    </w:p>
    <w:p w14:paraId="2DA2F110" w14:textId="77777777" w:rsidR="00011BB3" w:rsidRDefault="00011BB3">
      <w:pPr>
        <w:pStyle w:val="Heading2"/>
        <w:ind w:left="-4"/>
      </w:pPr>
      <w:r>
        <w:t>11. Risk Assessments</w:t>
      </w:r>
      <w:r>
        <w:rPr>
          <w:rFonts w:ascii="Verdana" w:eastAsia="Verdana" w:hAnsi="Verdana" w:cs="Verdana"/>
          <w:b w:val="0"/>
        </w:rPr>
        <w:t xml:space="preserve"> </w:t>
      </w:r>
    </w:p>
    <w:p w14:paraId="5F06BC2B" w14:textId="77777777" w:rsidR="00011BB3" w:rsidRDefault="00011BB3">
      <w:pPr>
        <w:ind w:left="-4"/>
      </w:pPr>
      <w:r>
        <w:t xml:space="preserve">Line Managers have a duty to </w:t>
      </w:r>
      <w:proofErr w:type="gramStart"/>
      <w:r>
        <w:t>make an assessment of</w:t>
      </w:r>
      <w:proofErr w:type="gramEnd"/>
      <w:r>
        <w:t xml:space="preserve"> the risks to employees while at work and the risk to others affected by County Council business, and to take reasonably practicable steps to minimise these risks. </w:t>
      </w:r>
    </w:p>
    <w:p w14:paraId="206D9C4C" w14:textId="77777777" w:rsidR="00011BB3" w:rsidRDefault="00011BB3">
      <w:pPr>
        <w:spacing w:after="0" w:line="259" w:lineRule="auto"/>
        <w:ind w:left="1" w:firstLine="0"/>
      </w:pPr>
      <w:r>
        <w:t xml:space="preserve"> </w:t>
      </w:r>
    </w:p>
    <w:p w14:paraId="2811C329" w14:textId="77777777" w:rsidR="00011BB3" w:rsidRDefault="00011BB3">
      <w:pPr>
        <w:ind w:left="-4"/>
      </w:pPr>
      <w:r>
        <w:t xml:space="preserve">In cases where there is a higher level of driving risk, trained and competent staff are required to carry out a risk assessment, which may indicate a need for a driver medical and/or driver assessment/training.   </w:t>
      </w:r>
    </w:p>
    <w:p w14:paraId="4C78D489" w14:textId="77777777" w:rsidR="00011BB3" w:rsidRDefault="00011BB3">
      <w:pPr>
        <w:spacing w:after="0" w:line="259" w:lineRule="auto"/>
        <w:ind w:left="1" w:firstLine="0"/>
      </w:pPr>
      <w:r>
        <w:t xml:space="preserve"> </w:t>
      </w:r>
    </w:p>
    <w:p w14:paraId="527E610A" w14:textId="77777777" w:rsidR="00011BB3" w:rsidRDefault="00011BB3">
      <w:pPr>
        <w:ind w:left="-4"/>
      </w:pPr>
      <w:r>
        <w:t xml:space="preserve">Risk assessments are to be completed for the driving role and for the employee completing the role. </w:t>
      </w:r>
    </w:p>
    <w:p w14:paraId="555D8B3B" w14:textId="77777777" w:rsidR="00011BB3" w:rsidRDefault="00011BB3">
      <w:pPr>
        <w:spacing w:after="0" w:line="259" w:lineRule="auto"/>
        <w:ind w:left="1" w:firstLine="0"/>
      </w:pPr>
      <w:r>
        <w:t xml:space="preserve"> </w:t>
      </w:r>
    </w:p>
    <w:p w14:paraId="00B34508" w14:textId="77777777" w:rsidR="00011BB3" w:rsidRDefault="00011BB3">
      <w:pPr>
        <w:ind w:left="-4"/>
      </w:pPr>
      <w:r>
        <w:t xml:space="preserve">In addition, specific risk assessments will be required where: </w:t>
      </w:r>
    </w:p>
    <w:p w14:paraId="786BFB46" w14:textId="77777777" w:rsidR="00011BB3" w:rsidRDefault="00011BB3">
      <w:pPr>
        <w:spacing w:after="0" w:line="259" w:lineRule="auto"/>
        <w:ind w:left="1" w:firstLine="0"/>
      </w:pPr>
      <w:r>
        <w:t xml:space="preserve"> </w:t>
      </w:r>
    </w:p>
    <w:p w14:paraId="6193B58C" w14:textId="77777777" w:rsidR="00011BB3" w:rsidRDefault="00011BB3" w:rsidP="00011BB3">
      <w:pPr>
        <w:numPr>
          <w:ilvl w:val="0"/>
          <w:numId w:val="55"/>
        </w:numPr>
        <w:ind w:hanging="360"/>
        <w:jc w:val="both"/>
      </w:pPr>
      <w:r>
        <w:t xml:space="preserve">The driver is pregnant or nursing an infant. </w:t>
      </w:r>
    </w:p>
    <w:p w14:paraId="7AA8B0AB" w14:textId="77777777" w:rsidR="00011BB3" w:rsidRDefault="00011BB3" w:rsidP="00011BB3">
      <w:pPr>
        <w:numPr>
          <w:ilvl w:val="0"/>
          <w:numId w:val="55"/>
        </w:numPr>
        <w:ind w:hanging="360"/>
        <w:jc w:val="both"/>
      </w:pPr>
      <w:r>
        <w:t xml:space="preserve">The driver has declared a disability or other factor that might affect their driving ability to their line manager. </w:t>
      </w:r>
    </w:p>
    <w:p w14:paraId="348E9725" w14:textId="77777777" w:rsidR="00011BB3" w:rsidRDefault="00011BB3" w:rsidP="00011BB3">
      <w:pPr>
        <w:numPr>
          <w:ilvl w:val="0"/>
          <w:numId w:val="55"/>
        </w:numPr>
        <w:ind w:hanging="360"/>
        <w:jc w:val="both"/>
      </w:pPr>
      <w:r>
        <w:t xml:space="preserve">The driving role is assessed as higher risk. </w:t>
      </w:r>
    </w:p>
    <w:p w14:paraId="5D492634" w14:textId="77777777" w:rsidR="00011BB3" w:rsidRDefault="00011BB3" w:rsidP="00011BB3">
      <w:pPr>
        <w:numPr>
          <w:ilvl w:val="0"/>
          <w:numId w:val="55"/>
        </w:numPr>
        <w:ind w:hanging="360"/>
        <w:jc w:val="both"/>
      </w:pPr>
      <w:r>
        <w:t xml:space="preserve">The driver performance is below the expected standard. </w:t>
      </w:r>
    </w:p>
    <w:p w14:paraId="5A4B88D5" w14:textId="77777777" w:rsidR="00011BB3" w:rsidRDefault="00011BB3">
      <w:pPr>
        <w:spacing w:after="0" w:line="259" w:lineRule="auto"/>
        <w:ind w:left="1" w:firstLine="0"/>
      </w:pPr>
      <w:r>
        <w:t xml:space="preserve"> </w:t>
      </w:r>
    </w:p>
    <w:p w14:paraId="1ECD3B75" w14:textId="77777777" w:rsidR="00011BB3" w:rsidRDefault="00011BB3">
      <w:pPr>
        <w:ind w:left="-4"/>
      </w:pPr>
      <w:r>
        <w:t xml:space="preserve">Instructions and examples on how to complete a risk assessment are contained in the Guidance on Occupational Road Risk document. </w:t>
      </w:r>
    </w:p>
    <w:p w14:paraId="426EB672" w14:textId="77777777" w:rsidR="00011BB3" w:rsidRDefault="00011BB3">
      <w:pPr>
        <w:spacing w:after="108" w:line="259" w:lineRule="auto"/>
        <w:ind w:left="1" w:firstLine="0"/>
      </w:pPr>
      <w:r>
        <w:t xml:space="preserve"> </w:t>
      </w:r>
    </w:p>
    <w:p w14:paraId="2C59FD12" w14:textId="77777777" w:rsidR="00011BB3" w:rsidRDefault="00011BB3">
      <w:pPr>
        <w:pStyle w:val="Heading2"/>
        <w:ind w:left="-4"/>
      </w:pPr>
      <w:r>
        <w:t>12. Fitness to Drive</w:t>
      </w:r>
      <w:r>
        <w:rPr>
          <w:rFonts w:ascii="Verdana" w:eastAsia="Verdana" w:hAnsi="Verdana" w:cs="Verdana"/>
          <w:b w:val="0"/>
        </w:rPr>
        <w:t xml:space="preserve"> </w:t>
      </w:r>
    </w:p>
    <w:p w14:paraId="134E6439" w14:textId="77777777" w:rsidR="00011BB3" w:rsidRDefault="00011BB3">
      <w:pPr>
        <w:ind w:left="-4"/>
      </w:pPr>
      <w:r>
        <w:t xml:space="preserve">All Vocational Drivers (see Section 7) and those drivers identified as requiring a driver medical following a risk assessment must undergo medical examinations equivalent to those required for PCV/LGV licensed drivers at the following times: </w:t>
      </w:r>
    </w:p>
    <w:p w14:paraId="41679987" w14:textId="77777777" w:rsidR="00011BB3" w:rsidRDefault="00011BB3">
      <w:pPr>
        <w:spacing w:after="0" w:line="259" w:lineRule="auto"/>
        <w:ind w:left="1" w:firstLine="0"/>
      </w:pPr>
      <w:r>
        <w:t xml:space="preserve"> </w:t>
      </w:r>
    </w:p>
    <w:p w14:paraId="3E799A13" w14:textId="77777777" w:rsidR="00011BB3" w:rsidRDefault="00011BB3" w:rsidP="00011BB3">
      <w:pPr>
        <w:numPr>
          <w:ilvl w:val="0"/>
          <w:numId w:val="56"/>
        </w:numPr>
        <w:ind w:hanging="413"/>
        <w:jc w:val="both"/>
      </w:pPr>
      <w:r>
        <w:t xml:space="preserve">On employment. </w:t>
      </w:r>
    </w:p>
    <w:p w14:paraId="5A18900F" w14:textId="77777777" w:rsidR="00011BB3" w:rsidRDefault="00011BB3" w:rsidP="00011BB3">
      <w:pPr>
        <w:numPr>
          <w:ilvl w:val="0"/>
          <w:numId w:val="56"/>
        </w:numPr>
        <w:ind w:hanging="413"/>
        <w:jc w:val="both"/>
      </w:pPr>
      <w:r>
        <w:lastRenderedPageBreak/>
        <w:t xml:space="preserve">Within three calendar months of attaining age 45, 50, 55, 60. </w:t>
      </w:r>
    </w:p>
    <w:p w14:paraId="7B5B8263" w14:textId="77777777" w:rsidR="00011BB3" w:rsidRDefault="00011BB3" w:rsidP="00011BB3">
      <w:pPr>
        <w:numPr>
          <w:ilvl w:val="0"/>
          <w:numId w:val="56"/>
        </w:numPr>
        <w:ind w:hanging="413"/>
        <w:jc w:val="both"/>
      </w:pPr>
      <w:r>
        <w:t xml:space="preserve">If applicable, on reaching age 65 and annually thereafter. </w:t>
      </w:r>
    </w:p>
    <w:p w14:paraId="00A6023C" w14:textId="77777777" w:rsidR="00011BB3" w:rsidRDefault="00011BB3" w:rsidP="00011BB3">
      <w:pPr>
        <w:numPr>
          <w:ilvl w:val="0"/>
          <w:numId w:val="56"/>
        </w:numPr>
        <w:ind w:hanging="413"/>
        <w:jc w:val="both"/>
      </w:pPr>
      <w:r>
        <w:t xml:space="preserve">At the discretion of the Occupational Health Physician, whenever a change in health is reported. </w:t>
      </w:r>
    </w:p>
    <w:p w14:paraId="7BB06B6B" w14:textId="77777777" w:rsidR="00011BB3" w:rsidRDefault="00011BB3">
      <w:pPr>
        <w:spacing w:after="0" w:line="259" w:lineRule="auto"/>
        <w:ind w:left="1" w:firstLine="0"/>
      </w:pPr>
      <w:r>
        <w:t xml:space="preserve"> </w:t>
      </w:r>
    </w:p>
    <w:p w14:paraId="3A15EDD8" w14:textId="77777777" w:rsidR="00011BB3" w:rsidRDefault="00011BB3">
      <w:pPr>
        <w:ind w:left="-4"/>
      </w:pPr>
      <w:r>
        <w:t xml:space="preserve">Medical examinations are undertaken by the Occupational Health Contractor. </w:t>
      </w:r>
    </w:p>
    <w:p w14:paraId="76525427" w14:textId="77777777" w:rsidR="00011BB3" w:rsidRDefault="00011BB3">
      <w:pPr>
        <w:spacing w:after="0" w:line="259" w:lineRule="auto"/>
        <w:ind w:left="1" w:firstLine="0"/>
      </w:pPr>
      <w:r>
        <w:t xml:space="preserve"> </w:t>
      </w:r>
    </w:p>
    <w:p w14:paraId="4F735075" w14:textId="77777777" w:rsidR="00011BB3" w:rsidRDefault="00011BB3">
      <w:pPr>
        <w:ind w:left="-4"/>
      </w:pPr>
      <w:r>
        <w:t xml:space="preserve">Employees are responsible for notifying their Line Manager of any health issues or concerns affecting ability to drive. </w:t>
      </w:r>
    </w:p>
    <w:p w14:paraId="15E26EC0" w14:textId="77777777" w:rsidR="00011BB3" w:rsidRDefault="00011BB3">
      <w:pPr>
        <w:spacing w:after="0" w:line="259" w:lineRule="auto"/>
        <w:ind w:left="1" w:firstLine="0"/>
      </w:pPr>
      <w:r>
        <w:t xml:space="preserve"> </w:t>
      </w:r>
    </w:p>
    <w:p w14:paraId="2ABF71DA" w14:textId="77777777" w:rsidR="00011BB3" w:rsidRDefault="00011BB3">
      <w:pPr>
        <w:ind w:left="-4"/>
      </w:pPr>
      <w:r>
        <w:t xml:space="preserve">The DVLA sets minimum medical standards for drivers, including conditions that must be reported to the DVLA.  These include neurological disorders, cardiovascular disorders, diabetes, psychiatric disorders, visual disorders, renal disorders, respiratory and sleep disorders and other miscellaneous conditions. Full details are available at </w:t>
      </w:r>
      <w:hyperlink r:id="rId18">
        <w:r>
          <w:rPr>
            <w:rFonts w:ascii="Arial" w:eastAsia="Arial" w:hAnsi="Arial" w:cs="Arial"/>
            <w:color w:val="0000FF"/>
            <w:u w:val="single" w:color="0000FF"/>
          </w:rPr>
          <w:t>www.dvla.gov.uk</w:t>
        </w:r>
      </w:hyperlink>
      <w:hyperlink r:id="rId19">
        <w:r>
          <w:t>.</w:t>
        </w:r>
      </w:hyperlink>
      <w:r>
        <w:t xml:space="preserve">  It is a criminal offence for a driver not to report to the DVLA any medical condition that affects their ability to drive safely. </w:t>
      </w:r>
    </w:p>
    <w:p w14:paraId="0D7F7138" w14:textId="77777777" w:rsidR="00011BB3" w:rsidRDefault="00011BB3">
      <w:pPr>
        <w:spacing w:after="0" w:line="259" w:lineRule="auto"/>
        <w:ind w:left="1" w:firstLine="0"/>
      </w:pPr>
      <w:r>
        <w:t xml:space="preserve"> </w:t>
      </w:r>
    </w:p>
    <w:p w14:paraId="6D272D95" w14:textId="77777777" w:rsidR="00011BB3" w:rsidRDefault="00011BB3">
      <w:pPr>
        <w:ind w:left="-4"/>
      </w:pPr>
      <w:r>
        <w:t xml:space="preserve">Drivers who fail to meet WSCC driver medical standards will be considered for redeployment either on a temporary or permanent basis and, if this is unsuccessful, the employee will be managed under the Capability Policy. </w:t>
      </w:r>
    </w:p>
    <w:p w14:paraId="130CAED5" w14:textId="77777777" w:rsidR="00011BB3" w:rsidRDefault="00011BB3">
      <w:pPr>
        <w:spacing w:after="109" w:line="259" w:lineRule="auto"/>
        <w:ind w:left="1" w:firstLine="0"/>
      </w:pPr>
      <w:r>
        <w:t xml:space="preserve"> </w:t>
      </w:r>
    </w:p>
    <w:p w14:paraId="689BE509" w14:textId="77777777" w:rsidR="00011BB3" w:rsidRDefault="00011BB3">
      <w:pPr>
        <w:pStyle w:val="Heading2"/>
        <w:ind w:left="-4"/>
      </w:pPr>
      <w:r>
        <w:t>13. Related Documents</w:t>
      </w:r>
      <w:r>
        <w:rPr>
          <w:rFonts w:ascii="Verdana" w:eastAsia="Verdana" w:hAnsi="Verdana" w:cs="Verdana"/>
          <w:b w:val="0"/>
        </w:rPr>
        <w:t xml:space="preserve"> </w:t>
      </w:r>
    </w:p>
    <w:p w14:paraId="3FAE8B4C" w14:textId="77777777" w:rsidR="00011BB3" w:rsidRDefault="00011BB3" w:rsidP="00011BB3">
      <w:pPr>
        <w:numPr>
          <w:ilvl w:val="0"/>
          <w:numId w:val="57"/>
        </w:numPr>
        <w:ind w:hanging="360"/>
        <w:jc w:val="both"/>
      </w:pPr>
      <w:r>
        <w:t xml:space="preserve">Quick Guide to Licensing, Medical and Training Requirements for WSCC Drivers </w:t>
      </w:r>
    </w:p>
    <w:p w14:paraId="2622B435" w14:textId="77777777" w:rsidR="00011BB3" w:rsidRDefault="00011BB3" w:rsidP="00011BB3">
      <w:pPr>
        <w:numPr>
          <w:ilvl w:val="0"/>
          <w:numId w:val="57"/>
        </w:numPr>
        <w:ind w:hanging="360"/>
        <w:jc w:val="both"/>
      </w:pPr>
      <w:r>
        <w:t xml:space="preserve">Guidance on Understanding and Checking Driving Licences </w:t>
      </w:r>
    </w:p>
    <w:p w14:paraId="1C6827AD" w14:textId="77777777" w:rsidR="00011BB3" w:rsidRDefault="00011BB3" w:rsidP="00011BB3">
      <w:pPr>
        <w:numPr>
          <w:ilvl w:val="0"/>
          <w:numId w:val="57"/>
        </w:numPr>
        <w:ind w:hanging="360"/>
        <w:jc w:val="both"/>
      </w:pPr>
      <w:r>
        <w:t xml:space="preserve">Corporate Guidance on the Management of Driving at Work </w:t>
      </w:r>
    </w:p>
    <w:p w14:paraId="62C6EA31" w14:textId="77777777" w:rsidR="00011BB3" w:rsidRDefault="00011BB3" w:rsidP="00011BB3">
      <w:pPr>
        <w:numPr>
          <w:ilvl w:val="0"/>
          <w:numId w:val="57"/>
        </w:numPr>
        <w:ind w:hanging="360"/>
        <w:jc w:val="both"/>
      </w:pPr>
      <w:r>
        <w:t xml:space="preserve">Business Travel Policy </w:t>
      </w:r>
    </w:p>
    <w:p w14:paraId="04134B8C" w14:textId="77777777" w:rsidR="00011BB3" w:rsidRDefault="00011BB3" w:rsidP="00011BB3">
      <w:pPr>
        <w:numPr>
          <w:ilvl w:val="0"/>
          <w:numId w:val="57"/>
        </w:numPr>
        <w:spacing w:line="305" w:lineRule="auto"/>
        <w:ind w:hanging="360"/>
        <w:jc w:val="both"/>
      </w:pPr>
      <w:r>
        <w:t xml:space="preserve">Litigation, Insurance &amp; Risk Management Services Advice </w:t>
      </w:r>
      <w:r>
        <w:rPr>
          <w:rFonts w:ascii="Segoe UI Symbol" w:eastAsia="Segoe UI Symbol" w:hAnsi="Segoe UI Symbol" w:cs="Segoe UI Symbol"/>
        </w:rPr>
        <w:t>•</w:t>
      </w:r>
      <w:r>
        <w:rPr>
          <w:rFonts w:ascii="Arial" w:eastAsia="Arial" w:hAnsi="Arial" w:cs="Arial"/>
        </w:rPr>
        <w:t xml:space="preserve"> </w:t>
      </w:r>
      <w:r>
        <w:t xml:space="preserve">Support documents to the Driving Policy on the Point  </w:t>
      </w:r>
    </w:p>
    <w:p w14:paraId="7345E2FE" w14:textId="77777777" w:rsidR="00011BB3" w:rsidRDefault="00011BB3">
      <w:pPr>
        <w:spacing w:after="0" w:line="259" w:lineRule="auto"/>
        <w:ind w:left="1" w:firstLine="0"/>
      </w:pPr>
      <w:r>
        <w:t xml:space="preserve"> </w:t>
      </w:r>
    </w:p>
    <w:p w14:paraId="5B221FC2" w14:textId="77777777" w:rsidR="00011BB3" w:rsidRDefault="00011BB3">
      <w:pPr>
        <w:spacing w:after="0" w:line="259" w:lineRule="auto"/>
        <w:ind w:left="1" w:firstLine="0"/>
      </w:pPr>
      <w:r>
        <w:t xml:space="preserve"> </w:t>
      </w:r>
    </w:p>
    <w:tbl>
      <w:tblPr>
        <w:tblStyle w:val="TableGrid"/>
        <w:tblW w:w="9438" w:type="dxa"/>
        <w:tblInd w:w="1" w:type="dxa"/>
        <w:tblLook w:val="04A0" w:firstRow="1" w:lastRow="0" w:firstColumn="1" w:lastColumn="0" w:noHBand="0" w:noVBand="1"/>
      </w:tblPr>
      <w:tblGrid>
        <w:gridCol w:w="2880"/>
        <w:gridCol w:w="6558"/>
      </w:tblGrid>
      <w:tr w:rsidR="00011BB3" w14:paraId="31F492FD" w14:textId="77777777">
        <w:trPr>
          <w:trHeight w:val="241"/>
        </w:trPr>
        <w:tc>
          <w:tcPr>
            <w:tcW w:w="2880" w:type="dxa"/>
            <w:tcBorders>
              <w:top w:val="nil"/>
              <w:left w:val="nil"/>
              <w:bottom w:val="nil"/>
              <w:right w:val="nil"/>
            </w:tcBorders>
          </w:tcPr>
          <w:p w14:paraId="47294E7C" w14:textId="77777777" w:rsidR="00011BB3" w:rsidRDefault="00011BB3">
            <w:pPr>
              <w:tabs>
                <w:tab w:val="center" w:pos="2160"/>
              </w:tabs>
              <w:spacing w:after="0" w:line="259" w:lineRule="auto"/>
              <w:ind w:left="0" w:firstLine="0"/>
            </w:pPr>
            <w:r>
              <w:t xml:space="preserve">Produced by:  </w:t>
            </w:r>
            <w:r>
              <w:tab/>
              <w:t xml:space="preserve"> </w:t>
            </w:r>
          </w:p>
        </w:tc>
        <w:tc>
          <w:tcPr>
            <w:tcW w:w="6558" w:type="dxa"/>
            <w:tcBorders>
              <w:top w:val="nil"/>
              <w:left w:val="nil"/>
              <w:bottom w:val="nil"/>
              <w:right w:val="nil"/>
            </w:tcBorders>
          </w:tcPr>
          <w:p w14:paraId="16B4D24D" w14:textId="77777777" w:rsidR="00011BB3" w:rsidRDefault="00011BB3">
            <w:pPr>
              <w:tabs>
                <w:tab w:val="center" w:pos="5760"/>
                <w:tab w:val="center" w:pos="6480"/>
              </w:tabs>
              <w:spacing w:after="0" w:line="259" w:lineRule="auto"/>
              <w:ind w:left="0" w:firstLine="0"/>
            </w:pPr>
            <w:r>
              <w:t xml:space="preserve">People Management Policy and Practice Team </w:t>
            </w:r>
            <w:r>
              <w:tab/>
              <w:t xml:space="preserve"> </w:t>
            </w:r>
            <w:r>
              <w:tab/>
              <w:t xml:space="preserve"> </w:t>
            </w:r>
          </w:p>
        </w:tc>
      </w:tr>
      <w:tr w:rsidR="00011BB3" w14:paraId="5D76F812" w14:textId="77777777">
        <w:trPr>
          <w:trHeight w:val="268"/>
        </w:trPr>
        <w:tc>
          <w:tcPr>
            <w:tcW w:w="2880" w:type="dxa"/>
            <w:tcBorders>
              <w:top w:val="nil"/>
              <w:left w:val="nil"/>
              <w:bottom w:val="nil"/>
              <w:right w:val="nil"/>
            </w:tcBorders>
          </w:tcPr>
          <w:p w14:paraId="0EB7C489" w14:textId="77777777" w:rsidR="00011BB3" w:rsidRDefault="00011BB3">
            <w:pPr>
              <w:tabs>
                <w:tab w:val="center" w:pos="2160"/>
              </w:tabs>
              <w:spacing w:after="0" w:line="259" w:lineRule="auto"/>
              <w:ind w:left="0" w:firstLine="0"/>
            </w:pPr>
            <w:r>
              <w:t xml:space="preserve">Policy launched: </w:t>
            </w:r>
            <w:r>
              <w:tab/>
              <w:t xml:space="preserve"> </w:t>
            </w:r>
          </w:p>
        </w:tc>
        <w:tc>
          <w:tcPr>
            <w:tcW w:w="6558" w:type="dxa"/>
            <w:tcBorders>
              <w:top w:val="nil"/>
              <w:left w:val="nil"/>
              <w:bottom w:val="nil"/>
              <w:right w:val="nil"/>
            </w:tcBorders>
          </w:tcPr>
          <w:p w14:paraId="3AFB8054" w14:textId="77777777" w:rsidR="00011BB3" w:rsidRDefault="00011BB3">
            <w:pPr>
              <w:tabs>
                <w:tab w:val="center" w:pos="3439"/>
              </w:tabs>
              <w:spacing w:after="0" w:line="259" w:lineRule="auto"/>
              <w:ind w:left="0" w:firstLine="0"/>
            </w:pPr>
            <w:r>
              <w:t xml:space="preserve">4 January 2010 </w:t>
            </w:r>
            <w:r>
              <w:tab/>
              <w:t xml:space="preserve">(written January 2010) </w:t>
            </w:r>
          </w:p>
        </w:tc>
      </w:tr>
      <w:tr w:rsidR="00011BB3" w14:paraId="47FC4A43" w14:textId="77777777">
        <w:trPr>
          <w:trHeight w:val="267"/>
        </w:trPr>
        <w:tc>
          <w:tcPr>
            <w:tcW w:w="2880" w:type="dxa"/>
            <w:tcBorders>
              <w:top w:val="nil"/>
              <w:left w:val="nil"/>
              <w:bottom w:val="nil"/>
              <w:right w:val="nil"/>
            </w:tcBorders>
          </w:tcPr>
          <w:p w14:paraId="3817B769" w14:textId="77777777" w:rsidR="00011BB3" w:rsidRDefault="00011BB3">
            <w:pPr>
              <w:spacing w:after="0" w:line="259" w:lineRule="auto"/>
              <w:ind w:left="0" w:firstLine="0"/>
            </w:pPr>
            <w:r>
              <w:t xml:space="preserve">Policy last reviewed: </w:t>
            </w:r>
          </w:p>
        </w:tc>
        <w:tc>
          <w:tcPr>
            <w:tcW w:w="6558" w:type="dxa"/>
            <w:tcBorders>
              <w:top w:val="nil"/>
              <w:left w:val="nil"/>
              <w:bottom w:val="nil"/>
              <w:right w:val="nil"/>
            </w:tcBorders>
          </w:tcPr>
          <w:p w14:paraId="00E40E11" w14:textId="77777777" w:rsidR="00011BB3" w:rsidRDefault="00011BB3">
            <w:pPr>
              <w:spacing w:after="0" w:line="259" w:lineRule="auto"/>
              <w:ind w:left="0" w:firstLine="0"/>
            </w:pPr>
            <w:r>
              <w:t xml:space="preserve"> </w:t>
            </w:r>
            <w:r>
              <w:tab/>
              <w:t xml:space="preserve"> </w:t>
            </w:r>
            <w:r>
              <w:tab/>
              <w:t xml:space="preserve"> </w:t>
            </w:r>
          </w:p>
        </w:tc>
      </w:tr>
      <w:tr w:rsidR="00011BB3" w14:paraId="5A128D41" w14:textId="77777777">
        <w:trPr>
          <w:trHeight w:val="267"/>
        </w:trPr>
        <w:tc>
          <w:tcPr>
            <w:tcW w:w="2880" w:type="dxa"/>
            <w:tcBorders>
              <w:top w:val="nil"/>
              <w:left w:val="nil"/>
              <w:bottom w:val="nil"/>
              <w:right w:val="nil"/>
            </w:tcBorders>
          </w:tcPr>
          <w:p w14:paraId="34B9CD00" w14:textId="77777777" w:rsidR="00011BB3" w:rsidRDefault="00011BB3">
            <w:pPr>
              <w:spacing w:after="0" w:line="259" w:lineRule="auto"/>
              <w:ind w:left="0" w:firstLine="0"/>
            </w:pPr>
            <w:r>
              <w:t xml:space="preserve">Quick review date:  </w:t>
            </w:r>
          </w:p>
        </w:tc>
        <w:tc>
          <w:tcPr>
            <w:tcW w:w="6558" w:type="dxa"/>
            <w:tcBorders>
              <w:top w:val="nil"/>
              <w:left w:val="nil"/>
              <w:bottom w:val="nil"/>
              <w:right w:val="nil"/>
            </w:tcBorders>
          </w:tcPr>
          <w:p w14:paraId="56FA4414" w14:textId="77777777" w:rsidR="00011BB3" w:rsidRDefault="00011BB3">
            <w:pPr>
              <w:spacing w:after="0" w:line="259" w:lineRule="auto"/>
              <w:ind w:left="0" w:firstLine="0"/>
            </w:pPr>
            <w:r>
              <w:t xml:space="preserve">31 December 2010 </w:t>
            </w:r>
          </w:p>
        </w:tc>
      </w:tr>
      <w:tr w:rsidR="00011BB3" w14:paraId="2EA0B589" w14:textId="77777777">
        <w:trPr>
          <w:trHeight w:val="268"/>
        </w:trPr>
        <w:tc>
          <w:tcPr>
            <w:tcW w:w="2880" w:type="dxa"/>
            <w:tcBorders>
              <w:top w:val="nil"/>
              <w:left w:val="nil"/>
              <w:bottom w:val="nil"/>
              <w:right w:val="nil"/>
            </w:tcBorders>
          </w:tcPr>
          <w:p w14:paraId="14C1D63A" w14:textId="77777777" w:rsidR="00011BB3" w:rsidRDefault="00011BB3">
            <w:pPr>
              <w:spacing w:after="0" w:line="259" w:lineRule="auto"/>
              <w:ind w:left="0" w:firstLine="0"/>
            </w:pPr>
            <w:r>
              <w:t xml:space="preserve">Full review date:   </w:t>
            </w:r>
          </w:p>
        </w:tc>
        <w:tc>
          <w:tcPr>
            <w:tcW w:w="6558" w:type="dxa"/>
            <w:tcBorders>
              <w:top w:val="nil"/>
              <w:left w:val="nil"/>
              <w:bottom w:val="nil"/>
              <w:right w:val="nil"/>
            </w:tcBorders>
          </w:tcPr>
          <w:p w14:paraId="6B4419DA" w14:textId="77777777" w:rsidR="00011BB3" w:rsidRDefault="00011BB3">
            <w:pPr>
              <w:spacing w:after="0" w:line="259" w:lineRule="auto"/>
              <w:ind w:left="0" w:firstLine="0"/>
            </w:pPr>
            <w:r>
              <w:t xml:space="preserve">31 December 2013 </w:t>
            </w:r>
          </w:p>
        </w:tc>
      </w:tr>
      <w:tr w:rsidR="00011BB3" w14:paraId="300613F9" w14:textId="77777777">
        <w:trPr>
          <w:trHeight w:val="268"/>
        </w:trPr>
        <w:tc>
          <w:tcPr>
            <w:tcW w:w="2880" w:type="dxa"/>
            <w:tcBorders>
              <w:top w:val="nil"/>
              <w:left w:val="nil"/>
              <w:bottom w:val="nil"/>
              <w:right w:val="nil"/>
            </w:tcBorders>
          </w:tcPr>
          <w:p w14:paraId="66610DA0" w14:textId="77777777" w:rsidR="00011BB3" w:rsidRDefault="00011BB3">
            <w:pPr>
              <w:tabs>
                <w:tab w:val="center" w:pos="2160"/>
              </w:tabs>
              <w:spacing w:after="0" w:line="259" w:lineRule="auto"/>
              <w:ind w:left="0" w:firstLine="0"/>
            </w:pPr>
            <w:r>
              <w:t xml:space="preserve">Short </w:t>
            </w:r>
            <w:proofErr w:type="gramStart"/>
            <w:r>
              <w:t xml:space="preserve">review  </w:t>
            </w:r>
            <w:r>
              <w:tab/>
            </w:r>
            <w:proofErr w:type="gramEnd"/>
            <w:r>
              <w:t xml:space="preserve"> </w:t>
            </w:r>
          </w:p>
        </w:tc>
        <w:tc>
          <w:tcPr>
            <w:tcW w:w="6558" w:type="dxa"/>
            <w:tcBorders>
              <w:top w:val="nil"/>
              <w:left w:val="nil"/>
              <w:bottom w:val="nil"/>
              <w:right w:val="nil"/>
            </w:tcBorders>
          </w:tcPr>
          <w:p w14:paraId="3454B08E" w14:textId="77777777" w:rsidR="00011BB3" w:rsidRDefault="00011BB3">
            <w:pPr>
              <w:spacing w:after="0" w:line="259" w:lineRule="auto"/>
              <w:ind w:left="0" w:firstLine="0"/>
            </w:pPr>
            <w:r>
              <w:t xml:space="preserve">October 2016 (P&amp;P team)  </w:t>
            </w:r>
          </w:p>
        </w:tc>
      </w:tr>
      <w:tr w:rsidR="00011BB3" w14:paraId="6CE261B2" w14:textId="77777777">
        <w:trPr>
          <w:trHeight w:val="509"/>
        </w:trPr>
        <w:tc>
          <w:tcPr>
            <w:tcW w:w="2880" w:type="dxa"/>
            <w:tcBorders>
              <w:top w:val="nil"/>
              <w:left w:val="nil"/>
              <w:bottom w:val="nil"/>
              <w:right w:val="nil"/>
            </w:tcBorders>
          </w:tcPr>
          <w:p w14:paraId="74390FDF" w14:textId="77777777" w:rsidR="00011BB3" w:rsidRDefault="00011BB3">
            <w:pPr>
              <w:tabs>
                <w:tab w:val="center" w:pos="1440"/>
                <w:tab w:val="center" w:pos="2160"/>
              </w:tabs>
              <w:spacing w:after="0" w:line="259" w:lineRule="auto"/>
              <w:ind w:left="0" w:firstLine="0"/>
            </w:pPr>
            <w:proofErr w:type="gramStart"/>
            <w:r>
              <w:t xml:space="preserve">Updated  </w:t>
            </w:r>
            <w:r>
              <w:tab/>
            </w:r>
            <w:proofErr w:type="gramEnd"/>
            <w:r>
              <w:t xml:space="preserve"> </w:t>
            </w:r>
            <w:r>
              <w:tab/>
              <w:t xml:space="preserve"> </w:t>
            </w:r>
          </w:p>
        </w:tc>
        <w:tc>
          <w:tcPr>
            <w:tcW w:w="6558" w:type="dxa"/>
            <w:tcBorders>
              <w:top w:val="nil"/>
              <w:left w:val="nil"/>
              <w:bottom w:val="nil"/>
              <w:right w:val="nil"/>
            </w:tcBorders>
          </w:tcPr>
          <w:p w14:paraId="4C22C4BD" w14:textId="77777777" w:rsidR="00011BB3" w:rsidRDefault="00011BB3">
            <w:pPr>
              <w:spacing w:after="0" w:line="259" w:lineRule="auto"/>
              <w:ind w:left="0" w:right="325" w:firstLine="0"/>
            </w:pPr>
            <w:r>
              <w:t xml:space="preserve">December </w:t>
            </w:r>
            <w:proofErr w:type="gramStart"/>
            <w:r>
              <w:t xml:space="preserve">2019  </w:t>
            </w:r>
            <w:r>
              <w:tab/>
            </w:r>
            <w:proofErr w:type="gramEnd"/>
            <w:r>
              <w:t xml:space="preserve">Specialist HR Services (NH) (Routine update: contacts) </w:t>
            </w:r>
          </w:p>
        </w:tc>
      </w:tr>
    </w:tbl>
    <w:p w14:paraId="43CADE1A" w14:textId="77777777" w:rsidR="00011BB3" w:rsidRDefault="00011BB3"/>
    <w:p w14:paraId="1C8E3AF9" w14:textId="58B76FC6" w:rsidR="00B6038A" w:rsidRPr="00924214" w:rsidRDefault="00B6038A" w:rsidP="0091224C">
      <w:pPr>
        <w:spacing w:after="502" w:line="259" w:lineRule="auto"/>
        <w:ind w:left="0" w:firstLine="0"/>
        <w:rPr>
          <w:rFonts w:cstheme="minorHAnsi"/>
        </w:rPr>
      </w:pPr>
    </w:p>
    <w:p w14:paraId="006155B9" w14:textId="77777777" w:rsidR="00BC424E" w:rsidRPr="00924214" w:rsidRDefault="00BC424E" w:rsidP="00BD031E">
      <w:pPr>
        <w:spacing w:after="0" w:line="259" w:lineRule="auto"/>
        <w:ind w:left="0" w:right="-6058" w:firstLine="0"/>
        <w:rPr>
          <w:rFonts w:cstheme="minorHAnsi"/>
        </w:rPr>
      </w:pPr>
    </w:p>
    <w:sectPr w:rsidR="00BC424E" w:rsidRPr="00924214" w:rsidSect="0091224C">
      <w:headerReference w:type="default" r:id="rId20"/>
      <w:footerReference w:type="default" r:id="rId21"/>
      <w:footerReference w:type="first" r:id="rId22"/>
      <w:pgSz w:w="11906" w:h="16838"/>
      <w:pgMar w:top="771" w:right="1440" w:bottom="1111" w:left="143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9B87C" w14:textId="77777777" w:rsidR="00BD5CB5" w:rsidRDefault="00BD5CB5">
      <w:pPr>
        <w:spacing w:after="0" w:line="240" w:lineRule="auto"/>
      </w:pPr>
      <w:r>
        <w:separator/>
      </w:r>
    </w:p>
  </w:endnote>
  <w:endnote w:type="continuationSeparator" w:id="0">
    <w:p w14:paraId="556BD988" w14:textId="77777777" w:rsidR="00BD5CB5" w:rsidRDefault="00BD5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0B1C" w14:textId="77777777" w:rsidR="002506D0" w:rsidRDefault="002506D0">
    <w:pPr>
      <w:pStyle w:val="Footer"/>
    </w:pPr>
  </w:p>
  <w:p w14:paraId="102EF117" w14:textId="77777777" w:rsidR="002506D0" w:rsidRDefault="00E34C27" w:rsidP="00A26A33">
    <w:pPr>
      <w:pStyle w:val="Footer"/>
      <w:tabs>
        <w:tab w:val="clear" w:pos="4153"/>
        <w:tab w:val="clear" w:pos="8306"/>
        <w:tab w:val="center" w:pos="4680"/>
        <w:tab w:val="left" w:pos="5812"/>
        <w:tab w:val="right" w:pos="9540"/>
      </w:tabs>
    </w:pPr>
    <w:r>
      <w:t xml:space="preserve">                             </w:t>
    </w:r>
    <w:r>
      <w:rPr>
        <w:rFonts w:asciiTheme="minorHAnsi" w:hAnsiTheme="minorHAnsi"/>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4B10" w14:textId="77777777" w:rsidR="002506D0" w:rsidRDefault="00E34C27" w:rsidP="0066181C">
    <w:pPr>
      <w:pStyle w:val="Footer"/>
      <w:tabs>
        <w:tab w:val="clear" w:pos="8306"/>
        <w:tab w:val="right" w:pos="9639"/>
      </w:tabs>
    </w:pPr>
    <w:r>
      <w:rPr>
        <w:noProof/>
      </w:rPr>
      <w:drawing>
        <wp:inline distT="0" distB="0" distL="0" distR="0" wp14:anchorId="3819628C" wp14:editId="40E6628F">
          <wp:extent cx="1066800" cy="561975"/>
          <wp:effectExtent l="0" t="0" r="0" b="9525"/>
          <wp:docPr id="5" name="Picture 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tab/>
    </w:r>
    <w:r>
      <w:tab/>
      <w:t xml:space="preserve">  </w:t>
    </w:r>
    <w:r>
      <w:rPr>
        <w:noProof/>
      </w:rPr>
      <w:drawing>
        <wp:inline distT="0" distB="0" distL="0" distR="0" wp14:anchorId="615FEFA6" wp14:editId="38799C21">
          <wp:extent cx="1209675" cy="723900"/>
          <wp:effectExtent l="0" t="0" r="9525" b="0"/>
          <wp:docPr id="6" name="Picture 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1AEA3" w14:textId="77777777" w:rsidR="00BD5CB5" w:rsidRDefault="00BD5CB5">
      <w:pPr>
        <w:spacing w:after="0" w:line="240" w:lineRule="auto"/>
      </w:pPr>
      <w:r>
        <w:separator/>
      </w:r>
    </w:p>
  </w:footnote>
  <w:footnote w:type="continuationSeparator" w:id="0">
    <w:p w14:paraId="62186DBC" w14:textId="77777777" w:rsidR="00BD5CB5" w:rsidRDefault="00BD5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6F25" w14:textId="77777777" w:rsidR="002506D0" w:rsidRPr="00042D4E" w:rsidRDefault="002506D0" w:rsidP="00042D4E">
    <w:pPr>
      <w:pStyle w:val="Header"/>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A22"/>
    <w:multiLevelType w:val="hybridMultilevel"/>
    <w:tmpl w:val="E7066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514F1"/>
    <w:multiLevelType w:val="hybridMultilevel"/>
    <w:tmpl w:val="4E32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E3E42"/>
    <w:multiLevelType w:val="multilevel"/>
    <w:tmpl w:val="687E3E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5FB175B"/>
    <w:multiLevelType w:val="hybridMultilevel"/>
    <w:tmpl w:val="855A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44C8F"/>
    <w:multiLevelType w:val="multilevel"/>
    <w:tmpl w:val="9F5AEDB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5" w15:restartNumberingAfterBreak="0">
    <w:nsid w:val="09A364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8B1EED"/>
    <w:multiLevelType w:val="hybridMultilevel"/>
    <w:tmpl w:val="542A2EF4"/>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B04496"/>
    <w:multiLevelType w:val="hybridMultilevel"/>
    <w:tmpl w:val="05F2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4C25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D63478"/>
    <w:multiLevelType w:val="multilevel"/>
    <w:tmpl w:val="22627C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92C29"/>
    <w:multiLevelType w:val="hybridMultilevel"/>
    <w:tmpl w:val="B5E25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3F3EEA"/>
    <w:multiLevelType w:val="hybridMultilevel"/>
    <w:tmpl w:val="D368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22C8D"/>
    <w:multiLevelType w:val="hybridMultilevel"/>
    <w:tmpl w:val="2BEA228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C74185"/>
    <w:multiLevelType w:val="multilevel"/>
    <w:tmpl w:val="8BC463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5E650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BA673D7"/>
    <w:multiLevelType w:val="hybridMultilevel"/>
    <w:tmpl w:val="BF4A0974"/>
    <w:lvl w:ilvl="0" w:tplc="EFFE938E">
      <w:start w:val="1"/>
      <w:numFmt w:val="bullet"/>
      <w:lvlText w:val="•"/>
      <w:lvlJc w:val="left"/>
      <w:pPr>
        <w:tabs>
          <w:tab w:val="num" w:pos="720"/>
        </w:tabs>
        <w:ind w:left="720" w:hanging="360"/>
      </w:pPr>
      <w:rPr>
        <w:rFonts w:ascii="Arial" w:hAnsi="Arial" w:hint="default"/>
      </w:rPr>
    </w:lvl>
    <w:lvl w:ilvl="1" w:tplc="12C21E38" w:tentative="1">
      <w:start w:val="1"/>
      <w:numFmt w:val="bullet"/>
      <w:lvlText w:val="•"/>
      <w:lvlJc w:val="left"/>
      <w:pPr>
        <w:tabs>
          <w:tab w:val="num" w:pos="1440"/>
        </w:tabs>
        <w:ind w:left="1440" w:hanging="360"/>
      </w:pPr>
      <w:rPr>
        <w:rFonts w:ascii="Arial" w:hAnsi="Arial" w:hint="default"/>
      </w:rPr>
    </w:lvl>
    <w:lvl w:ilvl="2" w:tplc="A4420220" w:tentative="1">
      <w:start w:val="1"/>
      <w:numFmt w:val="bullet"/>
      <w:lvlText w:val="•"/>
      <w:lvlJc w:val="left"/>
      <w:pPr>
        <w:tabs>
          <w:tab w:val="num" w:pos="2160"/>
        </w:tabs>
        <w:ind w:left="2160" w:hanging="360"/>
      </w:pPr>
      <w:rPr>
        <w:rFonts w:ascii="Arial" w:hAnsi="Arial" w:hint="default"/>
      </w:rPr>
    </w:lvl>
    <w:lvl w:ilvl="3" w:tplc="CFA44BDE" w:tentative="1">
      <w:start w:val="1"/>
      <w:numFmt w:val="bullet"/>
      <w:lvlText w:val="•"/>
      <w:lvlJc w:val="left"/>
      <w:pPr>
        <w:tabs>
          <w:tab w:val="num" w:pos="2880"/>
        </w:tabs>
        <w:ind w:left="2880" w:hanging="360"/>
      </w:pPr>
      <w:rPr>
        <w:rFonts w:ascii="Arial" w:hAnsi="Arial" w:hint="default"/>
      </w:rPr>
    </w:lvl>
    <w:lvl w:ilvl="4" w:tplc="E1980308" w:tentative="1">
      <w:start w:val="1"/>
      <w:numFmt w:val="bullet"/>
      <w:lvlText w:val="•"/>
      <w:lvlJc w:val="left"/>
      <w:pPr>
        <w:tabs>
          <w:tab w:val="num" w:pos="3600"/>
        </w:tabs>
        <w:ind w:left="3600" w:hanging="360"/>
      </w:pPr>
      <w:rPr>
        <w:rFonts w:ascii="Arial" w:hAnsi="Arial" w:hint="default"/>
      </w:rPr>
    </w:lvl>
    <w:lvl w:ilvl="5" w:tplc="952E9F6A" w:tentative="1">
      <w:start w:val="1"/>
      <w:numFmt w:val="bullet"/>
      <w:lvlText w:val="•"/>
      <w:lvlJc w:val="left"/>
      <w:pPr>
        <w:tabs>
          <w:tab w:val="num" w:pos="4320"/>
        </w:tabs>
        <w:ind w:left="4320" w:hanging="360"/>
      </w:pPr>
      <w:rPr>
        <w:rFonts w:ascii="Arial" w:hAnsi="Arial" w:hint="default"/>
      </w:rPr>
    </w:lvl>
    <w:lvl w:ilvl="6" w:tplc="48ECEA92" w:tentative="1">
      <w:start w:val="1"/>
      <w:numFmt w:val="bullet"/>
      <w:lvlText w:val="•"/>
      <w:lvlJc w:val="left"/>
      <w:pPr>
        <w:tabs>
          <w:tab w:val="num" w:pos="5040"/>
        </w:tabs>
        <w:ind w:left="5040" w:hanging="360"/>
      </w:pPr>
      <w:rPr>
        <w:rFonts w:ascii="Arial" w:hAnsi="Arial" w:hint="default"/>
      </w:rPr>
    </w:lvl>
    <w:lvl w:ilvl="7" w:tplc="90D012D8" w:tentative="1">
      <w:start w:val="1"/>
      <w:numFmt w:val="bullet"/>
      <w:lvlText w:val="•"/>
      <w:lvlJc w:val="left"/>
      <w:pPr>
        <w:tabs>
          <w:tab w:val="num" w:pos="5760"/>
        </w:tabs>
        <w:ind w:left="5760" w:hanging="360"/>
      </w:pPr>
      <w:rPr>
        <w:rFonts w:ascii="Arial" w:hAnsi="Arial" w:hint="default"/>
      </w:rPr>
    </w:lvl>
    <w:lvl w:ilvl="8" w:tplc="4558CA4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C0176AD"/>
    <w:multiLevelType w:val="hybridMultilevel"/>
    <w:tmpl w:val="20C0DE58"/>
    <w:lvl w:ilvl="0" w:tplc="93D2446A">
      <w:start w:val="1"/>
      <w:numFmt w:val="lowerLetter"/>
      <w:lvlText w:val="(%1)"/>
      <w:lvlJc w:val="left"/>
      <w:pPr>
        <w:ind w:left="41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E28A8C70">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0E32D50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E958875C">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52623E0">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A1C410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FAC5300">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F4ACB8C">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30FC8544">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E25176C"/>
    <w:multiLevelType w:val="hybridMultilevel"/>
    <w:tmpl w:val="D4BE331C"/>
    <w:lvl w:ilvl="0" w:tplc="7FEAD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1C3361"/>
    <w:multiLevelType w:val="hybridMultilevel"/>
    <w:tmpl w:val="895A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1F0A42"/>
    <w:multiLevelType w:val="hybridMultilevel"/>
    <w:tmpl w:val="50927020"/>
    <w:lvl w:ilvl="0" w:tplc="E72CFF1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1CF1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B213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C97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820F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2286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CE69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2219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3CEB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AB5128C"/>
    <w:multiLevelType w:val="hybridMultilevel"/>
    <w:tmpl w:val="89063D6C"/>
    <w:lvl w:ilvl="0" w:tplc="EB76910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643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1EA2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EA76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AE9B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3EC3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1626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9661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B086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C3109C8"/>
    <w:multiLevelType w:val="hybridMultilevel"/>
    <w:tmpl w:val="AC8E6F36"/>
    <w:lvl w:ilvl="0" w:tplc="460C8D46">
      <w:start w:val="1"/>
      <w:numFmt w:val="decimal"/>
      <w:lvlText w:val="%1."/>
      <w:lvlJc w:val="left"/>
      <w:pPr>
        <w:tabs>
          <w:tab w:val="num" w:pos="340"/>
        </w:tabs>
        <w:ind w:left="340" w:hanging="340"/>
      </w:pPr>
      <w:rPr>
        <w:rFonts w:hint="default"/>
      </w:rPr>
    </w:lvl>
    <w:lvl w:ilvl="1" w:tplc="55F649EC">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264"/>
        </w:tabs>
        <w:ind w:left="2264" w:hanging="284"/>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CBA183A"/>
    <w:multiLevelType w:val="hybridMultilevel"/>
    <w:tmpl w:val="46EACF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EE4A7E"/>
    <w:multiLevelType w:val="hybridMultilevel"/>
    <w:tmpl w:val="2BBC3D3E"/>
    <w:lvl w:ilvl="0" w:tplc="24F6484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F2677F"/>
    <w:multiLevelType w:val="hybridMultilevel"/>
    <w:tmpl w:val="5C50EFA0"/>
    <w:lvl w:ilvl="0" w:tplc="4F8E4FDA">
      <w:start w:val="1"/>
      <w:numFmt w:val="bullet"/>
      <w:lvlText w:val=""/>
      <w:lvlJc w:val="left"/>
      <w:pPr>
        <w:tabs>
          <w:tab w:val="num" w:pos="720"/>
        </w:tabs>
        <w:ind w:left="720" w:hanging="360"/>
      </w:pPr>
      <w:rPr>
        <w:rFonts w:ascii="Wingdings" w:hAnsi="Wingdings" w:hint="default"/>
        <w:sz w:val="16"/>
      </w:rPr>
    </w:lvl>
    <w:lvl w:ilvl="1" w:tplc="D108AC68">
      <w:start w:val="1"/>
      <w:numFmt w:val="bullet"/>
      <w:lvlText w:val="o"/>
      <w:lvlJc w:val="left"/>
      <w:pPr>
        <w:tabs>
          <w:tab w:val="num" w:pos="1070"/>
        </w:tabs>
        <w:ind w:left="1070" w:hanging="360"/>
      </w:pPr>
      <w:rPr>
        <w:rFonts w:ascii="Courier New" w:hAnsi="Courier New" w:hint="default"/>
      </w:rPr>
    </w:lvl>
    <w:lvl w:ilvl="2" w:tplc="83D88078" w:tentative="1">
      <w:start w:val="1"/>
      <w:numFmt w:val="bullet"/>
      <w:lvlText w:val=""/>
      <w:lvlJc w:val="left"/>
      <w:pPr>
        <w:tabs>
          <w:tab w:val="num" w:pos="2160"/>
        </w:tabs>
        <w:ind w:left="2160" w:hanging="360"/>
      </w:pPr>
      <w:rPr>
        <w:rFonts w:ascii="Wingdings" w:hAnsi="Wingdings" w:hint="default"/>
      </w:rPr>
    </w:lvl>
    <w:lvl w:ilvl="3" w:tplc="20142ACC" w:tentative="1">
      <w:start w:val="1"/>
      <w:numFmt w:val="bullet"/>
      <w:lvlText w:val=""/>
      <w:lvlJc w:val="left"/>
      <w:pPr>
        <w:tabs>
          <w:tab w:val="num" w:pos="2880"/>
        </w:tabs>
        <w:ind w:left="2880" w:hanging="360"/>
      </w:pPr>
      <w:rPr>
        <w:rFonts w:ascii="Symbol" w:hAnsi="Symbol" w:hint="default"/>
      </w:rPr>
    </w:lvl>
    <w:lvl w:ilvl="4" w:tplc="387C6B1C" w:tentative="1">
      <w:start w:val="1"/>
      <w:numFmt w:val="bullet"/>
      <w:lvlText w:val="o"/>
      <w:lvlJc w:val="left"/>
      <w:pPr>
        <w:tabs>
          <w:tab w:val="num" w:pos="3600"/>
        </w:tabs>
        <w:ind w:left="3600" w:hanging="360"/>
      </w:pPr>
      <w:rPr>
        <w:rFonts w:ascii="Courier New" w:hAnsi="Courier New" w:hint="default"/>
      </w:rPr>
    </w:lvl>
    <w:lvl w:ilvl="5" w:tplc="A1501564" w:tentative="1">
      <w:start w:val="1"/>
      <w:numFmt w:val="bullet"/>
      <w:lvlText w:val=""/>
      <w:lvlJc w:val="left"/>
      <w:pPr>
        <w:tabs>
          <w:tab w:val="num" w:pos="4320"/>
        </w:tabs>
        <w:ind w:left="4320" w:hanging="360"/>
      </w:pPr>
      <w:rPr>
        <w:rFonts w:ascii="Wingdings" w:hAnsi="Wingdings" w:hint="default"/>
      </w:rPr>
    </w:lvl>
    <w:lvl w:ilvl="6" w:tplc="E5D0E746" w:tentative="1">
      <w:start w:val="1"/>
      <w:numFmt w:val="bullet"/>
      <w:lvlText w:val=""/>
      <w:lvlJc w:val="left"/>
      <w:pPr>
        <w:tabs>
          <w:tab w:val="num" w:pos="5040"/>
        </w:tabs>
        <w:ind w:left="5040" w:hanging="360"/>
      </w:pPr>
      <w:rPr>
        <w:rFonts w:ascii="Symbol" w:hAnsi="Symbol" w:hint="default"/>
      </w:rPr>
    </w:lvl>
    <w:lvl w:ilvl="7" w:tplc="FA02C048" w:tentative="1">
      <w:start w:val="1"/>
      <w:numFmt w:val="bullet"/>
      <w:lvlText w:val="o"/>
      <w:lvlJc w:val="left"/>
      <w:pPr>
        <w:tabs>
          <w:tab w:val="num" w:pos="5760"/>
        </w:tabs>
        <w:ind w:left="5760" w:hanging="360"/>
      </w:pPr>
      <w:rPr>
        <w:rFonts w:ascii="Courier New" w:hAnsi="Courier New" w:hint="default"/>
      </w:rPr>
    </w:lvl>
    <w:lvl w:ilvl="8" w:tplc="0E4257E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917E82"/>
    <w:multiLevelType w:val="hybridMultilevel"/>
    <w:tmpl w:val="05B08B1C"/>
    <w:lvl w:ilvl="0" w:tplc="1B12067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ACE8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6013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9674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5C52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C41E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9EAC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69A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047A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88C21ED"/>
    <w:multiLevelType w:val="hybridMultilevel"/>
    <w:tmpl w:val="95F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619F8"/>
    <w:multiLevelType w:val="multilevel"/>
    <w:tmpl w:val="E93416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BBA035E"/>
    <w:multiLevelType w:val="multilevel"/>
    <w:tmpl w:val="B2F27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C513132"/>
    <w:multiLevelType w:val="multilevel"/>
    <w:tmpl w:val="24E25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3C750B59"/>
    <w:multiLevelType w:val="hybridMultilevel"/>
    <w:tmpl w:val="106C45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BE31C3"/>
    <w:multiLevelType w:val="multilevel"/>
    <w:tmpl w:val="972259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43560562"/>
    <w:multiLevelType w:val="hybridMultilevel"/>
    <w:tmpl w:val="54162B74"/>
    <w:lvl w:ilvl="0" w:tplc="58CE4E78">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8662C9"/>
    <w:multiLevelType w:val="hybridMultilevel"/>
    <w:tmpl w:val="F7C27452"/>
    <w:lvl w:ilvl="0" w:tplc="C70CC8E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C271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8DD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BA80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549E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5C86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C02F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1863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3AD0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6C23184"/>
    <w:multiLevelType w:val="hybridMultilevel"/>
    <w:tmpl w:val="9EBAE142"/>
    <w:lvl w:ilvl="0" w:tplc="436A9A7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2AD10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667B4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5AB4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F0B30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E4FE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40A9D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05C7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DCF49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B6F3088"/>
    <w:multiLevelType w:val="hybridMultilevel"/>
    <w:tmpl w:val="02F83A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DDE7B53"/>
    <w:multiLevelType w:val="hybridMultilevel"/>
    <w:tmpl w:val="BE70891E"/>
    <w:lvl w:ilvl="0" w:tplc="1DDA8C0E">
      <w:start w:val="1"/>
      <w:numFmt w:val="bullet"/>
      <w:lvlText w:val=""/>
      <w:lvlJc w:val="left"/>
      <w:pPr>
        <w:tabs>
          <w:tab w:val="num" w:pos="720"/>
        </w:tabs>
        <w:ind w:left="720" w:hanging="360"/>
      </w:pPr>
      <w:rPr>
        <w:rFonts w:ascii="Wingdings" w:hAnsi="Wingdings" w:hint="default"/>
        <w:sz w:val="16"/>
      </w:rPr>
    </w:lvl>
    <w:lvl w:ilvl="1" w:tplc="5A32ABA8" w:tentative="1">
      <w:start w:val="1"/>
      <w:numFmt w:val="bullet"/>
      <w:lvlText w:val="o"/>
      <w:lvlJc w:val="left"/>
      <w:pPr>
        <w:tabs>
          <w:tab w:val="num" w:pos="1440"/>
        </w:tabs>
        <w:ind w:left="1440" w:hanging="360"/>
      </w:pPr>
      <w:rPr>
        <w:rFonts w:ascii="Courier New" w:hAnsi="Courier New" w:hint="default"/>
      </w:rPr>
    </w:lvl>
    <w:lvl w:ilvl="2" w:tplc="E11A3D20" w:tentative="1">
      <w:start w:val="1"/>
      <w:numFmt w:val="bullet"/>
      <w:lvlText w:val=""/>
      <w:lvlJc w:val="left"/>
      <w:pPr>
        <w:tabs>
          <w:tab w:val="num" w:pos="2160"/>
        </w:tabs>
        <w:ind w:left="2160" w:hanging="360"/>
      </w:pPr>
      <w:rPr>
        <w:rFonts w:ascii="Wingdings" w:hAnsi="Wingdings" w:hint="default"/>
      </w:rPr>
    </w:lvl>
    <w:lvl w:ilvl="3" w:tplc="49824FC6" w:tentative="1">
      <w:start w:val="1"/>
      <w:numFmt w:val="bullet"/>
      <w:lvlText w:val=""/>
      <w:lvlJc w:val="left"/>
      <w:pPr>
        <w:tabs>
          <w:tab w:val="num" w:pos="2880"/>
        </w:tabs>
        <w:ind w:left="2880" w:hanging="360"/>
      </w:pPr>
      <w:rPr>
        <w:rFonts w:ascii="Symbol" w:hAnsi="Symbol" w:hint="default"/>
      </w:rPr>
    </w:lvl>
    <w:lvl w:ilvl="4" w:tplc="C4801398" w:tentative="1">
      <w:start w:val="1"/>
      <w:numFmt w:val="bullet"/>
      <w:lvlText w:val="o"/>
      <w:lvlJc w:val="left"/>
      <w:pPr>
        <w:tabs>
          <w:tab w:val="num" w:pos="3600"/>
        </w:tabs>
        <w:ind w:left="3600" w:hanging="360"/>
      </w:pPr>
      <w:rPr>
        <w:rFonts w:ascii="Courier New" w:hAnsi="Courier New" w:hint="default"/>
      </w:rPr>
    </w:lvl>
    <w:lvl w:ilvl="5" w:tplc="06BA8660" w:tentative="1">
      <w:start w:val="1"/>
      <w:numFmt w:val="bullet"/>
      <w:lvlText w:val=""/>
      <w:lvlJc w:val="left"/>
      <w:pPr>
        <w:tabs>
          <w:tab w:val="num" w:pos="4320"/>
        </w:tabs>
        <w:ind w:left="4320" w:hanging="360"/>
      </w:pPr>
      <w:rPr>
        <w:rFonts w:ascii="Wingdings" w:hAnsi="Wingdings" w:hint="default"/>
      </w:rPr>
    </w:lvl>
    <w:lvl w:ilvl="6" w:tplc="ACEC549C" w:tentative="1">
      <w:start w:val="1"/>
      <w:numFmt w:val="bullet"/>
      <w:lvlText w:val=""/>
      <w:lvlJc w:val="left"/>
      <w:pPr>
        <w:tabs>
          <w:tab w:val="num" w:pos="5040"/>
        </w:tabs>
        <w:ind w:left="5040" w:hanging="360"/>
      </w:pPr>
      <w:rPr>
        <w:rFonts w:ascii="Symbol" w:hAnsi="Symbol" w:hint="default"/>
      </w:rPr>
    </w:lvl>
    <w:lvl w:ilvl="7" w:tplc="585C50F2" w:tentative="1">
      <w:start w:val="1"/>
      <w:numFmt w:val="bullet"/>
      <w:lvlText w:val="o"/>
      <w:lvlJc w:val="left"/>
      <w:pPr>
        <w:tabs>
          <w:tab w:val="num" w:pos="5760"/>
        </w:tabs>
        <w:ind w:left="5760" w:hanging="360"/>
      </w:pPr>
      <w:rPr>
        <w:rFonts w:ascii="Courier New" w:hAnsi="Courier New" w:hint="default"/>
      </w:rPr>
    </w:lvl>
    <w:lvl w:ilvl="8" w:tplc="B6848EB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B2596B"/>
    <w:multiLevelType w:val="hybridMultilevel"/>
    <w:tmpl w:val="64D6F5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02766A"/>
    <w:multiLevelType w:val="hybridMultilevel"/>
    <w:tmpl w:val="4A2A8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3290C93"/>
    <w:multiLevelType w:val="multilevel"/>
    <w:tmpl w:val="1472D80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55D63433"/>
    <w:multiLevelType w:val="hybridMultilevel"/>
    <w:tmpl w:val="731A09EC"/>
    <w:lvl w:ilvl="0" w:tplc="25D0F83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883D5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76D5E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A677E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A435B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4EE40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2A303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F45B2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AAEE0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6CD37DE"/>
    <w:multiLevelType w:val="hybridMultilevel"/>
    <w:tmpl w:val="07C8E1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75A4CF1"/>
    <w:multiLevelType w:val="hybridMultilevel"/>
    <w:tmpl w:val="EEC8066C"/>
    <w:lvl w:ilvl="0" w:tplc="9934FAC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7CAF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A65A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700EB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7AB6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6284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02AB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F232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DACB0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EAC45BD"/>
    <w:multiLevelType w:val="multilevel"/>
    <w:tmpl w:val="28EEB6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5FBF6FB9"/>
    <w:multiLevelType w:val="multilevel"/>
    <w:tmpl w:val="D82CCE8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2774CE2"/>
    <w:multiLevelType w:val="hybridMultilevel"/>
    <w:tmpl w:val="61F0CB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4474E05"/>
    <w:multiLevelType w:val="hybridMultilevel"/>
    <w:tmpl w:val="D24895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4B94D9F"/>
    <w:multiLevelType w:val="hybridMultilevel"/>
    <w:tmpl w:val="0C7C683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66F6F8A"/>
    <w:multiLevelType w:val="hybridMultilevel"/>
    <w:tmpl w:val="A356A230"/>
    <w:lvl w:ilvl="0" w:tplc="76CA8A6C">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9E461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62979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9213F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5A981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BC8DD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0A450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F4357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66A93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733584E"/>
    <w:multiLevelType w:val="hybridMultilevel"/>
    <w:tmpl w:val="CF466B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E5B6E9B"/>
    <w:multiLevelType w:val="hybridMultilevel"/>
    <w:tmpl w:val="FC10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992F51"/>
    <w:multiLevelType w:val="multilevel"/>
    <w:tmpl w:val="F85A3C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4" w15:restartNumberingAfterBreak="0">
    <w:nsid w:val="73222CF7"/>
    <w:multiLevelType w:val="hybridMultilevel"/>
    <w:tmpl w:val="7640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9020A3"/>
    <w:multiLevelType w:val="hybridMultilevel"/>
    <w:tmpl w:val="6CBE552E"/>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9FD4078"/>
    <w:multiLevelType w:val="hybridMultilevel"/>
    <w:tmpl w:val="E4F6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744171">
    <w:abstractNumId w:val="10"/>
  </w:num>
  <w:num w:numId="2" w16cid:durableId="1388257312">
    <w:abstractNumId w:val="18"/>
  </w:num>
  <w:num w:numId="3" w16cid:durableId="380977798">
    <w:abstractNumId w:val="7"/>
  </w:num>
  <w:num w:numId="4" w16cid:durableId="690452577">
    <w:abstractNumId w:val="55"/>
  </w:num>
  <w:num w:numId="5" w16cid:durableId="18506816">
    <w:abstractNumId w:val="34"/>
  </w:num>
  <w:num w:numId="6" w16cid:durableId="1464732189">
    <w:abstractNumId w:val="6"/>
  </w:num>
  <w:num w:numId="7" w16cid:durableId="315302232">
    <w:abstractNumId w:val="24"/>
  </w:num>
  <w:num w:numId="8" w16cid:durableId="1273781169">
    <w:abstractNumId w:val="26"/>
  </w:num>
  <w:num w:numId="9" w16cid:durableId="425998991">
    <w:abstractNumId w:val="16"/>
  </w:num>
  <w:num w:numId="10" w16cid:durableId="1951273727">
    <w:abstractNumId w:val="40"/>
  </w:num>
  <w:num w:numId="11" w16cid:durableId="2021618559">
    <w:abstractNumId w:val="56"/>
  </w:num>
  <w:num w:numId="12" w16cid:durableId="1158961685">
    <w:abstractNumId w:val="1"/>
  </w:num>
  <w:num w:numId="13" w16cid:durableId="1596668303">
    <w:abstractNumId w:val="28"/>
  </w:num>
  <w:num w:numId="14" w16cid:durableId="653682063">
    <w:abstractNumId w:val="12"/>
  </w:num>
  <w:num w:numId="15" w16cid:durableId="846822283">
    <w:abstractNumId w:val="27"/>
  </w:num>
  <w:num w:numId="16" w16cid:durableId="1595167935">
    <w:abstractNumId w:val="3"/>
  </w:num>
  <w:num w:numId="17" w16cid:durableId="2058506106">
    <w:abstractNumId w:val="52"/>
  </w:num>
  <w:num w:numId="18" w16cid:durableId="1217472100">
    <w:abstractNumId w:val="19"/>
  </w:num>
  <w:num w:numId="19" w16cid:durableId="612830087">
    <w:abstractNumId w:val="54"/>
  </w:num>
  <w:num w:numId="20" w16cid:durableId="985401499">
    <w:abstractNumId w:val="46"/>
  </w:num>
  <w:num w:numId="21" w16cid:durableId="1098673448">
    <w:abstractNumId w:val="53"/>
  </w:num>
  <w:num w:numId="22" w16cid:durableId="1906799374">
    <w:abstractNumId w:val="14"/>
  </w:num>
  <w:num w:numId="23" w16cid:durableId="879165613">
    <w:abstractNumId w:val="29"/>
  </w:num>
  <w:num w:numId="24" w16cid:durableId="262955990">
    <w:abstractNumId w:val="9"/>
  </w:num>
  <w:num w:numId="25" w16cid:durableId="1127358714">
    <w:abstractNumId w:val="31"/>
  </w:num>
  <w:num w:numId="26" w16cid:durableId="1370833634">
    <w:abstractNumId w:val="30"/>
  </w:num>
  <w:num w:numId="27" w16cid:durableId="288168708">
    <w:abstractNumId w:val="45"/>
  </w:num>
  <w:num w:numId="28" w16cid:durableId="499807000">
    <w:abstractNumId w:val="33"/>
  </w:num>
  <w:num w:numId="29" w16cid:durableId="1009942130">
    <w:abstractNumId w:val="2"/>
  </w:num>
  <w:num w:numId="30" w16cid:durableId="665287320">
    <w:abstractNumId w:val="4"/>
  </w:num>
  <w:num w:numId="31" w16cid:durableId="1804500114">
    <w:abstractNumId w:val="41"/>
  </w:num>
  <w:num w:numId="32" w16cid:durableId="776950673">
    <w:abstractNumId w:val="25"/>
  </w:num>
  <w:num w:numId="33" w16cid:durableId="278682304">
    <w:abstractNumId w:val="38"/>
  </w:num>
  <w:num w:numId="34" w16cid:durableId="47804916">
    <w:abstractNumId w:val="22"/>
  </w:num>
  <w:num w:numId="35" w16cid:durableId="1713574160">
    <w:abstractNumId w:val="11"/>
  </w:num>
  <w:num w:numId="36" w16cid:durableId="1829469829">
    <w:abstractNumId w:val="0"/>
  </w:num>
  <w:num w:numId="37" w16cid:durableId="264919932">
    <w:abstractNumId w:val="13"/>
  </w:num>
  <w:num w:numId="38" w16cid:durableId="1375733575">
    <w:abstractNumId w:val="49"/>
  </w:num>
  <w:num w:numId="39" w16cid:durableId="1988050410">
    <w:abstractNumId w:val="37"/>
  </w:num>
  <w:num w:numId="40" w16cid:durableId="1019628142">
    <w:abstractNumId w:val="39"/>
  </w:num>
  <w:num w:numId="41" w16cid:durableId="507256088">
    <w:abstractNumId w:val="48"/>
  </w:num>
  <w:num w:numId="42" w16cid:durableId="1967929101">
    <w:abstractNumId w:val="23"/>
  </w:num>
  <w:num w:numId="43" w16cid:durableId="1188762727">
    <w:abstractNumId w:val="47"/>
  </w:num>
  <w:num w:numId="44" w16cid:durableId="1235243943">
    <w:abstractNumId w:val="15"/>
  </w:num>
  <w:num w:numId="45" w16cid:durableId="1396856187">
    <w:abstractNumId w:val="5"/>
  </w:num>
  <w:num w:numId="46" w16cid:durableId="1112167572">
    <w:abstractNumId w:val="51"/>
  </w:num>
  <w:num w:numId="47" w16cid:durableId="2071728183">
    <w:abstractNumId w:val="32"/>
  </w:num>
  <w:num w:numId="48" w16cid:durableId="1649626027">
    <w:abstractNumId w:val="8"/>
  </w:num>
  <w:num w:numId="49" w16cid:durableId="280454242">
    <w:abstractNumId w:val="43"/>
  </w:num>
  <w:num w:numId="50" w16cid:durableId="40978419">
    <w:abstractNumId w:val="36"/>
  </w:num>
  <w:num w:numId="51" w16cid:durableId="1133213094">
    <w:abstractNumId w:val="20"/>
  </w:num>
  <w:num w:numId="52" w16cid:durableId="348139580">
    <w:abstractNumId w:val="44"/>
  </w:num>
  <w:num w:numId="53" w16cid:durableId="477499774">
    <w:abstractNumId w:val="21"/>
  </w:num>
  <w:num w:numId="54" w16cid:durableId="345838204">
    <w:abstractNumId w:val="35"/>
  </w:num>
  <w:num w:numId="55" w16cid:durableId="686255495">
    <w:abstractNumId w:val="42"/>
  </w:num>
  <w:num w:numId="56" w16cid:durableId="1140150653">
    <w:abstractNumId w:val="17"/>
  </w:num>
  <w:num w:numId="57" w16cid:durableId="181939571">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0F4"/>
    <w:rsid w:val="00011BB3"/>
    <w:rsid w:val="00086CA9"/>
    <w:rsid w:val="00087489"/>
    <w:rsid w:val="00087B4D"/>
    <w:rsid w:val="000E16DA"/>
    <w:rsid w:val="000F0FD0"/>
    <w:rsid w:val="000F6925"/>
    <w:rsid w:val="001112AF"/>
    <w:rsid w:val="00116964"/>
    <w:rsid w:val="001241D3"/>
    <w:rsid w:val="001479B0"/>
    <w:rsid w:val="00174C31"/>
    <w:rsid w:val="0018759A"/>
    <w:rsid w:val="001B511F"/>
    <w:rsid w:val="00216F81"/>
    <w:rsid w:val="00226142"/>
    <w:rsid w:val="002506D0"/>
    <w:rsid w:val="002A1B3F"/>
    <w:rsid w:val="002D0563"/>
    <w:rsid w:val="002E5C05"/>
    <w:rsid w:val="0031289E"/>
    <w:rsid w:val="0034326A"/>
    <w:rsid w:val="00351005"/>
    <w:rsid w:val="00352741"/>
    <w:rsid w:val="003870C6"/>
    <w:rsid w:val="00396D42"/>
    <w:rsid w:val="003C7787"/>
    <w:rsid w:val="003D131D"/>
    <w:rsid w:val="003D5701"/>
    <w:rsid w:val="003E2EB3"/>
    <w:rsid w:val="003E45A9"/>
    <w:rsid w:val="003E6985"/>
    <w:rsid w:val="00457EDA"/>
    <w:rsid w:val="004936E3"/>
    <w:rsid w:val="004A1543"/>
    <w:rsid w:val="004B632B"/>
    <w:rsid w:val="004C4A3D"/>
    <w:rsid w:val="004E562B"/>
    <w:rsid w:val="004E587A"/>
    <w:rsid w:val="005543E7"/>
    <w:rsid w:val="005D2B3C"/>
    <w:rsid w:val="005E36E9"/>
    <w:rsid w:val="00666A58"/>
    <w:rsid w:val="006934AF"/>
    <w:rsid w:val="007551D2"/>
    <w:rsid w:val="00772A16"/>
    <w:rsid w:val="007B32AB"/>
    <w:rsid w:val="007C3C25"/>
    <w:rsid w:val="007D1E85"/>
    <w:rsid w:val="00806338"/>
    <w:rsid w:val="0081708D"/>
    <w:rsid w:val="00865CBC"/>
    <w:rsid w:val="00865D36"/>
    <w:rsid w:val="008724FF"/>
    <w:rsid w:val="0087264F"/>
    <w:rsid w:val="008B29B9"/>
    <w:rsid w:val="00907153"/>
    <w:rsid w:val="00907CAF"/>
    <w:rsid w:val="0091224C"/>
    <w:rsid w:val="00916E97"/>
    <w:rsid w:val="00924214"/>
    <w:rsid w:val="009C377A"/>
    <w:rsid w:val="009F6D7D"/>
    <w:rsid w:val="00A02478"/>
    <w:rsid w:val="00A210B5"/>
    <w:rsid w:val="00A45C93"/>
    <w:rsid w:val="00A570F4"/>
    <w:rsid w:val="00A70959"/>
    <w:rsid w:val="00A832B5"/>
    <w:rsid w:val="00AA049A"/>
    <w:rsid w:val="00AA7ACD"/>
    <w:rsid w:val="00AB4B94"/>
    <w:rsid w:val="00AB757E"/>
    <w:rsid w:val="00B6038A"/>
    <w:rsid w:val="00B924F0"/>
    <w:rsid w:val="00BA20CD"/>
    <w:rsid w:val="00BC424E"/>
    <w:rsid w:val="00BD031E"/>
    <w:rsid w:val="00BD5CB5"/>
    <w:rsid w:val="00C11EFF"/>
    <w:rsid w:val="00C2622D"/>
    <w:rsid w:val="00C44942"/>
    <w:rsid w:val="00C56069"/>
    <w:rsid w:val="00CE2CE4"/>
    <w:rsid w:val="00CE5C19"/>
    <w:rsid w:val="00D0199C"/>
    <w:rsid w:val="00D246B4"/>
    <w:rsid w:val="00D70F8E"/>
    <w:rsid w:val="00DA1D34"/>
    <w:rsid w:val="00DF4803"/>
    <w:rsid w:val="00DF6A30"/>
    <w:rsid w:val="00E0133E"/>
    <w:rsid w:val="00E01AF3"/>
    <w:rsid w:val="00E271D6"/>
    <w:rsid w:val="00E34C27"/>
    <w:rsid w:val="00E44D94"/>
    <w:rsid w:val="00E550A3"/>
    <w:rsid w:val="00E65D39"/>
    <w:rsid w:val="00E95433"/>
    <w:rsid w:val="00ED7E97"/>
    <w:rsid w:val="00F61835"/>
    <w:rsid w:val="00F82C49"/>
    <w:rsid w:val="00F9356F"/>
    <w:rsid w:val="00FA7F55"/>
    <w:rsid w:val="00FC0EB5"/>
    <w:rsid w:val="00FD7E76"/>
    <w:rsid w:val="00FF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dd0"/>
    </o:shapedefaults>
    <o:shapelayout v:ext="edit">
      <o:idmap v:ext="edit" data="1"/>
    </o:shapelayout>
  </w:shapeDefaults>
  <w:decimalSymbol w:val="."/>
  <w:listSeparator w:val=","/>
  <w14:docId w14:val="4D95118C"/>
  <w15:docId w15:val="{AD69ACCB-89AF-4A30-BD6F-8960A99F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EastAsia" w:hAnsi="Century Gothic" w:cs="Calibri"/>
        <w:color w:val="000000"/>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CE4"/>
    <w:pPr>
      <w:spacing w:after="5" w:line="249" w:lineRule="auto"/>
      <w:ind w:left="10" w:hanging="10"/>
    </w:pPr>
    <w:rPr>
      <w:color w:val="1D4289"/>
      <w:sz w:val="24"/>
    </w:rPr>
  </w:style>
  <w:style w:type="paragraph" w:styleId="Heading1">
    <w:name w:val="heading 1"/>
    <w:next w:val="Normal"/>
    <w:link w:val="Heading1Char"/>
    <w:uiPriority w:val="9"/>
    <w:unhideWhenUsed/>
    <w:qFormat/>
    <w:rsid w:val="003870C6"/>
    <w:pPr>
      <w:keepNext/>
      <w:keepLines/>
      <w:spacing w:after="0"/>
      <w:ind w:left="2081"/>
      <w:outlineLvl w:val="0"/>
    </w:pPr>
    <w:rPr>
      <w:rFonts w:eastAsia="Calibri"/>
      <w:b/>
      <w:color w:val="1D4289"/>
      <w:sz w:val="44"/>
    </w:rPr>
  </w:style>
  <w:style w:type="paragraph" w:styleId="Heading2">
    <w:name w:val="heading 2"/>
    <w:next w:val="Normal"/>
    <w:link w:val="Heading2Char"/>
    <w:uiPriority w:val="9"/>
    <w:unhideWhenUsed/>
    <w:qFormat/>
    <w:rsid w:val="003870C6"/>
    <w:pPr>
      <w:keepNext/>
      <w:keepLines/>
      <w:spacing w:after="0"/>
      <w:ind w:left="10" w:hanging="10"/>
      <w:outlineLvl w:val="1"/>
    </w:pPr>
    <w:rPr>
      <w:rFonts w:eastAsia="Calibri"/>
      <w:b/>
      <w:color w:val="1D4289"/>
      <w:sz w:val="24"/>
    </w:rPr>
  </w:style>
  <w:style w:type="paragraph" w:styleId="Heading3">
    <w:name w:val="heading 3"/>
    <w:basedOn w:val="Heading2"/>
    <w:next w:val="Normal"/>
    <w:link w:val="Heading3Char"/>
    <w:rsid w:val="003870C6"/>
    <w:pPr>
      <w:keepLines w:val="0"/>
      <w:suppressAutoHyphens/>
      <w:autoSpaceDN w:val="0"/>
      <w:spacing w:before="240" w:after="240" w:line="240" w:lineRule="auto"/>
      <w:ind w:left="0" w:firstLine="0"/>
      <w:textAlignment w:val="baseline"/>
      <w:outlineLvl w:val="2"/>
    </w:pPr>
    <w:rPr>
      <w:rFonts w:eastAsia="Times New Roman" w:cs="Times New Roman"/>
      <w:bCs/>
      <w:sz w:val="22"/>
      <w:szCs w:val="28"/>
    </w:rPr>
  </w:style>
  <w:style w:type="paragraph" w:styleId="Heading4">
    <w:name w:val="heading 4"/>
    <w:basedOn w:val="Heading2"/>
    <w:next w:val="Normal"/>
    <w:link w:val="Heading4Char"/>
    <w:rsid w:val="00E01AF3"/>
    <w:pPr>
      <w:keepLines w:val="0"/>
      <w:suppressAutoHyphens/>
      <w:autoSpaceDN w:val="0"/>
      <w:spacing w:before="240" w:after="240" w:line="240" w:lineRule="auto"/>
      <w:ind w:left="0" w:firstLine="0"/>
      <w:textAlignment w:val="baseline"/>
      <w:outlineLvl w:val="3"/>
    </w:pPr>
    <w:rPr>
      <w:rFonts w:ascii="Arial" w:eastAsia="Times New Roman" w:hAnsi="Arial" w:cs="Times New Roman"/>
      <w:bCs/>
      <w:color w:val="104F75"/>
      <w:szCs w:val="28"/>
    </w:rPr>
  </w:style>
  <w:style w:type="paragraph" w:styleId="Heading5">
    <w:name w:val="heading 5"/>
    <w:basedOn w:val="Normal"/>
    <w:next w:val="Normal"/>
    <w:link w:val="Heading5Char"/>
    <w:uiPriority w:val="9"/>
    <w:unhideWhenUsed/>
    <w:qFormat/>
    <w:rsid w:val="003870C6"/>
    <w:pPr>
      <w:keepNext/>
      <w:keepLines/>
      <w:spacing w:before="40" w:after="0"/>
      <w:jc w:val="center"/>
      <w:outlineLvl w:val="4"/>
    </w:pPr>
    <w:rPr>
      <w:rFonts w:asciiTheme="majorHAnsi" w:eastAsiaTheme="majorEastAsia" w:hAnsiTheme="majorHAnsi" w:cstheme="majorBid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870C6"/>
    <w:rPr>
      <w:rFonts w:eastAsia="Calibri"/>
      <w:b/>
      <w:color w:val="1D4289"/>
      <w:sz w:val="24"/>
    </w:rPr>
  </w:style>
  <w:style w:type="character" w:customStyle="1" w:styleId="Heading1Char">
    <w:name w:val="Heading 1 Char"/>
    <w:link w:val="Heading1"/>
    <w:rsid w:val="003870C6"/>
    <w:rPr>
      <w:rFonts w:eastAsia="Calibri"/>
      <w:b/>
      <w:color w:val="1D4289"/>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nhideWhenUsed/>
    <w:qFormat/>
    <w:rsid w:val="00CE2CE4"/>
    <w:rPr>
      <w:rFonts w:ascii="Arial" w:hAnsi="Arial"/>
      <w:color w:val="7030A0"/>
      <w:sz w:val="20"/>
      <w:u w:val="single"/>
    </w:rPr>
  </w:style>
  <w:style w:type="paragraph" w:styleId="ListParagraph">
    <w:name w:val="List Paragraph"/>
    <w:basedOn w:val="Normal"/>
    <w:uiPriority w:val="34"/>
    <w:qFormat/>
    <w:rsid w:val="00907CAF"/>
    <w:pPr>
      <w:numPr>
        <w:numId w:val="1"/>
      </w:numPr>
      <w:spacing w:before="120" w:after="120" w:line="240" w:lineRule="auto"/>
    </w:pPr>
    <w:rPr>
      <w:rFonts w:ascii="Arial" w:eastAsia="MS Mincho" w:hAnsi="Arial" w:cs="Times New Roman"/>
      <w:color w:val="auto"/>
      <w:sz w:val="20"/>
      <w:szCs w:val="24"/>
      <w:lang w:val="en-US" w:eastAsia="en-US"/>
    </w:rPr>
  </w:style>
  <w:style w:type="table" w:styleId="TableGrid0">
    <w:name w:val="Table Grid"/>
    <w:basedOn w:val="TableNormal"/>
    <w:uiPriority w:val="39"/>
    <w:rsid w:val="0035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HeaderChar">
    <w:name w:val="Header Char"/>
    <w:basedOn w:val="DefaultParagraphFont"/>
    <w:link w:val="Header"/>
    <w:uiPriority w:val="99"/>
    <w:rsid w:val="00174C31"/>
    <w:rPr>
      <w:rFonts w:ascii="Calibri" w:eastAsia="Times New Roman" w:hAnsi="Calibri" w:cs="Times New Roman"/>
      <w:sz w:val="20"/>
      <w:szCs w:val="20"/>
    </w:rPr>
  </w:style>
  <w:style w:type="paragraph" w:styleId="Footer">
    <w:name w:val="footer"/>
    <w:basedOn w:val="Normal"/>
    <w:link w:val="FooterChar"/>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FooterChar">
    <w:name w:val="Footer Char"/>
    <w:basedOn w:val="DefaultParagraphFont"/>
    <w:link w:val="Footer"/>
    <w:rsid w:val="00174C31"/>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DF4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803"/>
    <w:rPr>
      <w:rFonts w:ascii="Tahoma" w:eastAsia="Calibri" w:hAnsi="Tahoma" w:cs="Tahoma"/>
      <w:color w:val="000000"/>
      <w:sz w:val="16"/>
      <w:szCs w:val="16"/>
    </w:rPr>
  </w:style>
  <w:style w:type="paragraph" w:styleId="NormalWeb">
    <w:name w:val="Normal (Web)"/>
    <w:basedOn w:val="Normal"/>
    <w:uiPriority w:val="99"/>
    <w:semiHidden/>
    <w:unhideWhenUsed/>
    <w:rsid w:val="009F6D7D"/>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Heading3Char">
    <w:name w:val="Heading 3 Char"/>
    <w:basedOn w:val="DefaultParagraphFont"/>
    <w:link w:val="Heading3"/>
    <w:rsid w:val="003870C6"/>
    <w:rPr>
      <w:rFonts w:eastAsia="Times New Roman" w:cs="Times New Roman"/>
      <w:b/>
      <w:bCs/>
      <w:color w:val="1D4289"/>
      <w:szCs w:val="28"/>
    </w:rPr>
  </w:style>
  <w:style w:type="character" w:customStyle="1" w:styleId="Heading4Char">
    <w:name w:val="Heading 4 Char"/>
    <w:basedOn w:val="DefaultParagraphFont"/>
    <w:link w:val="Heading4"/>
    <w:rsid w:val="00E01AF3"/>
    <w:rPr>
      <w:rFonts w:ascii="Arial" w:eastAsia="Times New Roman" w:hAnsi="Arial" w:cs="Times New Roman"/>
      <w:b/>
      <w:bCs/>
      <w:color w:val="104F75"/>
      <w:sz w:val="24"/>
      <w:szCs w:val="28"/>
    </w:rPr>
  </w:style>
  <w:style w:type="paragraph" w:customStyle="1" w:styleId="ColouredBoxHeadline">
    <w:name w:val="Coloured Box Headline"/>
    <w:basedOn w:val="Normal"/>
    <w:rsid w:val="00E01AF3"/>
    <w:pPr>
      <w:suppressAutoHyphens/>
      <w:autoSpaceDN w:val="0"/>
      <w:spacing w:before="120" w:after="240" w:line="288" w:lineRule="auto"/>
      <w:ind w:left="0" w:firstLine="0"/>
      <w:textAlignment w:val="baseline"/>
    </w:pPr>
    <w:rPr>
      <w:rFonts w:ascii="Arial" w:eastAsia="Times New Roman" w:hAnsi="Arial" w:cs="Times New Roman"/>
      <w:b/>
      <w:bCs/>
      <w:color w:val="auto"/>
      <w:sz w:val="28"/>
      <w:szCs w:val="20"/>
    </w:rPr>
  </w:style>
  <w:style w:type="numbering" w:customStyle="1" w:styleId="LFO4">
    <w:name w:val="LFO4"/>
    <w:basedOn w:val="NoList"/>
    <w:rsid w:val="00E01AF3"/>
    <w:pPr>
      <w:numPr>
        <w:numId w:val="20"/>
      </w:numPr>
    </w:pPr>
  </w:style>
  <w:style w:type="paragraph" w:customStyle="1" w:styleId="1bodycopy10pt">
    <w:name w:val="1 body copy 10pt"/>
    <w:basedOn w:val="Normal"/>
    <w:link w:val="1bodycopy10ptChar"/>
    <w:qFormat/>
    <w:rsid w:val="00CE2CE4"/>
    <w:pPr>
      <w:spacing w:after="120" w:line="240" w:lineRule="auto"/>
      <w:ind w:left="0" w:firstLine="0"/>
    </w:pPr>
    <w:rPr>
      <w:rFonts w:eastAsia="MS Mincho" w:cs="Times New Roman"/>
      <w:b/>
      <w:sz w:val="20"/>
      <w:szCs w:val="24"/>
      <w:lang w:val="en-US" w:eastAsia="en-US"/>
    </w:rPr>
  </w:style>
  <w:style w:type="character" w:customStyle="1" w:styleId="1bodycopy10ptChar">
    <w:name w:val="1 body copy 10pt Char"/>
    <w:link w:val="1bodycopy10pt"/>
    <w:rsid w:val="00CE2CE4"/>
    <w:rPr>
      <w:rFonts w:eastAsia="MS Mincho" w:cs="Times New Roman"/>
      <w:b/>
      <w:color w:val="1D4289"/>
      <w:sz w:val="20"/>
      <w:szCs w:val="24"/>
      <w:lang w:val="en-US" w:eastAsia="en-US"/>
    </w:rPr>
  </w:style>
  <w:style w:type="paragraph" w:customStyle="1" w:styleId="1bodycopy11pt">
    <w:name w:val="1 body copy 11pt"/>
    <w:autoRedefine/>
    <w:rsid w:val="00BD031E"/>
    <w:pPr>
      <w:spacing w:after="120" w:line="240" w:lineRule="auto"/>
      <w:ind w:right="850"/>
    </w:pPr>
    <w:rPr>
      <w:rFonts w:ascii="Arial" w:eastAsia="MS Mincho" w:hAnsi="Arial" w:cs="Arial"/>
      <w:szCs w:val="24"/>
      <w:lang w:val="en-US" w:eastAsia="en-US"/>
    </w:rPr>
  </w:style>
  <w:style w:type="character" w:styleId="PlaceholderText">
    <w:name w:val="Placeholder Text"/>
    <w:basedOn w:val="DefaultParagraphFont"/>
    <w:uiPriority w:val="99"/>
    <w:semiHidden/>
    <w:rsid w:val="00352741"/>
    <w:rPr>
      <w:color w:val="808080"/>
    </w:rPr>
  </w:style>
  <w:style w:type="paragraph" w:styleId="Title">
    <w:name w:val="Title"/>
    <w:basedOn w:val="Normal"/>
    <w:next w:val="Normal"/>
    <w:link w:val="TitleChar"/>
    <w:uiPriority w:val="10"/>
    <w:qFormat/>
    <w:rsid w:val="00A70959"/>
    <w:pPr>
      <w:spacing w:after="0" w:line="240" w:lineRule="auto"/>
      <w:contextualSpacing/>
      <w:jc w:val="center"/>
    </w:pPr>
    <w:rPr>
      <w:rFonts w:eastAsiaTheme="majorEastAsia" w:cstheme="majorBidi"/>
      <w:b/>
      <w:color w:val="FF0000"/>
      <w:spacing w:val="-10"/>
      <w:kern w:val="28"/>
      <w:sz w:val="96"/>
      <w:szCs w:val="56"/>
    </w:rPr>
  </w:style>
  <w:style w:type="character" w:customStyle="1" w:styleId="TitleChar">
    <w:name w:val="Title Char"/>
    <w:basedOn w:val="DefaultParagraphFont"/>
    <w:link w:val="Title"/>
    <w:uiPriority w:val="10"/>
    <w:rsid w:val="00A70959"/>
    <w:rPr>
      <w:rFonts w:eastAsiaTheme="majorEastAsia" w:cstheme="majorBidi"/>
      <w:b/>
      <w:color w:val="FF0000"/>
      <w:spacing w:val="-10"/>
      <w:kern w:val="28"/>
      <w:sz w:val="96"/>
      <w:szCs w:val="56"/>
    </w:rPr>
  </w:style>
  <w:style w:type="paragraph" w:styleId="Subtitle">
    <w:name w:val="Subtitle"/>
    <w:basedOn w:val="Normal"/>
    <w:next w:val="Normal"/>
    <w:link w:val="SubtitleChar"/>
    <w:uiPriority w:val="11"/>
    <w:qFormat/>
    <w:rsid w:val="003870C6"/>
    <w:pPr>
      <w:numPr>
        <w:ilvl w:val="1"/>
      </w:numPr>
      <w:spacing w:after="160"/>
      <w:ind w:left="10" w:hanging="10"/>
      <w:jc w:val="center"/>
    </w:pPr>
    <w:rPr>
      <w:rFonts w:cstheme="minorBidi"/>
      <w:spacing w:val="15"/>
      <w:sz w:val="72"/>
    </w:rPr>
  </w:style>
  <w:style w:type="character" w:customStyle="1" w:styleId="SubtitleChar">
    <w:name w:val="Subtitle Char"/>
    <w:basedOn w:val="DefaultParagraphFont"/>
    <w:link w:val="Subtitle"/>
    <w:uiPriority w:val="11"/>
    <w:rsid w:val="003870C6"/>
    <w:rPr>
      <w:rFonts w:cstheme="minorBidi"/>
      <w:color w:val="1D4289"/>
      <w:spacing w:val="15"/>
      <w:sz w:val="72"/>
    </w:rPr>
  </w:style>
  <w:style w:type="character" w:customStyle="1" w:styleId="Heading5Char">
    <w:name w:val="Heading 5 Char"/>
    <w:basedOn w:val="DefaultParagraphFont"/>
    <w:link w:val="Heading5"/>
    <w:uiPriority w:val="9"/>
    <w:rsid w:val="003870C6"/>
    <w:rPr>
      <w:rFonts w:asciiTheme="majorHAnsi" w:eastAsiaTheme="majorEastAsia" w:hAnsiTheme="majorHAnsi" w:cstheme="majorBidi"/>
      <w:color w:val="1D4289"/>
      <w:sz w:val="48"/>
    </w:rPr>
  </w:style>
  <w:style w:type="paragraph" w:customStyle="1" w:styleId="ColorfulList-Accent11">
    <w:name w:val="Colorful List - Accent 11"/>
    <w:basedOn w:val="Normal"/>
    <w:uiPriority w:val="34"/>
    <w:qFormat/>
    <w:rsid w:val="00B6038A"/>
    <w:pPr>
      <w:spacing w:after="0" w:line="240" w:lineRule="auto"/>
      <w:ind w:left="720" w:firstLine="0"/>
    </w:pPr>
    <w:rPr>
      <w:rFonts w:ascii="Comic Sans MS" w:eastAsia="Times" w:hAnsi="Comic Sans MS" w:cs="Times New Roman"/>
      <w:color w:val="auto"/>
      <w:szCs w:val="20"/>
      <w:lang w:eastAsia="en-US"/>
    </w:rPr>
  </w:style>
  <w:style w:type="paragraph" w:styleId="NoSpacing">
    <w:name w:val="No Spacing"/>
    <w:uiPriority w:val="1"/>
    <w:qFormat/>
    <w:rsid w:val="00924214"/>
    <w:pPr>
      <w:spacing w:after="0" w:line="240" w:lineRule="auto"/>
    </w:pPr>
    <w:rPr>
      <w:rFonts w:ascii="Arial" w:hAnsi="Arial" w:cstheme="minorBidi"/>
      <w:color w:val="aut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4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heintranet.westsussex.gov.uk/Library/Pages/employee-assistance-programme.aspx" TargetMode="External"/><Relationship Id="rId18" Type="http://schemas.openxmlformats.org/officeDocument/2006/relationships/hyperlink" Target="http://www.dvla.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theintranet.westsussex.gov.uk/Library/Pages/employee-assistance-programme.aspx" TargetMode="External"/><Relationship Id="rId17" Type="http://schemas.openxmlformats.org/officeDocument/2006/relationships/hyperlink" Target="https://www.gov.uk/check-driving-information" TargetMode="External"/><Relationship Id="rId2" Type="http://schemas.openxmlformats.org/officeDocument/2006/relationships/customXml" Target="../customXml/item2.xml"/><Relationship Id="rId16" Type="http://schemas.openxmlformats.org/officeDocument/2006/relationships/hyperlink" Target="https://www.gov.uk/check-driving-inform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check-driving-informa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dvla.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check-driving-information"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SharedWithUsers xmlns="dd1ed6c3-370a-4323-861c-9e6b9186c9b6">
      <UserInfo>
        <DisplayName>SBM</DisplayName>
        <AccountId>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6" ma:contentTypeDescription="Create a new document." ma:contentTypeScope="" ma:versionID="d130dcbf202e6f5857cd025cb754a383">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b3b43f92cea669fa17dd2a68b08f6e45"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A8EFE-0868-4654-B78A-E9584F33769D}">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customXml/itemProps2.xml><?xml version="1.0" encoding="utf-8"?>
<ds:datastoreItem xmlns:ds="http://schemas.openxmlformats.org/officeDocument/2006/customXml" ds:itemID="{ED621242-465E-44F6-8DA8-77CA630BD696}">
  <ds:schemaRefs>
    <ds:schemaRef ds:uri="http://schemas.openxmlformats.org/officeDocument/2006/bibliography"/>
  </ds:schemaRefs>
</ds:datastoreItem>
</file>

<file path=customXml/itemProps3.xml><?xml version="1.0" encoding="utf-8"?>
<ds:datastoreItem xmlns:ds="http://schemas.openxmlformats.org/officeDocument/2006/customXml" ds:itemID="{1EA1861A-6725-49E6-A97F-D06E8B983C54}">
  <ds:schemaRefs>
    <ds:schemaRef ds:uri="http://schemas.microsoft.com/sharepoint/v3/contenttype/forms"/>
  </ds:schemaRefs>
</ds:datastoreItem>
</file>

<file path=customXml/itemProps4.xml><?xml version="1.0" encoding="utf-8"?>
<ds:datastoreItem xmlns:ds="http://schemas.openxmlformats.org/officeDocument/2006/customXml" ds:itemID="{6E23CCBB-3F5A-4F36-9304-F77683496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2625</Words>
  <Characters>14964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SBM</cp:lastModifiedBy>
  <cp:revision>7</cp:revision>
  <cp:lastPrinted>2023-10-13T10:36:00Z</cp:lastPrinted>
  <dcterms:created xsi:type="dcterms:W3CDTF">2025-09-29T13:45:00Z</dcterms:created>
  <dcterms:modified xsi:type="dcterms:W3CDTF">2025-09-29T13:50:00Z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y fmtid="{D5CDD505-2E9C-101B-9397-08002B2CF9AE}" pid="3" name="MediaServiceImageTags">
    <vt:lpwstr/>
  </property>
</Properties>
</file>