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themeColor="background1"/>
  <w:body>
    <w:p w14:paraId="3415A231" w14:textId="550FB415" w:rsidR="00943B46" w:rsidRPr="00652172" w:rsidRDefault="00246694" w:rsidP="00672E3D">
      <w:r w:rsidRPr="00652172">
        <w:t>westsussex.gov.uk</w:t>
      </w:r>
    </w:p>
    <w:p w14:paraId="2248EA80" w14:textId="77777777" w:rsidR="0012273A" w:rsidRDefault="0012273A" w:rsidP="00672E3D"/>
    <w:p w14:paraId="6D33E9E5" w14:textId="435B65C7" w:rsidR="006F60B2" w:rsidRPr="00672E3D" w:rsidRDefault="000802A8" w:rsidP="00B54185">
      <w:pPr>
        <w:pStyle w:val="Heading1"/>
        <w:rPr>
          <w:szCs w:val="72"/>
        </w:rPr>
      </w:pPr>
      <w:r>
        <w:rPr>
          <w:szCs w:val="72"/>
        </w:rPr>
        <w:t>Driving and Riding at Work</w:t>
      </w:r>
    </w:p>
    <w:p w14:paraId="66159E37" w14:textId="1C84BC63" w:rsidR="005145A7" w:rsidRDefault="00421E89" w:rsidP="005145A7">
      <w:pPr>
        <w:rPr>
          <w:color w:val="0070C0"/>
          <w:sz w:val="44"/>
          <w:szCs w:val="44"/>
        </w:rPr>
      </w:pPr>
      <w:r>
        <w:rPr>
          <w:color w:val="0070C0"/>
          <w:sz w:val="44"/>
          <w:szCs w:val="44"/>
        </w:rPr>
        <w:t>Health and Safety Arrangements</w:t>
      </w:r>
    </w:p>
    <w:p w14:paraId="0B872D72" w14:textId="3C29D696" w:rsidR="0012273A" w:rsidRDefault="005145A7" w:rsidP="005145A7">
      <w:r w:rsidRPr="007249FD">
        <w:rPr>
          <w:color w:val="0070C0"/>
          <w:sz w:val="40"/>
          <w:szCs w:val="40"/>
        </w:rPr>
        <w:t xml:space="preserve">Health and Safety </w:t>
      </w:r>
      <w:r>
        <w:rPr>
          <w:color w:val="0070C0"/>
          <w:sz w:val="40"/>
          <w:szCs w:val="40"/>
        </w:rPr>
        <w:t>Service</w:t>
      </w:r>
      <w:r w:rsidR="0012273A">
        <w:br w:type="page"/>
      </w:r>
    </w:p>
    <w:p w14:paraId="324BF01E" w14:textId="4725722C" w:rsidR="005A2853" w:rsidRDefault="00267F4E" w:rsidP="00672E3D">
      <w:pPr>
        <w:sectPr w:rsidR="005A2853" w:rsidSect="004B4040">
          <w:headerReference w:type="default" r:id="rId12"/>
          <w:footerReference w:type="default" r:id="rId13"/>
          <w:headerReference w:type="first" r:id="rId14"/>
          <w:footerReference w:type="first" r:id="rId15"/>
          <w:pgSz w:w="11906" w:h="16838"/>
          <w:pgMar w:top="1135" w:right="1080" w:bottom="1440" w:left="1080" w:header="708" w:footer="454" w:gutter="0"/>
          <w:cols w:space="708"/>
          <w:titlePg/>
          <w:docGrid w:linePitch="360"/>
        </w:sectPr>
      </w:pPr>
      <w:r w:rsidRPr="00913F60">
        <w:lastRenderedPageBreak/>
        <w:tab/>
      </w:r>
    </w:p>
    <w:p w14:paraId="4E68C2A7" w14:textId="77777777" w:rsidR="005145A7" w:rsidRPr="00AF7752" w:rsidRDefault="005145A7" w:rsidP="005145A7">
      <w:pPr>
        <w:rPr>
          <w:color w:val="002060"/>
          <w:sz w:val="40"/>
          <w:szCs w:val="40"/>
        </w:rPr>
      </w:pPr>
      <w:r w:rsidRPr="00AF7752">
        <w:rPr>
          <w:color w:val="002060"/>
          <w:sz w:val="40"/>
          <w:szCs w:val="40"/>
        </w:rPr>
        <w:t>Contents</w:t>
      </w:r>
    </w:p>
    <w:sdt>
      <w:sdtPr>
        <w:id w:val="344522697"/>
        <w:docPartObj>
          <w:docPartGallery w:val="Table of Contents"/>
          <w:docPartUnique/>
        </w:docPartObj>
      </w:sdtPr>
      <w:sdtEndPr>
        <w:rPr>
          <w:noProof/>
        </w:rPr>
      </w:sdtEndPr>
      <w:sdtContent>
        <w:p w14:paraId="409C6639" w14:textId="5022252E" w:rsidR="00AD205C" w:rsidRPr="0012273A" w:rsidRDefault="00AD205C" w:rsidP="00672E3D"/>
        <w:p w14:paraId="0BADDCF2" w14:textId="2CB457CB" w:rsidR="00BB1DF4" w:rsidRDefault="00B54185">
          <w:pPr>
            <w:pStyle w:val="TOC2"/>
            <w:tabs>
              <w:tab w:val="left" w:pos="880"/>
              <w:tab w:val="right" w:leader="dot" w:pos="9736"/>
            </w:tabs>
            <w:rPr>
              <w:rFonts w:asciiTheme="minorHAnsi" w:eastAsiaTheme="minorEastAsia" w:hAnsiTheme="minorHAnsi"/>
              <w:noProof/>
              <w:color w:val="auto"/>
              <w:lang w:eastAsia="en-GB"/>
            </w:rPr>
          </w:pPr>
          <w:r>
            <w:fldChar w:fldCharType="begin"/>
          </w:r>
          <w:r>
            <w:instrText xml:space="preserve"> TOC \o "2-3" \h \z \u </w:instrText>
          </w:r>
          <w:r>
            <w:fldChar w:fldCharType="separate"/>
          </w:r>
          <w:hyperlink w:anchor="_Toc156221069" w:history="1">
            <w:r w:rsidR="00BB1DF4" w:rsidRPr="001A03B6">
              <w:rPr>
                <w:rStyle w:val="Hyperlink"/>
                <w:noProof/>
              </w:rPr>
              <w:t>1.</w:t>
            </w:r>
            <w:r w:rsidR="00BB1DF4">
              <w:rPr>
                <w:rFonts w:asciiTheme="minorHAnsi" w:eastAsiaTheme="minorEastAsia" w:hAnsiTheme="minorHAnsi"/>
                <w:noProof/>
                <w:color w:val="auto"/>
                <w:lang w:eastAsia="en-GB"/>
              </w:rPr>
              <w:tab/>
            </w:r>
            <w:r w:rsidR="00BB1DF4" w:rsidRPr="001A03B6">
              <w:rPr>
                <w:rStyle w:val="Hyperlink"/>
                <w:noProof/>
              </w:rPr>
              <w:t>Aim</w:t>
            </w:r>
            <w:r w:rsidR="00BB1DF4">
              <w:rPr>
                <w:noProof/>
                <w:webHidden/>
              </w:rPr>
              <w:tab/>
            </w:r>
            <w:r w:rsidR="00BB1DF4">
              <w:rPr>
                <w:noProof/>
                <w:webHidden/>
              </w:rPr>
              <w:fldChar w:fldCharType="begin"/>
            </w:r>
            <w:r w:rsidR="00BB1DF4">
              <w:rPr>
                <w:noProof/>
                <w:webHidden/>
              </w:rPr>
              <w:instrText xml:space="preserve"> PAGEREF _Toc156221069 \h </w:instrText>
            </w:r>
            <w:r w:rsidR="00BB1DF4">
              <w:rPr>
                <w:noProof/>
                <w:webHidden/>
              </w:rPr>
            </w:r>
            <w:r w:rsidR="00BB1DF4">
              <w:rPr>
                <w:noProof/>
                <w:webHidden/>
              </w:rPr>
              <w:fldChar w:fldCharType="separate"/>
            </w:r>
            <w:r w:rsidR="00BB1DF4">
              <w:rPr>
                <w:noProof/>
                <w:webHidden/>
              </w:rPr>
              <w:t>4</w:t>
            </w:r>
            <w:r w:rsidR="00BB1DF4">
              <w:rPr>
                <w:noProof/>
                <w:webHidden/>
              </w:rPr>
              <w:fldChar w:fldCharType="end"/>
            </w:r>
          </w:hyperlink>
        </w:p>
        <w:p w14:paraId="2801E2F1" w14:textId="1C842A0B"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70" w:history="1">
            <w:r w:rsidR="00BB1DF4" w:rsidRPr="001A03B6">
              <w:rPr>
                <w:rStyle w:val="Hyperlink"/>
                <w:noProof/>
              </w:rPr>
              <w:t>2.</w:t>
            </w:r>
            <w:r w:rsidR="00BB1DF4">
              <w:rPr>
                <w:rFonts w:asciiTheme="minorHAnsi" w:eastAsiaTheme="minorEastAsia" w:hAnsiTheme="minorHAnsi"/>
                <w:noProof/>
                <w:color w:val="auto"/>
                <w:lang w:eastAsia="en-GB"/>
              </w:rPr>
              <w:tab/>
            </w:r>
            <w:r w:rsidR="00BB1DF4" w:rsidRPr="001A03B6">
              <w:rPr>
                <w:rStyle w:val="Hyperlink"/>
                <w:noProof/>
              </w:rPr>
              <w:t>Scope</w:t>
            </w:r>
            <w:r w:rsidR="00BB1DF4">
              <w:rPr>
                <w:noProof/>
                <w:webHidden/>
              </w:rPr>
              <w:tab/>
            </w:r>
            <w:r w:rsidR="00BB1DF4">
              <w:rPr>
                <w:noProof/>
                <w:webHidden/>
              </w:rPr>
              <w:fldChar w:fldCharType="begin"/>
            </w:r>
            <w:r w:rsidR="00BB1DF4">
              <w:rPr>
                <w:noProof/>
                <w:webHidden/>
              </w:rPr>
              <w:instrText xml:space="preserve"> PAGEREF _Toc156221070 \h </w:instrText>
            </w:r>
            <w:r w:rsidR="00BB1DF4">
              <w:rPr>
                <w:noProof/>
                <w:webHidden/>
              </w:rPr>
            </w:r>
            <w:r w:rsidR="00BB1DF4">
              <w:rPr>
                <w:noProof/>
                <w:webHidden/>
              </w:rPr>
              <w:fldChar w:fldCharType="separate"/>
            </w:r>
            <w:r w:rsidR="00BB1DF4">
              <w:rPr>
                <w:noProof/>
                <w:webHidden/>
              </w:rPr>
              <w:t>4</w:t>
            </w:r>
            <w:r w:rsidR="00BB1DF4">
              <w:rPr>
                <w:noProof/>
                <w:webHidden/>
              </w:rPr>
              <w:fldChar w:fldCharType="end"/>
            </w:r>
          </w:hyperlink>
        </w:p>
        <w:p w14:paraId="6B6C05C6" w14:textId="0C28A5DF"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71" w:history="1">
            <w:r w:rsidR="00BB1DF4" w:rsidRPr="001A03B6">
              <w:rPr>
                <w:rStyle w:val="Hyperlink"/>
                <w:noProof/>
              </w:rPr>
              <w:t>3.</w:t>
            </w:r>
            <w:r w:rsidR="00BB1DF4">
              <w:rPr>
                <w:rFonts w:asciiTheme="minorHAnsi" w:eastAsiaTheme="minorEastAsia" w:hAnsiTheme="minorHAnsi"/>
                <w:noProof/>
                <w:color w:val="auto"/>
                <w:lang w:eastAsia="en-GB"/>
              </w:rPr>
              <w:tab/>
            </w:r>
            <w:r w:rsidR="00BB1DF4" w:rsidRPr="001A03B6">
              <w:rPr>
                <w:rStyle w:val="Hyperlink"/>
                <w:noProof/>
              </w:rPr>
              <w:t>Who can help?</w:t>
            </w:r>
            <w:r w:rsidR="00BB1DF4">
              <w:rPr>
                <w:noProof/>
                <w:webHidden/>
              </w:rPr>
              <w:tab/>
            </w:r>
            <w:r w:rsidR="00BB1DF4">
              <w:rPr>
                <w:noProof/>
                <w:webHidden/>
              </w:rPr>
              <w:fldChar w:fldCharType="begin"/>
            </w:r>
            <w:r w:rsidR="00BB1DF4">
              <w:rPr>
                <w:noProof/>
                <w:webHidden/>
              </w:rPr>
              <w:instrText xml:space="preserve"> PAGEREF _Toc156221071 \h </w:instrText>
            </w:r>
            <w:r w:rsidR="00BB1DF4">
              <w:rPr>
                <w:noProof/>
                <w:webHidden/>
              </w:rPr>
            </w:r>
            <w:r w:rsidR="00BB1DF4">
              <w:rPr>
                <w:noProof/>
                <w:webHidden/>
              </w:rPr>
              <w:fldChar w:fldCharType="separate"/>
            </w:r>
            <w:r w:rsidR="00BB1DF4">
              <w:rPr>
                <w:noProof/>
                <w:webHidden/>
              </w:rPr>
              <w:t>4</w:t>
            </w:r>
            <w:r w:rsidR="00BB1DF4">
              <w:rPr>
                <w:noProof/>
                <w:webHidden/>
              </w:rPr>
              <w:fldChar w:fldCharType="end"/>
            </w:r>
          </w:hyperlink>
        </w:p>
        <w:p w14:paraId="2A266F0C" w14:textId="3AB993E7"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72" w:history="1">
            <w:r w:rsidR="00BB1DF4" w:rsidRPr="001A03B6">
              <w:rPr>
                <w:rStyle w:val="Hyperlink"/>
                <w:noProof/>
              </w:rPr>
              <w:t>4.</w:t>
            </w:r>
            <w:r w:rsidR="00BB1DF4">
              <w:rPr>
                <w:rFonts w:asciiTheme="minorHAnsi" w:eastAsiaTheme="minorEastAsia" w:hAnsiTheme="minorHAnsi"/>
                <w:noProof/>
                <w:color w:val="auto"/>
                <w:lang w:eastAsia="en-GB"/>
              </w:rPr>
              <w:tab/>
            </w:r>
            <w:r w:rsidR="00BB1DF4" w:rsidRPr="001A03B6">
              <w:rPr>
                <w:rStyle w:val="Hyperlink"/>
                <w:noProof/>
              </w:rPr>
              <w:t>Document Control</w:t>
            </w:r>
            <w:r w:rsidR="00BB1DF4">
              <w:rPr>
                <w:noProof/>
                <w:webHidden/>
              </w:rPr>
              <w:tab/>
            </w:r>
            <w:r w:rsidR="00BB1DF4">
              <w:rPr>
                <w:noProof/>
                <w:webHidden/>
              </w:rPr>
              <w:fldChar w:fldCharType="begin"/>
            </w:r>
            <w:r w:rsidR="00BB1DF4">
              <w:rPr>
                <w:noProof/>
                <w:webHidden/>
              </w:rPr>
              <w:instrText xml:space="preserve"> PAGEREF _Toc156221072 \h </w:instrText>
            </w:r>
            <w:r w:rsidR="00BB1DF4">
              <w:rPr>
                <w:noProof/>
                <w:webHidden/>
              </w:rPr>
            </w:r>
            <w:r w:rsidR="00BB1DF4">
              <w:rPr>
                <w:noProof/>
                <w:webHidden/>
              </w:rPr>
              <w:fldChar w:fldCharType="separate"/>
            </w:r>
            <w:r w:rsidR="00BB1DF4">
              <w:rPr>
                <w:noProof/>
                <w:webHidden/>
              </w:rPr>
              <w:t>4</w:t>
            </w:r>
            <w:r w:rsidR="00BB1DF4">
              <w:rPr>
                <w:noProof/>
                <w:webHidden/>
              </w:rPr>
              <w:fldChar w:fldCharType="end"/>
            </w:r>
          </w:hyperlink>
        </w:p>
        <w:p w14:paraId="1F7EEB6A" w14:textId="5BC7526A"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73" w:history="1">
            <w:r w:rsidR="00BB1DF4" w:rsidRPr="001A03B6">
              <w:rPr>
                <w:rStyle w:val="Hyperlink"/>
                <w:noProof/>
              </w:rPr>
              <w:t>5.</w:t>
            </w:r>
            <w:r w:rsidR="00BB1DF4">
              <w:rPr>
                <w:rFonts w:asciiTheme="minorHAnsi" w:eastAsiaTheme="minorEastAsia" w:hAnsiTheme="minorHAnsi"/>
                <w:noProof/>
                <w:color w:val="auto"/>
                <w:lang w:eastAsia="en-GB"/>
              </w:rPr>
              <w:tab/>
            </w:r>
            <w:r w:rsidR="00BB1DF4" w:rsidRPr="001A03B6">
              <w:rPr>
                <w:rStyle w:val="Hyperlink"/>
                <w:noProof/>
              </w:rPr>
              <w:t>Glossary</w:t>
            </w:r>
            <w:r w:rsidR="00BB1DF4">
              <w:rPr>
                <w:noProof/>
                <w:webHidden/>
              </w:rPr>
              <w:tab/>
            </w:r>
            <w:r w:rsidR="00BB1DF4">
              <w:rPr>
                <w:noProof/>
                <w:webHidden/>
              </w:rPr>
              <w:fldChar w:fldCharType="begin"/>
            </w:r>
            <w:r w:rsidR="00BB1DF4">
              <w:rPr>
                <w:noProof/>
                <w:webHidden/>
              </w:rPr>
              <w:instrText xml:space="preserve"> PAGEREF _Toc156221073 \h </w:instrText>
            </w:r>
            <w:r w:rsidR="00BB1DF4">
              <w:rPr>
                <w:noProof/>
                <w:webHidden/>
              </w:rPr>
            </w:r>
            <w:r w:rsidR="00BB1DF4">
              <w:rPr>
                <w:noProof/>
                <w:webHidden/>
              </w:rPr>
              <w:fldChar w:fldCharType="separate"/>
            </w:r>
            <w:r w:rsidR="00BB1DF4">
              <w:rPr>
                <w:noProof/>
                <w:webHidden/>
              </w:rPr>
              <w:t>4</w:t>
            </w:r>
            <w:r w:rsidR="00BB1DF4">
              <w:rPr>
                <w:noProof/>
                <w:webHidden/>
              </w:rPr>
              <w:fldChar w:fldCharType="end"/>
            </w:r>
          </w:hyperlink>
        </w:p>
        <w:p w14:paraId="631A02FE" w14:textId="776FDACD"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74" w:history="1">
            <w:r w:rsidR="00BB1DF4" w:rsidRPr="001A03B6">
              <w:rPr>
                <w:rStyle w:val="Hyperlink"/>
                <w:noProof/>
              </w:rPr>
              <w:t>6.</w:t>
            </w:r>
            <w:r w:rsidR="00BB1DF4">
              <w:rPr>
                <w:rFonts w:asciiTheme="minorHAnsi" w:eastAsiaTheme="minorEastAsia" w:hAnsiTheme="minorHAnsi"/>
                <w:noProof/>
                <w:color w:val="auto"/>
                <w:lang w:eastAsia="en-GB"/>
              </w:rPr>
              <w:tab/>
            </w:r>
            <w:r w:rsidR="00BB1DF4" w:rsidRPr="001A03B6">
              <w:rPr>
                <w:rStyle w:val="Hyperlink"/>
                <w:noProof/>
              </w:rPr>
              <w:t>Definition of Driving and Riding at Work</w:t>
            </w:r>
            <w:r w:rsidR="00BB1DF4">
              <w:rPr>
                <w:noProof/>
                <w:webHidden/>
              </w:rPr>
              <w:tab/>
            </w:r>
            <w:r w:rsidR="00BB1DF4">
              <w:rPr>
                <w:noProof/>
                <w:webHidden/>
              </w:rPr>
              <w:fldChar w:fldCharType="begin"/>
            </w:r>
            <w:r w:rsidR="00BB1DF4">
              <w:rPr>
                <w:noProof/>
                <w:webHidden/>
              </w:rPr>
              <w:instrText xml:space="preserve"> PAGEREF _Toc156221074 \h </w:instrText>
            </w:r>
            <w:r w:rsidR="00BB1DF4">
              <w:rPr>
                <w:noProof/>
                <w:webHidden/>
              </w:rPr>
            </w:r>
            <w:r w:rsidR="00BB1DF4">
              <w:rPr>
                <w:noProof/>
                <w:webHidden/>
              </w:rPr>
              <w:fldChar w:fldCharType="separate"/>
            </w:r>
            <w:r w:rsidR="00BB1DF4">
              <w:rPr>
                <w:noProof/>
                <w:webHidden/>
              </w:rPr>
              <w:t>5</w:t>
            </w:r>
            <w:r w:rsidR="00BB1DF4">
              <w:rPr>
                <w:noProof/>
                <w:webHidden/>
              </w:rPr>
              <w:fldChar w:fldCharType="end"/>
            </w:r>
          </w:hyperlink>
        </w:p>
        <w:p w14:paraId="77F1C108" w14:textId="07CA13C6"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75" w:history="1">
            <w:r w:rsidR="00BB1DF4" w:rsidRPr="001A03B6">
              <w:rPr>
                <w:rStyle w:val="Hyperlink"/>
                <w:noProof/>
              </w:rPr>
              <w:t>7.</w:t>
            </w:r>
            <w:r w:rsidR="00BB1DF4">
              <w:rPr>
                <w:rFonts w:asciiTheme="minorHAnsi" w:eastAsiaTheme="minorEastAsia" w:hAnsiTheme="minorHAnsi"/>
                <w:noProof/>
                <w:color w:val="auto"/>
                <w:lang w:eastAsia="en-GB"/>
              </w:rPr>
              <w:tab/>
            </w:r>
            <w:r w:rsidR="00BB1DF4" w:rsidRPr="001A03B6">
              <w:rPr>
                <w:rStyle w:val="Hyperlink"/>
                <w:noProof/>
              </w:rPr>
              <w:t>Health and Safety Hazards</w:t>
            </w:r>
            <w:r w:rsidR="00BB1DF4">
              <w:rPr>
                <w:noProof/>
                <w:webHidden/>
              </w:rPr>
              <w:tab/>
            </w:r>
            <w:r w:rsidR="00BB1DF4">
              <w:rPr>
                <w:noProof/>
                <w:webHidden/>
              </w:rPr>
              <w:fldChar w:fldCharType="begin"/>
            </w:r>
            <w:r w:rsidR="00BB1DF4">
              <w:rPr>
                <w:noProof/>
                <w:webHidden/>
              </w:rPr>
              <w:instrText xml:space="preserve"> PAGEREF _Toc156221075 \h </w:instrText>
            </w:r>
            <w:r w:rsidR="00BB1DF4">
              <w:rPr>
                <w:noProof/>
                <w:webHidden/>
              </w:rPr>
            </w:r>
            <w:r w:rsidR="00BB1DF4">
              <w:rPr>
                <w:noProof/>
                <w:webHidden/>
              </w:rPr>
              <w:fldChar w:fldCharType="separate"/>
            </w:r>
            <w:r w:rsidR="00BB1DF4">
              <w:rPr>
                <w:noProof/>
                <w:webHidden/>
              </w:rPr>
              <w:t>5</w:t>
            </w:r>
            <w:r w:rsidR="00BB1DF4">
              <w:rPr>
                <w:noProof/>
                <w:webHidden/>
              </w:rPr>
              <w:fldChar w:fldCharType="end"/>
            </w:r>
          </w:hyperlink>
        </w:p>
        <w:p w14:paraId="10874C4A" w14:textId="4E69285C" w:rsidR="00BB1DF4" w:rsidRDefault="00DC23E1">
          <w:pPr>
            <w:pStyle w:val="TOC3"/>
            <w:tabs>
              <w:tab w:val="left" w:pos="1320"/>
              <w:tab w:val="right" w:leader="dot" w:pos="9736"/>
            </w:tabs>
            <w:rPr>
              <w:rFonts w:asciiTheme="minorHAnsi" w:eastAsiaTheme="minorEastAsia" w:hAnsiTheme="minorHAnsi"/>
              <w:noProof/>
              <w:color w:val="auto"/>
              <w:lang w:eastAsia="en-GB"/>
            </w:rPr>
          </w:pPr>
          <w:hyperlink w:anchor="_Toc156221076" w:history="1">
            <w:r w:rsidR="00BB1DF4" w:rsidRPr="001A03B6">
              <w:rPr>
                <w:rStyle w:val="Hyperlink"/>
                <w:noProof/>
              </w:rPr>
              <w:t>7.1.</w:t>
            </w:r>
            <w:r w:rsidR="00BB1DF4">
              <w:rPr>
                <w:rFonts w:asciiTheme="minorHAnsi" w:eastAsiaTheme="minorEastAsia" w:hAnsiTheme="minorHAnsi"/>
                <w:noProof/>
                <w:color w:val="auto"/>
                <w:lang w:eastAsia="en-GB"/>
              </w:rPr>
              <w:tab/>
            </w:r>
            <w:r w:rsidR="00BB1DF4" w:rsidRPr="001A03B6">
              <w:rPr>
                <w:rStyle w:val="Hyperlink"/>
                <w:noProof/>
              </w:rPr>
              <w:t>The Journey (for example):</w:t>
            </w:r>
            <w:r w:rsidR="00BB1DF4">
              <w:rPr>
                <w:noProof/>
                <w:webHidden/>
              </w:rPr>
              <w:tab/>
            </w:r>
            <w:r w:rsidR="00BB1DF4">
              <w:rPr>
                <w:noProof/>
                <w:webHidden/>
              </w:rPr>
              <w:fldChar w:fldCharType="begin"/>
            </w:r>
            <w:r w:rsidR="00BB1DF4">
              <w:rPr>
                <w:noProof/>
                <w:webHidden/>
              </w:rPr>
              <w:instrText xml:space="preserve"> PAGEREF _Toc156221076 \h </w:instrText>
            </w:r>
            <w:r w:rsidR="00BB1DF4">
              <w:rPr>
                <w:noProof/>
                <w:webHidden/>
              </w:rPr>
            </w:r>
            <w:r w:rsidR="00BB1DF4">
              <w:rPr>
                <w:noProof/>
                <w:webHidden/>
              </w:rPr>
              <w:fldChar w:fldCharType="separate"/>
            </w:r>
            <w:r w:rsidR="00BB1DF4">
              <w:rPr>
                <w:noProof/>
                <w:webHidden/>
              </w:rPr>
              <w:t>5</w:t>
            </w:r>
            <w:r w:rsidR="00BB1DF4">
              <w:rPr>
                <w:noProof/>
                <w:webHidden/>
              </w:rPr>
              <w:fldChar w:fldCharType="end"/>
            </w:r>
          </w:hyperlink>
        </w:p>
        <w:p w14:paraId="31867A71" w14:textId="52341888" w:rsidR="00BB1DF4" w:rsidRDefault="00DC23E1">
          <w:pPr>
            <w:pStyle w:val="TOC3"/>
            <w:tabs>
              <w:tab w:val="left" w:pos="1320"/>
              <w:tab w:val="right" w:leader="dot" w:pos="9736"/>
            </w:tabs>
            <w:rPr>
              <w:rFonts w:asciiTheme="minorHAnsi" w:eastAsiaTheme="minorEastAsia" w:hAnsiTheme="minorHAnsi"/>
              <w:noProof/>
              <w:color w:val="auto"/>
              <w:lang w:eastAsia="en-GB"/>
            </w:rPr>
          </w:pPr>
          <w:hyperlink w:anchor="_Toc156221077" w:history="1">
            <w:r w:rsidR="00BB1DF4" w:rsidRPr="001A03B6">
              <w:rPr>
                <w:rStyle w:val="Hyperlink"/>
                <w:noProof/>
              </w:rPr>
              <w:t>7.2.</w:t>
            </w:r>
            <w:r w:rsidR="00BB1DF4">
              <w:rPr>
                <w:rFonts w:asciiTheme="minorHAnsi" w:eastAsiaTheme="minorEastAsia" w:hAnsiTheme="minorHAnsi"/>
                <w:noProof/>
                <w:color w:val="auto"/>
                <w:lang w:eastAsia="en-GB"/>
              </w:rPr>
              <w:tab/>
            </w:r>
            <w:r w:rsidR="00BB1DF4" w:rsidRPr="001A03B6">
              <w:rPr>
                <w:rStyle w:val="Hyperlink"/>
                <w:noProof/>
              </w:rPr>
              <w:t>The driver:</w:t>
            </w:r>
            <w:r w:rsidR="00BB1DF4">
              <w:rPr>
                <w:noProof/>
                <w:webHidden/>
              </w:rPr>
              <w:tab/>
            </w:r>
            <w:r w:rsidR="00BB1DF4">
              <w:rPr>
                <w:noProof/>
                <w:webHidden/>
              </w:rPr>
              <w:fldChar w:fldCharType="begin"/>
            </w:r>
            <w:r w:rsidR="00BB1DF4">
              <w:rPr>
                <w:noProof/>
                <w:webHidden/>
              </w:rPr>
              <w:instrText xml:space="preserve"> PAGEREF _Toc156221077 \h </w:instrText>
            </w:r>
            <w:r w:rsidR="00BB1DF4">
              <w:rPr>
                <w:noProof/>
                <w:webHidden/>
              </w:rPr>
            </w:r>
            <w:r w:rsidR="00BB1DF4">
              <w:rPr>
                <w:noProof/>
                <w:webHidden/>
              </w:rPr>
              <w:fldChar w:fldCharType="separate"/>
            </w:r>
            <w:r w:rsidR="00BB1DF4">
              <w:rPr>
                <w:noProof/>
                <w:webHidden/>
              </w:rPr>
              <w:t>5</w:t>
            </w:r>
            <w:r w:rsidR="00BB1DF4">
              <w:rPr>
                <w:noProof/>
                <w:webHidden/>
              </w:rPr>
              <w:fldChar w:fldCharType="end"/>
            </w:r>
          </w:hyperlink>
        </w:p>
        <w:p w14:paraId="0F140670" w14:textId="3623B888" w:rsidR="00BB1DF4" w:rsidRDefault="00DC23E1">
          <w:pPr>
            <w:pStyle w:val="TOC3"/>
            <w:tabs>
              <w:tab w:val="left" w:pos="1320"/>
              <w:tab w:val="right" w:leader="dot" w:pos="9736"/>
            </w:tabs>
            <w:rPr>
              <w:rFonts w:asciiTheme="minorHAnsi" w:eastAsiaTheme="minorEastAsia" w:hAnsiTheme="minorHAnsi"/>
              <w:noProof/>
              <w:color w:val="auto"/>
              <w:lang w:eastAsia="en-GB"/>
            </w:rPr>
          </w:pPr>
          <w:hyperlink w:anchor="_Toc156221078" w:history="1">
            <w:r w:rsidR="00BB1DF4" w:rsidRPr="001A03B6">
              <w:rPr>
                <w:rStyle w:val="Hyperlink"/>
                <w:noProof/>
              </w:rPr>
              <w:t>7.3.</w:t>
            </w:r>
            <w:r w:rsidR="00BB1DF4">
              <w:rPr>
                <w:rFonts w:asciiTheme="minorHAnsi" w:eastAsiaTheme="minorEastAsia" w:hAnsiTheme="minorHAnsi"/>
                <w:noProof/>
                <w:color w:val="auto"/>
                <w:lang w:eastAsia="en-GB"/>
              </w:rPr>
              <w:tab/>
            </w:r>
            <w:r w:rsidR="00BB1DF4" w:rsidRPr="001A03B6">
              <w:rPr>
                <w:rStyle w:val="Hyperlink"/>
                <w:noProof/>
              </w:rPr>
              <w:t>The vehicle:</w:t>
            </w:r>
            <w:r w:rsidR="00BB1DF4">
              <w:rPr>
                <w:noProof/>
                <w:webHidden/>
              </w:rPr>
              <w:tab/>
            </w:r>
            <w:r w:rsidR="00BB1DF4">
              <w:rPr>
                <w:noProof/>
                <w:webHidden/>
              </w:rPr>
              <w:fldChar w:fldCharType="begin"/>
            </w:r>
            <w:r w:rsidR="00BB1DF4">
              <w:rPr>
                <w:noProof/>
                <w:webHidden/>
              </w:rPr>
              <w:instrText xml:space="preserve"> PAGEREF _Toc156221078 \h </w:instrText>
            </w:r>
            <w:r w:rsidR="00BB1DF4">
              <w:rPr>
                <w:noProof/>
                <w:webHidden/>
              </w:rPr>
            </w:r>
            <w:r w:rsidR="00BB1DF4">
              <w:rPr>
                <w:noProof/>
                <w:webHidden/>
              </w:rPr>
              <w:fldChar w:fldCharType="separate"/>
            </w:r>
            <w:r w:rsidR="00BB1DF4">
              <w:rPr>
                <w:noProof/>
                <w:webHidden/>
              </w:rPr>
              <w:t>5</w:t>
            </w:r>
            <w:r w:rsidR="00BB1DF4">
              <w:rPr>
                <w:noProof/>
                <w:webHidden/>
              </w:rPr>
              <w:fldChar w:fldCharType="end"/>
            </w:r>
          </w:hyperlink>
        </w:p>
        <w:p w14:paraId="0E47B1CF" w14:textId="042EA43A"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79" w:history="1">
            <w:r w:rsidR="00BB1DF4" w:rsidRPr="001A03B6">
              <w:rPr>
                <w:rStyle w:val="Hyperlink"/>
                <w:noProof/>
              </w:rPr>
              <w:t>8.</w:t>
            </w:r>
            <w:r w:rsidR="00BB1DF4">
              <w:rPr>
                <w:rFonts w:asciiTheme="minorHAnsi" w:eastAsiaTheme="minorEastAsia" w:hAnsiTheme="minorHAnsi"/>
                <w:noProof/>
                <w:color w:val="auto"/>
                <w:lang w:eastAsia="en-GB"/>
              </w:rPr>
              <w:tab/>
            </w:r>
            <w:r w:rsidR="00BB1DF4" w:rsidRPr="001A03B6">
              <w:rPr>
                <w:rStyle w:val="Hyperlink"/>
                <w:noProof/>
              </w:rPr>
              <w:t>Responsibilities</w:t>
            </w:r>
            <w:r w:rsidR="00BB1DF4">
              <w:rPr>
                <w:noProof/>
                <w:webHidden/>
              </w:rPr>
              <w:tab/>
            </w:r>
            <w:r w:rsidR="00BB1DF4">
              <w:rPr>
                <w:noProof/>
                <w:webHidden/>
              </w:rPr>
              <w:fldChar w:fldCharType="begin"/>
            </w:r>
            <w:r w:rsidR="00BB1DF4">
              <w:rPr>
                <w:noProof/>
                <w:webHidden/>
              </w:rPr>
              <w:instrText xml:space="preserve"> PAGEREF _Toc156221079 \h </w:instrText>
            </w:r>
            <w:r w:rsidR="00BB1DF4">
              <w:rPr>
                <w:noProof/>
                <w:webHidden/>
              </w:rPr>
            </w:r>
            <w:r w:rsidR="00BB1DF4">
              <w:rPr>
                <w:noProof/>
                <w:webHidden/>
              </w:rPr>
              <w:fldChar w:fldCharType="separate"/>
            </w:r>
            <w:r w:rsidR="00BB1DF4">
              <w:rPr>
                <w:noProof/>
                <w:webHidden/>
              </w:rPr>
              <w:t>6</w:t>
            </w:r>
            <w:r w:rsidR="00BB1DF4">
              <w:rPr>
                <w:noProof/>
                <w:webHidden/>
              </w:rPr>
              <w:fldChar w:fldCharType="end"/>
            </w:r>
          </w:hyperlink>
        </w:p>
        <w:p w14:paraId="6F7D11BC" w14:textId="22B5D937" w:rsidR="00BB1DF4" w:rsidRDefault="00DC23E1">
          <w:pPr>
            <w:pStyle w:val="TOC3"/>
            <w:tabs>
              <w:tab w:val="left" w:pos="1320"/>
              <w:tab w:val="right" w:leader="dot" w:pos="9736"/>
            </w:tabs>
            <w:rPr>
              <w:rFonts w:asciiTheme="minorHAnsi" w:eastAsiaTheme="minorEastAsia" w:hAnsiTheme="minorHAnsi"/>
              <w:noProof/>
              <w:color w:val="auto"/>
              <w:lang w:eastAsia="en-GB"/>
            </w:rPr>
          </w:pPr>
          <w:hyperlink w:anchor="_Toc156221080" w:history="1">
            <w:r w:rsidR="00BB1DF4" w:rsidRPr="001A03B6">
              <w:rPr>
                <w:rStyle w:val="Hyperlink"/>
                <w:noProof/>
              </w:rPr>
              <w:t>8.1.</w:t>
            </w:r>
            <w:r w:rsidR="00BB1DF4">
              <w:rPr>
                <w:rFonts w:asciiTheme="minorHAnsi" w:eastAsiaTheme="minorEastAsia" w:hAnsiTheme="minorHAnsi"/>
                <w:noProof/>
                <w:color w:val="auto"/>
                <w:lang w:eastAsia="en-GB"/>
              </w:rPr>
              <w:tab/>
            </w:r>
            <w:r w:rsidR="00BB1DF4" w:rsidRPr="001A03B6">
              <w:rPr>
                <w:rStyle w:val="Hyperlink"/>
                <w:noProof/>
              </w:rPr>
              <w:t>Senior Managers/Head teachers</w:t>
            </w:r>
            <w:r w:rsidR="00BB1DF4">
              <w:rPr>
                <w:noProof/>
                <w:webHidden/>
              </w:rPr>
              <w:tab/>
            </w:r>
            <w:r w:rsidR="00BB1DF4">
              <w:rPr>
                <w:noProof/>
                <w:webHidden/>
              </w:rPr>
              <w:fldChar w:fldCharType="begin"/>
            </w:r>
            <w:r w:rsidR="00BB1DF4">
              <w:rPr>
                <w:noProof/>
                <w:webHidden/>
              </w:rPr>
              <w:instrText xml:space="preserve"> PAGEREF _Toc156221080 \h </w:instrText>
            </w:r>
            <w:r w:rsidR="00BB1DF4">
              <w:rPr>
                <w:noProof/>
                <w:webHidden/>
              </w:rPr>
            </w:r>
            <w:r w:rsidR="00BB1DF4">
              <w:rPr>
                <w:noProof/>
                <w:webHidden/>
              </w:rPr>
              <w:fldChar w:fldCharType="separate"/>
            </w:r>
            <w:r w:rsidR="00BB1DF4">
              <w:rPr>
                <w:noProof/>
                <w:webHidden/>
              </w:rPr>
              <w:t>6</w:t>
            </w:r>
            <w:r w:rsidR="00BB1DF4">
              <w:rPr>
                <w:noProof/>
                <w:webHidden/>
              </w:rPr>
              <w:fldChar w:fldCharType="end"/>
            </w:r>
          </w:hyperlink>
        </w:p>
        <w:p w14:paraId="2C1E5AB3" w14:textId="387006B9" w:rsidR="00BB1DF4" w:rsidRDefault="00DC23E1">
          <w:pPr>
            <w:pStyle w:val="TOC3"/>
            <w:tabs>
              <w:tab w:val="left" w:pos="1320"/>
              <w:tab w:val="right" w:leader="dot" w:pos="9736"/>
            </w:tabs>
            <w:rPr>
              <w:rFonts w:asciiTheme="minorHAnsi" w:eastAsiaTheme="minorEastAsia" w:hAnsiTheme="minorHAnsi"/>
              <w:noProof/>
              <w:color w:val="auto"/>
              <w:lang w:eastAsia="en-GB"/>
            </w:rPr>
          </w:pPr>
          <w:hyperlink w:anchor="_Toc156221081" w:history="1">
            <w:r w:rsidR="00BB1DF4" w:rsidRPr="001A03B6">
              <w:rPr>
                <w:rStyle w:val="Hyperlink"/>
                <w:noProof/>
              </w:rPr>
              <w:t>8.2.</w:t>
            </w:r>
            <w:r w:rsidR="00BB1DF4">
              <w:rPr>
                <w:rFonts w:asciiTheme="minorHAnsi" w:eastAsiaTheme="minorEastAsia" w:hAnsiTheme="minorHAnsi"/>
                <w:noProof/>
                <w:color w:val="auto"/>
                <w:lang w:eastAsia="en-GB"/>
              </w:rPr>
              <w:tab/>
            </w:r>
            <w:r w:rsidR="00BB1DF4" w:rsidRPr="001A03B6">
              <w:rPr>
                <w:rStyle w:val="Hyperlink"/>
                <w:noProof/>
              </w:rPr>
              <w:t>Managers</w:t>
            </w:r>
            <w:r w:rsidR="00BB1DF4">
              <w:rPr>
                <w:noProof/>
                <w:webHidden/>
              </w:rPr>
              <w:tab/>
            </w:r>
            <w:r w:rsidR="00BB1DF4">
              <w:rPr>
                <w:noProof/>
                <w:webHidden/>
              </w:rPr>
              <w:fldChar w:fldCharType="begin"/>
            </w:r>
            <w:r w:rsidR="00BB1DF4">
              <w:rPr>
                <w:noProof/>
                <w:webHidden/>
              </w:rPr>
              <w:instrText xml:space="preserve"> PAGEREF _Toc156221081 \h </w:instrText>
            </w:r>
            <w:r w:rsidR="00BB1DF4">
              <w:rPr>
                <w:noProof/>
                <w:webHidden/>
              </w:rPr>
            </w:r>
            <w:r w:rsidR="00BB1DF4">
              <w:rPr>
                <w:noProof/>
                <w:webHidden/>
              </w:rPr>
              <w:fldChar w:fldCharType="separate"/>
            </w:r>
            <w:r w:rsidR="00BB1DF4">
              <w:rPr>
                <w:noProof/>
                <w:webHidden/>
              </w:rPr>
              <w:t>6</w:t>
            </w:r>
            <w:r w:rsidR="00BB1DF4">
              <w:rPr>
                <w:noProof/>
                <w:webHidden/>
              </w:rPr>
              <w:fldChar w:fldCharType="end"/>
            </w:r>
          </w:hyperlink>
        </w:p>
        <w:p w14:paraId="238A532E" w14:textId="79114129" w:rsidR="00BB1DF4" w:rsidRDefault="00DC23E1">
          <w:pPr>
            <w:pStyle w:val="TOC3"/>
            <w:tabs>
              <w:tab w:val="left" w:pos="1320"/>
              <w:tab w:val="right" w:leader="dot" w:pos="9736"/>
            </w:tabs>
            <w:rPr>
              <w:rFonts w:asciiTheme="minorHAnsi" w:eastAsiaTheme="minorEastAsia" w:hAnsiTheme="minorHAnsi"/>
              <w:noProof/>
              <w:color w:val="auto"/>
              <w:lang w:eastAsia="en-GB"/>
            </w:rPr>
          </w:pPr>
          <w:hyperlink w:anchor="_Toc156221082" w:history="1">
            <w:r w:rsidR="00BB1DF4" w:rsidRPr="001A03B6">
              <w:rPr>
                <w:rStyle w:val="Hyperlink"/>
                <w:noProof/>
              </w:rPr>
              <w:t>8.3.</w:t>
            </w:r>
            <w:r w:rsidR="00BB1DF4">
              <w:rPr>
                <w:rFonts w:asciiTheme="minorHAnsi" w:eastAsiaTheme="minorEastAsia" w:hAnsiTheme="minorHAnsi"/>
                <w:noProof/>
                <w:color w:val="auto"/>
                <w:lang w:eastAsia="en-GB"/>
              </w:rPr>
              <w:tab/>
            </w:r>
            <w:r w:rsidR="00BB1DF4" w:rsidRPr="001A03B6">
              <w:rPr>
                <w:rStyle w:val="Hyperlink"/>
                <w:noProof/>
              </w:rPr>
              <w:t>All Staff</w:t>
            </w:r>
            <w:r w:rsidR="00BB1DF4">
              <w:rPr>
                <w:noProof/>
                <w:webHidden/>
              </w:rPr>
              <w:tab/>
            </w:r>
            <w:r w:rsidR="00BB1DF4">
              <w:rPr>
                <w:noProof/>
                <w:webHidden/>
              </w:rPr>
              <w:fldChar w:fldCharType="begin"/>
            </w:r>
            <w:r w:rsidR="00BB1DF4">
              <w:rPr>
                <w:noProof/>
                <w:webHidden/>
              </w:rPr>
              <w:instrText xml:space="preserve"> PAGEREF _Toc156221082 \h </w:instrText>
            </w:r>
            <w:r w:rsidR="00BB1DF4">
              <w:rPr>
                <w:noProof/>
                <w:webHidden/>
              </w:rPr>
            </w:r>
            <w:r w:rsidR="00BB1DF4">
              <w:rPr>
                <w:noProof/>
                <w:webHidden/>
              </w:rPr>
              <w:fldChar w:fldCharType="separate"/>
            </w:r>
            <w:r w:rsidR="00BB1DF4">
              <w:rPr>
                <w:noProof/>
                <w:webHidden/>
              </w:rPr>
              <w:t>6</w:t>
            </w:r>
            <w:r w:rsidR="00BB1DF4">
              <w:rPr>
                <w:noProof/>
                <w:webHidden/>
              </w:rPr>
              <w:fldChar w:fldCharType="end"/>
            </w:r>
          </w:hyperlink>
        </w:p>
        <w:p w14:paraId="0CA5D080" w14:textId="50468196" w:rsidR="00BB1DF4" w:rsidRDefault="00DC23E1">
          <w:pPr>
            <w:pStyle w:val="TOC3"/>
            <w:tabs>
              <w:tab w:val="left" w:pos="1320"/>
              <w:tab w:val="right" w:leader="dot" w:pos="9736"/>
            </w:tabs>
            <w:rPr>
              <w:rFonts w:asciiTheme="minorHAnsi" w:eastAsiaTheme="minorEastAsia" w:hAnsiTheme="minorHAnsi"/>
              <w:noProof/>
              <w:color w:val="auto"/>
              <w:lang w:eastAsia="en-GB"/>
            </w:rPr>
          </w:pPr>
          <w:hyperlink w:anchor="_Toc156221083" w:history="1">
            <w:r w:rsidR="00BB1DF4" w:rsidRPr="001A03B6">
              <w:rPr>
                <w:rStyle w:val="Hyperlink"/>
                <w:noProof/>
              </w:rPr>
              <w:t>8.4.</w:t>
            </w:r>
            <w:r w:rsidR="00BB1DF4">
              <w:rPr>
                <w:rFonts w:asciiTheme="minorHAnsi" w:eastAsiaTheme="minorEastAsia" w:hAnsiTheme="minorHAnsi"/>
                <w:noProof/>
                <w:color w:val="auto"/>
                <w:lang w:eastAsia="en-GB"/>
              </w:rPr>
              <w:tab/>
            </w:r>
            <w:r w:rsidR="00BB1DF4" w:rsidRPr="001A03B6">
              <w:rPr>
                <w:rStyle w:val="Hyperlink"/>
                <w:noProof/>
              </w:rPr>
              <w:t>Visitors and Volunteers</w:t>
            </w:r>
            <w:r w:rsidR="00BB1DF4">
              <w:rPr>
                <w:noProof/>
                <w:webHidden/>
              </w:rPr>
              <w:tab/>
            </w:r>
            <w:r w:rsidR="00BB1DF4">
              <w:rPr>
                <w:noProof/>
                <w:webHidden/>
              </w:rPr>
              <w:fldChar w:fldCharType="begin"/>
            </w:r>
            <w:r w:rsidR="00BB1DF4">
              <w:rPr>
                <w:noProof/>
                <w:webHidden/>
              </w:rPr>
              <w:instrText xml:space="preserve"> PAGEREF _Toc156221083 \h </w:instrText>
            </w:r>
            <w:r w:rsidR="00BB1DF4">
              <w:rPr>
                <w:noProof/>
                <w:webHidden/>
              </w:rPr>
            </w:r>
            <w:r w:rsidR="00BB1DF4">
              <w:rPr>
                <w:noProof/>
                <w:webHidden/>
              </w:rPr>
              <w:fldChar w:fldCharType="separate"/>
            </w:r>
            <w:r w:rsidR="00BB1DF4">
              <w:rPr>
                <w:noProof/>
                <w:webHidden/>
              </w:rPr>
              <w:t>6</w:t>
            </w:r>
            <w:r w:rsidR="00BB1DF4">
              <w:rPr>
                <w:noProof/>
                <w:webHidden/>
              </w:rPr>
              <w:fldChar w:fldCharType="end"/>
            </w:r>
          </w:hyperlink>
        </w:p>
        <w:p w14:paraId="503C683C" w14:textId="6C83DFAE" w:rsidR="00BB1DF4" w:rsidRDefault="00DC23E1">
          <w:pPr>
            <w:pStyle w:val="TOC3"/>
            <w:tabs>
              <w:tab w:val="left" w:pos="1320"/>
              <w:tab w:val="right" w:leader="dot" w:pos="9736"/>
            </w:tabs>
            <w:rPr>
              <w:rFonts w:asciiTheme="minorHAnsi" w:eastAsiaTheme="minorEastAsia" w:hAnsiTheme="minorHAnsi"/>
              <w:noProof/>
              <w:color w:val="auto"/>
              <w:lang w:eastAsia="en-GB"/>
            </w:rPr>
          </w:pPr>
          <w:hyperlink w:anchor="_Toc156221084" w:history="1">
            <w:r w:rsidR="00BB1DF4" w:rsidRPr="001A03B6">
              <w:rPr>
                <w:rStyle w:val="Hyperlink"/>
                <w:noProof/>
              </w:rPr>
              <w:t>8.5.</w:t>
            </w:r>
            <w:r w:rsidR="00BB1DF4">
              <w:rPr>
                <w:rFonts w:asciiTheme="minorHAnsi" w:eastAsiaTheme="minorEastAsia" w:hAnsiTheme="minorHAnsi"/>
                <w:noProof/>
                <w:color w:val="auto"/>
                <w:lang w:eastAsia="en-GB"/>
              </w:rPr>
              <w:tab/>
            </w:r>
            <w:r w:rsidR="00BB1DF4" w:rsidRPr="001A03B6">
              <w:rPr>
                <w:rStyle w:val="Hyperlink"/>
                <w:noProof/>
              </w:rPr>
              <w:t>Contractors</w:t>
            </w:r>
            <w:r w:rsidR="00BB1DF4">
              <w:rPr>
                <w:noProof/>
                <w:webHidden/>
              </w:rPr>
              <w:tab/>
            </w:r>
            <w:r w:rsidR="00BB1DF4">
              <w:rPr>
                <w:noProof/>
                <w:webHidden/>
              </w:rPr>
              <w:fldChar w:fldCharType="begin"/>
            </w:r>
            <w:r w:rsidR="00BB1DF4">
              <w:rPr>
                <w:noProof/>
                <w:webHidden/>
              </w:rPr>
              <w:instrText xml:space="preserve"> PAGEREF _Toc156221084 \h </w:instrText>
            </w:r>
            <w:r w:rsidR="00BB1DF4">
              <w:rPr>
                <w:noProof/>
                <w:webHidden/>
              </w:rPr>
            </w:r>
            <w:r w:rsidR="00BB1DF4">
              <w:rPr>
                <w:noProof/>
                <w:webHidden/>
              </w:rPr>
              <w:fldChar w:fldCharType="separate"/>
            </w:r>
            <w:r w:rsidR="00BB1DF4">
              <w:rPr>
                <w:noProof/>
                <w:webHidden/>
              </w:rPr>
              <w:t>6</w:t>
            </w:r>
            <w:r w:rsidR="00BB1DF4">
              <w:rPr>
                <w:noProof/>
                <w:webHidden/>
              </w:rPr>
              <w:fldChar w:fldCharType="end"/>
            </w:r>
          </w:hyperlink>
        </w:p>
        <w:p w14:paraId="3877A64E" w14:textId="5BFAE95A"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85" w:history="1">
            <w:r w:rsidR="00BB1DF4" w:rsidRPr="001A03B6">
              <w:rPr>
                <w:rStyle w:val="Hyperlink"/>
                <w:noProof/>
              </w:rPr>
              <w:t>9.</w:t>
            </w:r>
            <w:r w:rsidR="00BB1DF4">
              <w:rPr>
                <w:rFonts w:asciiTheme="minorHAnsi" w:eastAsiaTheme="minorEastAsia" w:hAnsiTheme="minorHAnsi"/>
                <w:noProof/>
                <w:color w:val="auto"/>
                <w:lang w:eastAsia="en-GB"/>
              </w:rPr>
              <w:tab/>
            </w:r>
            <w:r w:rsidR="00BB1DF4" w:rsidRPr="001A03B6">
              <w:rPr>
                <w:rStyle w:val="Hyperlink"/>
                <w:noProof/>
              </w:rPr>
              <w:t>Relation to other Driving Policies</w:t>
            </w:r>
            <w:r w:rsidR="00BB1DF4">
              <w:rPr>
                <w:noProof/>
                <w:webHidden/>
              </w:rPr>
              <w:tab/>
            </w:r>
            <w:r w:rsidR="00BB1DF4">
              <w:rPr>
                <w:noProof/>
                <w:webHidden/>
              </w:rPr>
              <w:fldChar w:fldCharType="begin"/>
            </w:r>
            <w:r w:rsidR="00BB1DF4">
              <w:rPr>
                <w:noProof/>
                <w:webHidden/>
              </w:rPr>
              <w:instrText xml:space="preserve"> PAGEREF _Toc156221085 \h </w:instrText>
            </w:r>
            <w:r w:rsidR="00BB1DF4">
              <w:rPr>
                <w:noProof/>
                <w:webHidden/>
              </w:rPr>
            </w:r>
            <w:r w:rsidR="00BB1DF4">
              <w:rPr>
                <w:noProof/>
                <w:webHidden/>
              </w:rPr>
              <w:fldChar w:fldCharType="separate"/>
            </w:r>
            <w:r w:rsidR="00BB1DF4">
              <w:rPr>
                <w:noProof/>
                <w:webHidden/>
              </w:rPr>
              <w:t>6</w:t>
            </w:r>
            <w:r w:rsidR="00BB1DF4">
              <w:rPr>
                <w:noProof/>
                <w:webHidden/>
              </w:rPr>
              <w:fldChar w:fldCharType="end"/>
            </w:r>
          </w:hyperlink>
        </w:p>
        <w:p w14:paraId="6133D660" w14:textId="607FB9B9"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86" w:history="1">
            <w:r w:rsidR="00BB1DF4" w:rsidRPr="001A03B6">
              <w:rPr>
                <w:rStyle w:val="Hyperlink"/>
                <w:noProof/>
              </w:rPr>
              <w:t>10.</w:t>
            </w:r>
            <w:r w:rsidR="00BB1DF4">
              <w:rPr>
                <w:rFonts w:asciiTheme="minorHAnsi" w:eastAsiaTheme="minorEastAsia" w:hAnsiTheme="minorHAnsi"/>
                <w:noProof/>
                <w:color w:val="auto"/>
                <w:lang w:eastAsia="en-GB"/>
              </w:rPr>
              <w:tab/>
            </w:r>
            <w:r w:rsidR="00BB1DF4" w:rsidRPr="001A03B6">
              <w:rPr>
                <w:rStyle w:val="Hyperlink"/>
                <w:noProof/>
              </w:rPr>
              <w:t>Risk Assessment</w:t>
            </w:r>
            <w:r w:rsidR="00BB1DF4">
              <w:rPr>
                <w:noProof/>
                <w:webHidden/>
              </w:rPr>
              <w:tab/>
            </w:r>
            <w:r w:rsidR="00BB1DF4">
              <w:rPr>
                <w:noProof/>
                <w:webHidden/>
              </w:rPr>
              <w:fldChar w:fldCharType="begin"/>
            </w:r>
            <w:r w:rsidR="00BB1DF4">
              <w:rPr>
                <w:noProof/>
                <w:webHidden/>
              </w:rPr>
              <w:instrText xml:space="preserve"> PAGEREF _Toc156221086 \h </w:instrText>
            </w:r>
            <w:r w:rsidR="00BB1DF4">
              <w:rPr>
                <w:noProof/>
                <w:webHidden/>
              </w:rPr>
            </w:r>
            <w:r w:rsidR="00BB1DF4">
              <w:rPr>
                <w:noProof/>
                <w:webHidden/>
              </w:rPr>
              <w:fldChar w:fldCharType="separate"/>
            </w:r>
            <w:r w:rsidR="00BB1DF4">
              <w:rPr>
                <w:noProof/>
                <w:webHidden/>
              </w:rPr>
              <w:t>7</w:t>
            </w:r>
            <w:r w:rsidR="00BB1DF4">
              <w:rPr>
                <w:noProof/>
                <w:webHidden/>
              </w:rPr>
              <w:fldChar w:fldCharType="end"/>
            </w:r>
          </w:hyperlink>
        </w:p>
        <w:p w14:paraId="1CB40B20" w14:textId="035F0BAC"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87" w:history="1">
            <w:r w:rsidR="00BB1DF4" w:rsidRPr="001A03B6">
              <w:rPr>
                <w:rStyle w:val="Hyperlink"/>
                <w:noProof/>
              </w:rPr>
              <w:t>11.</w:t>
            </w:r>
            <w:r w:rsidR="00BB1DF4">
              <w:rPr>
                <w:rFonts w:asciiTheme="minorHAnsi" w:eastAsiaTheme="minorEastAsia" w:hAnsiTheme="minorHAnsi"/>
                <w:noProof/>
                <w:color w:val="auto"/>
                <w:lang w:eastAsia="en-GB"/>
              </w:rPr>
              <w:tab/>
            </w:r>
            <w:r w:rsidR="00BB1DF4" w:rsidRPr="001A03B6">
              <w:rPr>
                <w:rStyle w:val="Hyperlink"/>
                <w:noProof/>
              </w:rPr>
              <w:t>Scope of risk assessments</w:t>
            </w:r>
            <w:r w:rsidR="00BB1DF4">
              <w:rPr>
                <w:noProof/>
                <w:webHidden/>
              </w:rPr>
              <w:tab/>
            </w:r>
            <w:r w:rsidR="00BB1DF4">
              <w:rPr>
                <w:noProof/>
                <w:webHidden/>
              </w:rPr>
              <w:fldChar w:fldCharType="begin"/>
            </w:r>
            <w:r w:rsidR="00BB1DF4">
              <w:rPr>
                <w:noProof/>
                <w:webHidden/>
              </w:rPr>
              <w:instrText xml:space="preserve"> PAGEREF _Toc156221087 \h </w:instrText>
            </w:r>
            <w:r w:rsidR="00BB1DF4">
              <w:rPr>
                <w:noProof/>
                <w:webHidden/>
              </w:rPr>
            </w:r>
            <w:r w:rsidR="00BB1DF4">
              <w:rPr>
                <w:noProof/>
                <w:webHidden/>
              </w:rPr>
              <w:fldChar w:fldCharType="separate"/>
            </w:r>
            <w:r w:rsidR="00BB1DF4">
              <w:rPr>
                <w:noProof/>
                <w:webHidden/>
              </w:rPr>
              <w:t>8</w:t>
            </w:r>
            <w:r w:rsidR="00BB1DF4">
              <w:rPr>
                <w:noProof/>
                <w:webHidden/>
              </w:rPr>
              <w:fldChar w:fldCharType="end"/>
            </w:r>
          </w:hyperlink>
        </w:p>
        <w:p w14:paraId="421B93D5" w14:textId="59AB85EC"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88" w:history="1">
            <w:r w:rsidR="00BB1DF4" w:rsidRPr="001A03B6">
              <w:rPr>
                <w:rStyle w:val="Hyperlink"/>
                <w:noProof/>
              </w:rPr>
              <w:t>12.</w:t>
            </w:r>
            <w:r w:rsidR="00BB1DF4">
              <w:rPr>
                <w:rFonts w:asciiTheme="minorHAnsi" w:eastAsiaTheme="minorEastAsia" w:hAnsiTheme="minorHAnsi"/>
                <w:noProof/>
                <w:color w:val="auto"/>
                <w:lang w:eastAsia="en-GB"/>
              </w:rPr>
              <w:tab/>
            </w:r>
            <w:r w:rsidR="00BB1DF4" w:rsidRPr="001A03B6">
              <w:rPr>
                <w:rStyle w:val="Hyperlink"/>
                <w:noProof/>
              </w:rPr>
              <w:t>Manager’s duties and responsibilities</w:t>
            </w:r>
            <w:r w:rsidR="00BB1DF4">
              <w:rPr>
                <w:noProof/>
                <w:webHidden/>
              </w:rPr>
              <w:tab/>
            </w:r>
            <w:r w:rsidR="00BB1DF4">
              <w:rPr>
                <w:noProof/>
                <w:webHidden/>
              </w:rPr>
              <w:fldChar w:fldCharType="begin"/>
            </w:r>
            <w:r w:rsidR="00BB1DF4">
              <w:rPr>
                <w:noProof/>
                <w:webHidden/>
              </w:rPr>
              <w:instrText xml:space="preserve"> PAGEREF _Toc156221088 \h </w:instrText>
            </w:r>
            <w:r w:rsidR="00BB1DF4">
              <w:rPr>
                <w:noProof/>
                <w:webHidden/>
              </w:rPr>
            </w:r>
            <w:r w:rsidR="00BB1DF4">
              <w:rPr>
                <w:noProof/>
                <w:webHidden/>
              </w:rPr>
              <w:fldChar w:fldCharType="separate"/>
            </w:r>
            <w:r w:rsidR="00BB1DF4">
              <w:rPr>
                <w:noProof/>
                <w:webHidden/>
              </w:rPr>
              <w:t>8</w:t>
            </w:r>
            <w:r w:rsidR="00BB1DF4">
              <w:rPr>
                <w:noProof/>
                <w:webHidden/>
              </w:rPr>
              <w:fldChar w:fldCharType="end"/>
            </w:r>
          </w:hyperlink>
        </w:p>
        <w:p w14:paraId="3703179D" w14:textId="612C0AA6"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89" w:history="1">
            <w:r w:rsidR="00BB1DF4" w:rsidRPr="001A03B6">
              <w:rPr>
                <w:rStyle w:val="Hyperlink"/>
                <w:noProof/>
              </w:rPr>
              <w:t>13.</w:t>
            </w:r>
            <w:r w:rsidR="00BB1DF4">
              <w:rPr>
                <w:rFonts w:asciiTheme="minorHAnsi" w:eastAsiaTheme="minorEastAsia" w:hAnsiTheme="minorHAnsi"/>
                <w:noProof/>
                <w:color w:val="auto"/>
                <w:lang w:eastAsia="en-GB"/>
              </w:rPr>
              <w:tab/>
            </w:r>
            <w:r w:rsidR="00BB1DF4" w:rsidRPr="001A03B6">
              <w:rPr>
                <w:rStyle w:val="Hyperlink"/>
                <w:noProof/>
              </w:rPr>
              <w:t>Staff/volunteer driver duties and responsibilities</w:t>
            </w:r>
            <w:r w:rsidR="00BB1DF4">
              <w:rPr>
                <w:noProof/>
                <w:webHidden/>
              </w:rPr>
              <w:tab/>
            </w:r>
            <w:r w:rsidR="00BB1DF4">
              <w:rPr>
                <w:noProof/>
                <w:webHidden/>
              </w:rPr>
              <w:fldChar w:fldCharType="begin"/>
            </w:r>
            <w:r w:rsidR="00BB1DF4">
              <w:rPr>
                <w:noProof/>
                <w:webHidden/>
              </w:rPr>
              <w:instrText xml:space="preserve"> PAGEREF _Toc156221089 \h </w:instrText>
            </w:r>
            <w:r w:rsidR="00BB1DF4">
              <w:rPr>
                <w:noProof/>
                <w:webHidden/>
              </w:rPr>
            </w:r>
            <w:r w:rsidR="00BB1DF4">
              <w:rPr>
                <w:noProof/>
                <w:webHidden/>
              </w:rPr>
              <w:fldChar w:fldCharType="separate"/>
            </w:r>
            <w:r w:rsidR="00BB1DF4">
              <w:rPr>
                <w:noProof/>
                <w:webHidden/>
              </w:rPr>
              <w:t>10</w:t>
            </w:r>
            <w:r w:rsidR="00BB1DF4">
              <w:rPr>
                <w:noProof/>
                <w:webHidden/>
              </w:rPr>
              <w:fldChar w:fldCharType="end"/>
            </w:r>
          </w:hyperlink>
        </w:p>
        <w:p w14:paraId="0CADB595" w14:textId="65F68AD4"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90" w:history="1">
            <w:r w:rsidR="00BB1DF4" w:rsidRPr="001A03B6">
              <w:rPr>
                <w:rStyle w:val="Hyperlink"/>
                <w:noProof/>
              </w:rPr>
              <w:t>14.</w:t>
            </w:r>
            <w:r w:rsidR="00BB1DF4">
              <w:rPr>
                <w:rFonts w:asciiTheme="minorHAnsi" w:eastAsiaTheme="minorEastAsia" w:hAnsiTheme="minorHAnsi"/>
                <w:noProof/>
                <w:color w:val="auto"/>
                <w:lang w:eastAsia="en-GB"/>
              </w:rPr>
              <w:tab/>
            </w:r>
            <w:r w:rsidR="00BB1DF4" w:rsidRPr="001A03B6">
              <w:rPr>
                <w:rStyle w:val="Hyperlink"/>
                <w:noProof/>
              </w:rPr>
              <w:t>Health and Driving</w:t>
            </w:r>
            <w:r w:rsidR="00BB1DF4">
              <w:rPr>
                <w:noProof/>
                <w:webHidden/>
              </w:rPr>
              <w:tab/>
            </w:r>
            <w:r w:rsidR="00BB1DF4">
              <w:rPr>
                <w:noProof/>
                <w:webHidden/>
              </w:rPr>
              <w:fldChar w:fldCharType="begin"/>
            </w:r>
            <w:r w:rsidR="00BB1DF4">
              <w:rPr>
                <w:noProof/>
                <w:webHidden/>
              </w:rPr>
              <w:instrText xml:space="preserve"> PAGEREF _Toc156221090 \h </w:instrText>
            </w:r>
            <w:r w:rsidR="00BB1DF4">
              <w:rPr>
                <w:noProof/>
                <w:webHidden/>
              </w:rPr>
            </w:r>
            <w:r w:rsidR="00BB1DF4">
              <w:rPr>
                <w:noProof/>
                <w:webHidden/>
              </w:rPr>
              <w:fldChar w:fldCharType="separate"/>
            </w:r>
            <w:r w:rsidR="00BB1DF4">
              <w:rPr>
                <w:noProof/>
                <w:webHidden/>
              </w:rPr>
              <w:t>11</w:t>
            </w:r>
            <w:r w:rsidR="00BB1DF4">
              <w:rPr>
                <w:noProof/>
                <w:webHidden/>
              </w:rPr>
              <w:fldChar w:fldCharType="end"/>
            </w:r>
          </w:hyperlink>
        </w:p>
        <w:p w14:paraId="7F1BDCE8" w14:textId="48E5552F"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91" w:history="1">
            <w:r w:rsidR="00BB1DF4" w:rsidRPr="001A03B6">
              <w:rPr>
                <w:rStyle w:val="Hyperlink"/>
                <w:noProof/>
              </w:rPr>
              <w:t>15.</w:t>
            </w:r>
            <w:r w:rsidR="00BB1DF4">
              <w:rPr>
                <w:rFonts w:asciiTheme="minorHAnsi" w:eastAsiaTheme="minorEastAsia" w:hAnsiTheme="minorHAnsi"/>
                <w:noProof/>
                <w:color w:val="auto"/>
                <w:lang w:eastAsia="en-GB"/>
              </w:rPr>
              <w:tab/>
            </w:r>
            <w:r w:rsidR="00BB1DF4" w:rsidRPr="001A03B6">
              <w:rPr>
                <w:rStyle w:val="Hyperlink"/>
                <w:noProof/>
              </w:rPr>
              <w:t>Medical Rules</w:t>
            </w:r>
            <w:r w:rsidR="00BB1DF4">
              <w:rPr>
                <w:noProof/>
                <w:webHidden/>
              </w:rPr>
              <w:tab/>
            </w:r>
            <w:r w:rsidR="00BB1DF4">
              <w:rPr>
                <w:noProof/>
                <w:webHidden/>
              </w:rPr>
              <w:fldChar w:fldCharType="begin"/>
            </w:r>
            <w:r w:rsidR="00BB1DF4">
              <w:rPr>
                <w:noProof/>
                <w:webHidden/>
              </w:rPr>
              <w:instrText xml:space="preserve"> PAGEREF _Toc156221091 \h </w:instrText>
            </w:r>
            <w:r w:rsidR="00BB1DF4">
              <w:rPr>
                <w:noProof/>
                <w:webHidden/>
              </w:rPr>
            </w:r>
            <w:r w:rsidR="00BB1DF4">
              <w:rPr>
                <w:noProof/>
                <w:webHidden/>
              </w:rPr>
              <w:fldChar w:fldCharType="separate"/>
            </w:r>
            <w:r w:rsidR="00BB1DF4">
              <w:rPr>
                <w:noProof/>
                <w:webHidden/>
              </w:rPr>
              <w:t>12</w:t>
            </w:r>
            <w:r w:rsidR="00BB1DF4">
              <w:rPr>
                <w:noProof/>
                <w:webHidden/>
              </w:rPr>
              <w:fldChar w:fldCharType="end"/>
            </w:r>
          </w:hyperlink>
        </w:p>
        <w:p w14:paraId="6AF6B0EE" w14:textId="2CEFF95C"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92" w:history="1">
            <w:r w:rsidR="00BB1DF4" w:rsidRPr="001A03B6">
              <w:rPr>
                <w:rStyle w:val="Hyperlink"/>
                <w:noProof/>
              </w:rPr>
              <w:t>16.</w:t>
            </w:r>
            <w:r w:rsidR="00BB1DF4">
              <w:rPr>
                <w:rFonts w:asciiTheme="minorHAnsi" w:eastAsiaTheme="minorEastAsia" w:hAnsiTheme="minorHAnsi"/>
                <w:noProof/>
                <w:color w:val="auto"/>
                <w:lang w:eastAsia="en-GB"/>
              </w:rPr>
              <w:tab/>
            </w:r>
            <w:r w:rsidR="00BB1DF4" w:rsidRPr="001A03B6">
              <w:rPr>
                <w:rStyle w:val="Hyperlink"/>
                <w:noProof/>
              </w:rPr>
              <w:t>Fatigue, drugs, and alcohol</w:t>
            </w:r>
            <w:r w:rsidR="00BB1DF4">
              <w:rPr>
                <w:noProof/>
                <w:webHidden/>
              </w:rPr>
              <w:tab/>
            </w:r>
            <w:r w:rsidR="00BB1DF4">
              <w:rPr>
                <w:noProof/>
                <w:webHidden/>
              </w:rPr>
              <w:fldChar w:fldCharType="begin"/>
            </w:r>
            <w:r w:rsidR="00BB1DF4">
              <w:rPr>
                <w:noProof/>
                <w:webHidden/>
              </w:rPr>
              <w:instrText xml:space="preserve"> PAGEREF _Toc156221092 \h </w:instrText>
            </w:r>
            <w:r w:rsidR="00BB1DF4">
              <w:rPr>
                <w:noProof/>
                <w:webHidden/>
              </w:rPr>
            </w:r>
            <w:r w:rsidR="00BB1DF4">
              <w:rPr>
                <w:noProof/>
                <w:webHidden/>
              </w:rPr>
              <w:fldChar w:fldCharType="separate"/>
            </w:r>
            <w:r w:rsidR="00BB1DF4">
              <w:rPr>
                <w:noProof/>
                <w:webHidden/>
              </w:rPr>
              <w:t>12</w:t>
            </w:r>
            <w:r w:rsidR="00BB1DF4">
              <w:rPr>
                <w:noProof/>
                <w:webHidden/>
              </w:rPr>
              <w:fldChar w:fldCharType="end"/>
            </w:r>
          </w:hyperlink>
        </w:p>
        <w:p w14:paraId="14EE9605" w14:textId="0842C030"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93" w:history="1">
            <w:r w:rsidR="00BB1DF4" w:rsidRPr="001A03B6">
              <w:rPr>
                <w:rStyle w:val="Hyperlink"/>
                <w:noProof/>
              </w:rPr>
              <w:t>17.</w:t>
            </w:r>
            <w:r w:rsidR="00BB1DF4">
              <w:rPr>
                <w:rFonts w:asciiTheme="minorHAnsi" w:eastAsiaTheme="minorEastAsia" w:hAnsiTheme="minorHAnsi"/>
                <w:noProof/>
                <w:color w:val="auto"/>
                <w:lang w:eastAsia="en-GB"/>
              </w:rPr>
              <w:tab/>
            </w:r>
            <w:r w:rsidR="00BB1DF4" w:rsidRPr="001A03B6">
              <w:rPr>
                <w:rStyle w:val="Hyperlink"/>
                <w:noProof/>
              </w:rPr>
              <w:t>Long-term illness</w:t>
            </w:r>
            <w:r w:rsidR="00BB1DF4">
              <w:rPr>
                <w:noProof/>
                <w:webHidden/>
              </w:rPr>
              <w:tab/>
            </w:r>
            <w:r w:rsidR="00BB1DF4">
              <w:rPr>
                <w:noProof/>
                <w:webHidden/>
              </w:rPr>
              <w:fldChar w:fldCharType="begin"/>
            </w:r>
            <w:r w:rsidR="00BB1DF4">
              <w:rPr>
                <w:noProof/>
                <w:webHidden/>
              </w:rPr>
              <w:instrText xml:space="preserve"> PAGEREF _Toc156221093 \h </w:instrText>
            </w:r>
            <w:r w:rsidR="00BB1DF4">
              <w:rPr>
                <w:noProof/>
                <w:webHidden/>
              </w:rPr>
            </w:r>
            <w:r w:rsidR="00BB1DF4">
              <w:rPr>
                <w:noProof/>
                <w:webHidden/>
              </w:rPr>
              <w:fldChar w:fldCharType="separate"/>
            </w:r>
            <w:r w:rsidR="00BB1DF4">
              <w:rPr>
                <w:noProof/>
                <w:webHidden/>
              </w:rPr>
              <w:t>13</w:t>
            </w:r>
            <w:r w:rsidR="00BB1DF4">
              <w:rPr>
                <w:noProof/>
                <w:webHidden/>
              </w:rPr>
              <w:fldChar w:fldCharType="end"/>
            </w:r>
          </w:hyperlink>
        </w:p>
        <w:p w14:paraId="1FFE0586" w14:textId="2A971C12"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94" w:history="1">
            <w:r w:rsidR="00BB1DF4" w:rsidRPr="001A03B6">
              <w:rPr>
                <w:rStyle w:val="Hyperlink"/>
                <w:noProof/>
              </w:rPr>
              <w:t>18.</w:t>
            </w:r>
            <w:r w:rsidR="00BB1DF4">
              <w:rPr>
                <w:rFonts w:asciiTheme="minorHAnsi" w:eastAsiaTheme="minorEastAsia" w:hAnsiTheme="minorHAnsi"/>
                <w:noProof/>
                <w:color w:val="auto"/>
                <w:lang w:eastAsia="en-GB"/>
              </w:rPr>
              <w:tab/>
            </w:r>
            <w:r w:rsidR="00BB1DF4" w:rsidRPr="001A03B6">
              <w:rPr>
                <w:rStyle w:val="Hyperlink"/>
                <w:noProof/>
              </w:rPr>
              <w:t>Drivers with disabilities</w:t>
            </w:r>
            <w:r w:rsidR="00BB1DF4">
              <w:rPr>
                <w:noProof/>
                <w:webHidden/>
              </w:rPr>
              <w:tab/>
            </w:r>
            <w:r w:rsidR="00BB1DF4">
              <w:rPr>
                <w:noProof/>
                <w:webHidden/>
              </w:rPr>
              <w:fldChar w:fldCharType="begin"/>
            </w:r>
            <w:r w:rsidR="00BB1DF4">
              <w:rPr>
                <w:noProof/>
                <w:webHidden/>
              </w:rPr>
              <w:instrText xml:space="preserve"> PAGEREF _Toc156221094 \h </w:instrText>
            </w:r>
            <w:r w:rsidR="00BB1DF4">
              <w:rPr>
                <w:noProof/>
                <w:webHidden/>
              </w:rPr>
            </w:r>
            <w:r w:rsidR="00BB1DF4">
              <w:rPr>
                <w:noProof/>
                <w:webHidden/>
              </w:rPr>
              <w:fldChar w:fldCharType="separate"/>
            </w:r>
            <w:r w:rsidR="00BB1DF4">
              <w:rPr>
                <w:noProof/>
                <w:webHidden/>
              </w:rPr>
              <w:t>13</w:t>
            </w:r>
            <w:r w:rsidR="00BB1DF4">
              <w:rPr>
                <w:noProof/>
                <w:webHidden/>
              </w:rPr>
              <w:fldChar w:fldCharType="end"/>
            </w:r>
          </w:hyperlink>
        </w:p>
        <w:p w14:paraId="6F26B8FF" w14:textId="327A6852"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95" w:history="1">
            <w:r w:rsidR="00BB1DF4" w:rsidRPr="001A03B6">
              <w:rPr>
                <w:rStyle w:val="Hyperlink"/>
                <w:noProof/>
              </w:rPr>
              <w:t>19.</w:t>
            </w:r>
            <w:r w:rsidR="00BB1DF4">
              <w:rPr>
                <w:rFonts w:asciiTheme="minorHAnsi" w:eastAsiaTheme="minorEastAsia" w:hAnsiTheme="minorHAnsi"/>
                <w:noProof/>
                <w:color w:val="auto"/>
                <w:lang w:eastAsia="en-GB"/>
              </w:rPr>
              <w:tab/>
            </w:r>
            <w:r w:rsidR="00BB1DF4" w:rsidRPr="001A03B6">
              <w:rPr>
                <w:rStyle w:val="Hyperlink"/>
                <w:noProof/>
              </w:rPr>
              <w:t>Stress and other mental health issues</w:t>
            </w:r>
            <w:r w:rsidR="00BB1DF4">
              <w:rPr>
                <w:noProof/>
                <w:webHidden/>
              </w:rPr>
              <w:tab/>
            </w:r>
            <w:r w:rsidR="00BB1DF4">
              <w:rPr>
                <w:noProof/>
                <w:webHidden/>
              </w:rPr>
              <w:fldChar w:fldCharType="begin"/>
            </w:r>
            <w:r w:rsidR="00BB1DF4">
              <w:rPr>
                <w:noProof/>
                <w:webHidden/>
              </w:rPr>
              <w:instrText xml:space="preserve"> PAGEREF _Toc156221095 \h </w:instrText>
            </w:r>
            <w:r w:rsidR="00BB1DF4">
              <w:rPr>
                <w:noProof/>
                <w:webHidden/>
              </w:rPr>
            </w:r>
            <w:r w:rsidR="00BB1DF4">
              <w:rPr>
                <w:noProof/>
                <w:webHidden/>
              </w:rPr>
              <w:fldChar w:fldCharType="separate"/>
            </w:r>
            <w:r w:rsidR="00BB1DF4">
              <w:rPr>
                <w:noProof/>
                <w:webHidden/>
              </w:rPr>
              <w:t>13</w:t>
            </w:r>
            <w:r w:rsidR="00BB1DF4">
              <w:rPr>
                <w:noProof/>
                <w:webHidden/>
              </w:rPr>
              <w:fldChar w:fldCharType="end"/>
            </w:r>
          </w:hyperlink>
        </w:p>
        <w:p w14:paraId="3B940E3D" w14:textId="10F10622"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96" w:history="1">
            <w:r w:rsidR="00BB1DF4" w:rsidRPr="001A03B6">
              <w:rPr>
                <w:rStyle w:val="Hyperlink"/>
                <w:noProof/>
              </w:rPr>
              <w:t>20.</w:t>
            </w:r>
            <w:r w:rsidR="00BB1DF4">
              <w:rPr>
                <w:rFonts w:asciiTheme="minorHAnsi" w:eastAsiaTheme="minorEastAsia" w:hAnsiTheme="minorHAnsi"/>
                <w:noProof/>
                <w:color w:val="auto"/>
                <w:lang w:eastAsia="en-GB"/>
              </w:rPr>
              <w:tab/>
            </w:r>
            <w:r w:rsidR="00BB1DF4" w:rsidRPr="001A03B6">
              <w:rPr>
                <w:rStyle w:val="Hyperlink"/>
                <w:noProof/>
              </w:rPr>
              <w:t>Eyesight</w:t>
            </w:r>
            <w:r w:rsidR="00BB1DF4">
              <w:rPr>
                <w:noProof/>
                <w:webHidden/>
              </w:rPr>
              <w:tab/>
            </w:r>
            <w:r w:rsidR="00BB1DF4">
              <w:rPr>
                <w:noProof/>
                <w:webHidden/>
              </w:rPr>
              <w:fldChar w:fldCharType="begin"/>
            </w:r>
            <w:r w:rsidR="00BB1DF4">
              <w:rPr>
                <w:noProof/>
                <w:webHidden/>
              </w:rPr>
              <w:instrText xml:space="preserve"> PAGEREF _Toc156221096 \h </w:instrText>
            </w:r>
            <w:r w:rsidR="00BB1DF4">
              <w:rPr>
                <w:noProof/>
                <w:webHidden/>
              </w:rPr>
            </w:r>
            <w:r w:rsidR="00BB1DF4">
              <w:rPr>
                <w:noProof/>
                <w:webHidden/>
              </w:rPr>
              <w:fldChar w:fldCharType="separate"/>
            </w:r>
            <w:r w:rsidR="00BB1DF4">
              <w:rPr>
                <w:noProof/>
                <w:webHidden/>
              </w:rPr>
              <w:t>13</w:t>
            </w:r>
            <w:r w:rsidR="00BB1DF4">
              <w:rPr>
                <w:noProof/>
                <w:webHidden/>
              </w:rPr>
              <w:fldChar w:fldCharType="end"/>
            </w:r>
          </w:hyperlink>
        </w:p>
        <w:p w14:paraId="39F320E3" w14:textId="1E104196"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97" w:history="1">
            <w:r w:rsidR="00BB1DF4" w:rsidRPr="001A03B6">
              <w:rPr>
                <w:rStyle w:val="Hyperlink"/>
                <w:noProof/>
              </w:rPr>
              <w:t>21.</w:t>
            </w:r>
            <w:r w:rsidR="00BB1DF4">
              <w:rPr>
                <w:rFonts w:asciiTheme="minorHAnsi" w:eastAsiaTheme="minorEastAsia" w:hAnsiTheme="minorHAnsi"/>
                <w:noProof/>
                <w:color w:val="auto"/>
                <w:lang w:eastAsia="en-GB"/>
              </w:rPr>
              <w:tab/>
            </w:r>
            <w:r w:rsidR="00BB1DF4" w:rsidRPr="001A03B6">
              <w:rPr>
                <w:rStyle w:val="Hyperlink"/>
                <w:noProof/>
              </w:rPr>
              <w:t>Pregnancy</w:t>
            </w:r>
            <w:r w:rsidR="00BB1DF4">
              <w:rPr>
                <w:noProof/>
                <w:webHidden/>
              </w:rPr>
              <w:tab/>
            </w:r>
            <w:r w:rsidR="00BB1DF4">
              <w:rPr>
                <w:noProof/>
                <w:webHidden/>
              </w:rPr>
              <w:fldChar w:fldCharType="begin"/>
            </w:r>
            <w:r w:rsidR="00BB1DF4">
              <w:rPr>
                <w:noProof/>
                <w:webHidden/>
              </w:rPr>
              <w:instrText xml:space="preserve"> PAGEREF _Toc156221097 \h </w:instrText>
            </w:r>
            <w:r w:rsidR="00BB1DF4">
              <w:rPr>
                <w:noProof/>
                <w:webHidden/>
              </w:rPr>
            </w:r>
            <w:r w:rsidR="00BB1DF4">
              <w:rPr>
                <w:noProof/>
                <w:webHidden/>
              </w:rPr>
              <w:fldChar w:fldCharType="separate"/>
            </w:r>
            <w:r w:rsidR="00BB1DF4">
              <w:rPr>
                <w:noProof/>
                <w:webHidden/>
              </w:rPr>
              <w:t>14</w:t>
            </w:r>
            <w:r w:rsidR="00BB1DF4">
              <w:rPr>
                <w:noProof/>
                <w:webHidden/>
              </w:rPr>
              <w:fldChar w:fldCharType="end"/>
            </w:r>
          </w:hyperlink>
        </w:p>
        <w:p w14:paraId="3F417F6E" w14:textId="4A1D4AE2"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98" w:history="1">
            <w:r w:rsidR="00BB1DF4" w:rsidRPr="001A03B6">
              <w:rPr>
                <w:rStyle w:val="Hyperlink"/>
                <w:noProof/>
              </w:rPr>
              <w:t>22.</w:t>
            </w:r>
            <w:r w:rsidR="00BB1DF4">
              <w:rPr>
                <w:rFonts w:asciiTheme="minorHAnsi" w:eastAsiaTheme="minorEastAsia" w:hAnsiTheme="minorHAnsi"/>
                <w:noProof/>
                <w:color w:val="auto"/>
                <w:lang w:eastAsia="en-GB"/>
              </w:rPr>
              <w:tab/>
            </w:r>
            <w:r w:rsidR="00BB1DF4" w:rsidRPr="001A03B6">
              <w:rPr>
                <w:rStyle w:val="Hyperlink"/>
                <w:noProof/>
              </w:rPr>
              <w:t>Journey Planning</w:t>
            </w:r>
            <w:r w:rsidR="00BB1DF4">
              <w:rPr>
                <w:noProof/>
                <w:webHidden/>
              </w:rPr>
              <w:tab/>
            </w:r>
            <w:r w:rsidR="00BB1DF4">
              <w:rPr>
                <w:noProof/>
                <w:webHidden/>
              </w:rPr>
              <w:fldChar w:fldCharType="begin"/>
            </w:r>
            <w:r w:rsidR="00BB1DF4">
              <w:rPr>
                <w:noProof/>
                <w:webHidden/>
              </w:rPr>
              <w:instrText xml:space="preserve"> PAGEREF _Toc156221098 \h </w:instrText>
            </w:r>
            <w:r w:rsidR="00BB1DF4">
              <w:rPr>
                <w:noProof/>
                <w:webHidden/>
              </w:rPr>
            </w:r>
            <w:r w:rsidR="00BB1DF4">
              <w:rPr>
                <w:noProof/>
                <w:webHidden/>
              </w:rPr>
              <w:fldChar w:fldCharType="separate"/>
            </w:r>
            <w:r w:rsidR="00BB1DF4">
              <w:rPr>
                <w:noProof/>
                <w:webHidden/>
              </w:rPr>
              <w:t>14</w:t>
            </w:r>
            <w:r w:rsidR="00BB1DF4">
              <w:rPr>
                <w:noProof/>
                <w:webHidden/>
              </w:rPr>
              <w:fldChar w:fldCharType="end"/>
            </w:r>
          </w:hyperlink>
        </w:p>
        <w:p w14:paraId="4EC26611" w14:textId="72F1C8E7"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099" w:history="1">
            <w:r w:rsidR="00BB1DF4" w:rsidRPr="001A03B6">
              <w:rPr>
                <w:rStyle w:val="Hyperlink"/>
                <w:noProof/>
              </w:rPr>
              <w:t>23.</w:t>
            </w:r>
            <w:r w:rsidR="00BB1DF4">
              <w:rPr>
                <w:rFonts w:asciiTheme="minorHAnsi" w:eastAsiaTheme="minorEastAsia" w:hAnsiTheme="minorHAnsi"/>
                <w:noProof/>
                <w:color w:val="auto"/>
                <w:lang w:eastAsia="en-GB"/>
              </w:rPr>
              <w:tab/>
            </w:r>
            <w:r w:rsidR="00BB1DF4" w:rsidRPr="001A03B6">
              <w:rPr>
                <w:rStyle w:val="Hyperlink"/>
                <w:noProof/>
              </w:rPr>
              <w:t>Country Familiarisation</w:t>
            </w:r>
            <w:r w:rsidR="00BB1DF4">
              <w:rPr>
                <w:noProof/>
                <w:webHidden/>
              </w:rPr>
              <w:tab/>
            </w:r>
            <w:r w:rsidR="00BB1DF4">
              <w:rPr>
                <w:noProof/>
                <w:webHidden/>
              </w:rPr>
              <w:fldChar w:fldCharType="begin"/>
            </w:r>
            <w:r w:rsidR="00BB1DF4">
              <w:rPr>
                <w:noProof/>
                <w:webHidden/>
              </w:rPr>
              <w:instrText xml:space="preserve"> PAGEREF _Toc156221099 \h </w:instrText>
            </w:r>
            <w:r w:rsidR="00BB1DF4">
              <w:rPr>
                <w:noProof/>
                <w:webHidden/>
              </w:rPr>
            </w:r>
            <w:r w:rsidR="00BB1DF4">
              <w:rPr>
                <w:noProof/>
                <w:webHidden/>
              </w:rPr>
              <w:fldChar w:fldCharType="separate"/>
            </w:r>
            <w:r w:rsidR="00BB1DF4">
              <w:rPr>
                <w:noProof/>
                <w:webHidden/>
              </w:rPr>
              <w:t>14</w:t>
            </w:r>
            <w:r w:rsidR="00BB1DF4">
              <w:rPr>
                <w:noProof/>
                <w:webHidden/>
              </w:rPr>
              <w:fldChar w:fldCharType="end"/>
            </w:r>
          </w:hyperlink>
        </w:p>
        <w:p w14:paraId="12D2827B" w14:textId="0B261D03"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100" w:history="1">
            <w:r w:rsidR="00BB1DF4" w:rsidRPr="001A03B6">
              <w:rPr>
                <w:rStyle w:val="Hyperlink"/>
                <w:noProof/>
              </w:rPr>
              <w:t>24.</w:t>
            </w:r>
            <w:r w:rsidR="00BB1DF4">
              <w:rPr>
                <w:rFonts w:asciiTheme="minorHAnsi" w:eastAsiaTheme="minorEastAsia" w:hAnsiTheme="minorHAnsi"/>
                <w:noProof/>
                <w:color w:val="auto"/>
                <w:lang w:eastAsia="en-GB"/>
              </w:rPr>
              <w:tab/>
            </w:r>
            <w:r w:rsidR="00BB1DF4" w:rsidRPr="001A03B6">
              <w:rPr>
                <w:rStyle w:val="Hyperlink"/>
                <w:noProof/>
              </w:rPr>
              <w:t>Vehicle Purchasing/lease/hire</w:t>
            </w:r>
            <w:r w:rsidR="00BB1DF4">
              <w:rPr>
                <w:noProof/>
                <w:webHidden/>
              </w:rPr>
              <w:tab/>
            </w:r>
            <w:r w:rsidR="00BB1DF4">
              <w:rPr>
                <w:noProof/>
                <w:webHidden/>
              </w:rPr>
              <w:fldChar w:fldCharType="begin"/>
            </w:r>
            <w:r w:rsidR="00BB1DF4">
              <w:rPr>
                <w:noProof/>
                <w:webHidden/>
              </w:rPr>
              <w:instrText xml:space="preserve"> PAGEREF _Toc156221100 \h </w:instrText>
            </w:r>
            <w:r w:rsidR="00BB1DF4">
              <w:rPr>
                <w:noProof/>
                <w:webHidden/>
              </w:rPr>
            </w:r>
            <w:r w:rsidR="00BB1DF4">
              <w:rPr>
                <w:noProof/>
                <w:webHidden/>
              </w:rPr>
              <w:fldChar w:fldCharType="separate"/>
            </w:r>
            <w:r w:rsidR="00BB1DF4">
              <w:rPr>
                <w:noProof/>
                <w:webHidden/>
              </w:rPr>
              <w:t>15</w:t>
            </w:r>
            <w:r w:rsidR="00BB1DF4">
              <w:rPr>
                <w:noProof/>
                <w:webHidden/>
              </w:rPr>
              <w:fldChar w:fldCharType="end"/>
            </w:r>
          </w:hyperlink>
        </w:p>
        <w:p w14:paraId="30E4562B" w14:textId="46E3AC7E"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101" w:history="1">
            <w:r w:rsidR="00BB1DF4" w:rsidRPr="001A03B6">
              <w:rPr>
                <w:rStyle w:val="Hyperlink"/>
                <w:noProof/>
              </w:rPr>
              <w:t>25.</w:t>
            </w:r>
            <w:r w:rsidR="00BB1DF4">
              <w:rPr>
                <w:rFonts w:asciiTheme="minorHAnsi" w:eastAsiaTheme="minorEastAsia" w:hAnsiTheme="minorHAnsi"/>
                <w:noProof/>
                <w:color w:val="auto"/>
                <w:lang w:eastAsia="en-GB"/>
              </w:rPr>
              <w:tab/>
            </w:r>
            <w:r w:rsidR="00BB1DF4" w:rsidRPr="001A03B6">
              <w:rPr>
                <w:rStyle w:val="Hyperlink"/>
                <w:noProof/>
              </w:rPr>
              <w:t>Incident reporting, investigation, and monitoring</w:t>
            </w:r>
            <w:r w:rsidR="00BB1DF4">
              <w:rPr>
                <w:noProof/>
                <w:webHidden/>
              </w:rPr>
              <w:tab/>
            </w:r>
            <w:r w:rsidR="00BB1DF4">
              <w:rPr>
                <w:noProof/>
                <w:webHidden/>
              </w:rPr>
              <w:fldChar w:fldCharType="begin"/>
            </w:r>
            <w:r w:rsidR="00BB1DF4">
              <w:rPr>
                <w:noProof/>
                <w:webHidden/>
              </w:rPr>
              <w:instrText xml:space="preserve"> PAGEREF _Toc156221101 \h </w:instrText>
            </w:r>
            <w:r w:rsidR="00BB1DF4">
              <w:rPr>
                <w:noProof/>
                <w:webHidden/>
              </w:rPr>
            </w:r>
            <w:r w:rsidR="00BB1DF4">
              <w:rPr>
                <w:noProof/>
                <w:webHidden/>
              </w:rPr>
              <w:fldChar w:fldCharType="separate"/>
            </w:r>
            <w:r w:rsidR="00BB1DF4">
              <w:rPr>
                <w:noProof/>
                <w:webHidden/>
              </w:rPr>
              <w:t>15</w:t>
            </w:r>
            <w:r w:rsidR="00BB1DF4">
              <w:rPr>
                <w:noProof/>
                <w:webHidden/>
              </w:rPr>
              <w:fldChar w:fldCharType="end"/>
            </w:r>
          </w:hyperlink>
        </w:p>
        <w:p w14:paraId="42CA6CEA" w14:textId="56A81DDB"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102" w:history="1">
            <w:r w:rsidR="00BB1DF4" w:rsidRPr="001A03B6">
              <w:rPr>
                <w:rStyle w:val="Hyperlink"/>
                <w:noProof/>
              </w:rPr>
              <w:t>26.</w:t>
            </w:r>
            <w:r w:rsidR="00BB1DF4">
              <w:rPr>
                <w:rFonts w:asciiTheme="minorHAnsi" w:eastAsiaTheme="minorEastAsia" w:hAnsiTheme="minorHAnsi"/>
                <w:noProof/>
                <w:color w:val="auto"/>
                <w:lang w:eastAsia="en-GB"/>
              </w:rPr>
              <w:tab/>
            </w:r>
            <w:r w:rsidR="00BB1DF4" w:rsidRPr="001A03B6">
              <w:rPr>
                <w:rStyle w:val="Hyperlink"/>
                <w:noProof/>
              </w:rPr>
              <w:t>Investigation</w:t>
            </w:r>
            <w:r w:rsidR="00BB1DF4">
              <w:rPr>
                <w:noProof/>
                <w:webHidden/>
              </w:rPr>
              <w:tab/>
            </w:r>
            <w:r w:rsidR="00BB1DF4">
              <w:rPr>
                <w:noProof/>
                <w:webHidden/>
              </w:rPr>
              <w:fldChar w:fldCharType="begin"/>
            </w:r>
            <w:r w:rsidR="00BB1DF4">
              <w:rPr>
                <w:noProof/>
                <w:webHidden/>
              </w:rPr>
              <w:instrText xml:space="preserve"> PAGEREF _Toc156221102 \h </w:instrText>
            </w:r>
            <w:r w:rsidR="00BB1DF4">
              <w:rPr>
                <w:noProof/>
                <w:webHidden/>
              </w:rPr>
            </w:r>
            <w:r w:rsidR="00BB1DF4">
              <w:rPr>
                <w:noProof/>
                <w:webHidden/>
              </w:rPr>
              <w:fldChar w:fldCharType="separate"/>
            </w:r>
            <w:r w:rsidR="00BB1DF4">
              <w:rPr>
                <w:noProof/>
                <w:webHidden/>
              </w:rPr>
              <w:t>15</w:t>
            </w:r>
            <w:r w:rsidR="00BB1DF4">
              <w:rPr>
                <w:noProof/>
                <w:webHidden/>
              </w:rPr>
              <w:fldChar w:fldCharType="end"/>
            </w:r>
          </w:hyperlink>
        </w:p>
        <w:p w14:paraId="6AC116CF" w14:textId="1C7F6683"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103" w:history="1">
            <w:r w:rsidR="00BB1DF4" w:rsidRPr="001A03B6">
              <w:rPr>
                <w:rStyle w:val="Hyperlink"/>
                <w:noProof/>
              </w:rPr>
              <w:t>27.</w:t>
            </w:r>
            <w:r w:rsidR="00BB1DF4">
              <w:rPr>
                <w:rFonts w:asciiTheme="minorHAnsi" w:eastAsiaTheme="minorEastAsia" w:hAnsiTheme="minorHAnsi"/>
                <w:noProof/>
                <w:color w:val="auto"/>
                <w:lang w:eastAsia="en-GB"/>
              </w:rPr>
              <w:tab/>
            </w:r>
            <w:r w:rsidR="00BB1DF4" w:rsidRPr="001A03B6">
              <w:rPr>
                <w:rStyle w:val="Hyperlink"/>
                <w:noProof/>
              </w:rPr>
              <w:t>Emergencies</w:t>
            </w:r>
            <w:r w:rsidR="00BB1DF4">
              <w:rPr>
                <w:noProof/>
                <w:webHidden/>
              </w:rPr>
              <w:tab/>
            </w:r>
            <w:r w:rsidR="00BB1DF4">
              <w:rPr>
                <w:noProof/>
                <w:webHidden/>
              </w:rPr>
              <w:fldChar w:fldCharType="begin"/>
            </w:r>
            <w:r w:rsidR="00BB1DF4">
              <w:rPr>
                <w:noProof/>
                <w:webHidden/>
              </w:rPr>
              <w:instrText xml:space="preserve"> PAGEREF _Toc156221103 \h </w:instrText>
            </w:r>
            <w:r w:rsidR="00BB1DF4">
              <w:rPr>
                <w:noProof/>
                <w:webHidden/>
              </w:rPr>
            </w:r>
            <w:r w:rsidR="00BB1DF4">
              <w:rPr>
                <w:noProof/>
                <w:webHidden/>
              </w:rPr>
              <w:fldChar w:fldCharType="separate"/>
            </w:r>
            <w:r w:rsidR="00BB1DF4">
              <w:rPr>
                <w:noProof/>
                <w:webHidden/>
              </w:rPr>
              <w:t>15</w:t>
            </w:r>
            <w:r w:rsidR="00BB1DF4">
              <w:rPr>
                <w:noProof/>
                <w:webHidden/>
              </w:rPr>
              <w:fldChar w:fldCharType="end"/>
            </w:r>
          </w:hyperlink>
        </w:p>
        <w:p w14:paraId="0C95002F" w14:textId="4462CAEA"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104" w:history="1">
            <w:r w:rsidR="00BB1DF4" w:rsidRPr="001A03B6">
              <w:rPr>
                <w:rStyle w:val="Hyperlink"/>
                <w:noProof/>
              </w:rPr>
              <w:t>28.</w:t>
            </w:r>
            <w:r w:rsidR="00BB1DF4">
              <w:rPr>
                <w:rFonts w:asciiTheme="minorHAnsi" w:eastAsiaTheme="minorEastAsia" w:hAnsiTheme="minorHAnsi"/>
                <w:noProof/>
                <w:color w:val="auto"/>
                <w:lang w:eastAsia="en-GB"/>
              </w:rPr>
              <w:tab/>
            </w:r>
            <w:r w:rsidR="00BB1DF4" w:rsidRPr="001A03B6">
              <w:rPr>
                <w:rStyle w:val="Hyperlink"/>
                <w:noProof/>
              </w:rPr>
              <w:t>Police liaison and co-operation</w:t>
            </w:r>
            <w:r w:rsidR="00BB1DF4">
              <w:rPr>
                <w:noProof/>
                <w:webHidden/>
              </w:rPr>
              <w:tab/>
            </w:r>
            <w:r w:rsidR="00BB1DF4">
              <w:rPr>
                <w:noProof/>
                <w:webHidden/>
              </w:rPr>
              <w:fldChar w:fldCharType="begin"/>
            </w:r>
            <w:r w:rsidR="00BB1DF4">
              <w:rPr>
                <w:noProof/>
                <w:webHidden/>
              </w:rPr>
              <w:instrText xml:space="preserve"> PAGEREF _Toc156221104 \h </w:instrText>
            </w:r>
            <w:r w:rsidR="00BB1DF4">
              <w:rPr>
                <w:noProof/>
                <w:webHidden/>
              </w:rPr>
            </w:r>
            <w:r w:rsidR="00BB1DF4">
              <w:rPr>
                <w:noProof/>
                <w:webHidden/>
              </w:rPr>
              <w:fldChar w:fldCharType="separate"/>
            </w:r>
            <w:r w:rsidR="00BB1DF4">
              <w:rPr>
                <w:noProof/>
                <w:webHidden/>
              </w:rPr>
              <w:t>16</w:t>
            </w:r>
            <w:r w:rsidR="00BB1DF4">
              <w:rPr>
                <w:noProof/>
                <w:webHidden/>
              </w:rPr>
              <w:fldChar w:fldCharType="end"/>
            </w:r>
          </w:hyperlink>
        </w:p>
        <w:p w14:paraId="4B34BDA7" w14:textId="3C8EBEA5"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105" w:history="1">
            <w:r w:rsidR="00BB1DF4" w:rsidRPr="001A03B6">
              <w:rPr>
                <w:rStyle w:val="Hyperlink"/>
                <w:noProof/>
              </w:rPr>
              <w:t>29.</w:t>
            </w:r>
            <w:r w:rsidR="00BB1DF4">
              <w:rPr>
                <w:rFonts w:asciiTheme="minorHAnsi" w:eastAsiaTheme="minorEastAsia" w:hAnsiTheme="minorHAnsi"/>
                <w:noProof/>
                <w:color w:val="auto"/>
                <w:lang w:eastAsia="en-GB"/>
              </w:rPr>
              <w:tab/>
            </w:r>
            <w:r w:rsidR="00BB1DF4" w:rsidRPr="001A03B6">
              <w:rPr>
                <w:rStyle w:val="Hyperlink"/>
                <w:noProof/>
              </w:rPr>
              <w:t>Driver checks and qualifications</w:t>
            </w:r>
            <w:r w:rsidR="00BB1DF4">
              <w:rPr>
                <w:noProof/>
                <w:webHidden/>
              </w:rPr>
              <w:tab/>
            </w:r>
            <w:r w:rsidR="00BB1DF4">
              <w:rPr>
                <w:noProof/>
                <w:webHidden/>
              </w:rPr>
              <w:fldChar w:fldCharType="begin"/>
            </w:r>
            <w:r w:rsidR="00BB1DF4">
              <w:rPr>
                <w:noProof/>
                <w:webHidden/>
              </w:rPr>
              <w:instrText xml:space="preserve"> PAGEREF _Toc156221105 \h </w:instrText>
            </w:r>
            <w:r w:rsidR="00BB1DF4">
              <w:rPr>
                <w:noProof/>
                <w:webHidden/>
              </w:rPr>
            </w:r>
            <w:r w:rsidR="00BB1DF4">
              <w:rPr>
                <w:noProof/>
                <w:webHidden/>
              </w:rPr>
              <w:fldChar w:fldCharType="separate"/>
            </w:r>
            <w:r w:rsidR="00BB1DF4">
              <w:rPr>
                <w:noProof/>
                <w:webHidden/>
              </w:rPr>
              <w:t>16</w:t>
            </w:r>
            <w:r w:rsidR="00BB1DF4">
              <w:rPr>
                <w:noProof/>
                <w:webHidden/>
              </w:rPr>
              <w:fldChar w:fldCharType="end"/>
            </w:r>
          </w:hyperlink>
        </w:p>
        <w:p w14:paraId="415C7A72" w14:textId="072EE999"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106" w:history="1">
            <w:r w:rsidR="00BB1DF4" w:rsidRPr="001A03B6">
              <w:rPr>
                <w:rStyle w:val="Hyperlink"/>
                <w:noProof/>
              </w:rPr>
              <w:t>30.</w:t>
            </w:r>
            <w:r w:rsidR="00BB1DF4">
              <w:rPr>
                <w:rFonts w:asciiTheme="minorHAnsi" w:eastAsiaTheme="minorEastAsia" w:hAnsiTheme="minorHAnsi"/>
                <w:noProof/>
                <w:color w:val="auto"/>
                <w:lang w:eastAsia="en-GB"/>
              </w:rPr>
              <w:tab/>
            </w:r>
            <w:r w:rsidR="00BB1DF4" w:rsidRPr="001A03B6">
              <w:rPr>
                <w:rStyle w:val="Hyperlink"/>
                <w:noProof/>
              </w:rPr>
              <w:t>Driver Training</w:t>
            </w:r>
            <w:r w:rsidR="00BB1DF4">
              <w:rPr>
                <w:noProof/>
                <w:webHidden/>
              </w:rPr>
              <w:tab/>
            </w:r>
            <w:r w:rsidR="00BB1DF4">
              <w:rPr>
                <w:noProof/>
                <w:webHidden/>
              </w:rPr>
              <w:fldChar w:fldCharType="begin"/>
            </w:r>
            <w:r w:rsidR="00BB1DF4">
              <w:rPr>
                <w:noProof/>
                <w:webHidden/>
              </w:rPr>
              <w:instrText xml:space="preserve"> PAGEREF _Toc156221106 \h </w:instrText>
            </w:r>
            <w:r w:rsidR="00BB1DF4">
              <w:rPr>
                <w:noProof/>
                <w:webHidden/>
              </w:rPr>
            </w:r>
            <w:r w:rsidR="00BB1DF4">
              <w:rPr>
                <w:noProof/>
                <w:webHidden/>
              </w:rPr>
              <w:fldChar w:fldCharType="separate"/>
            </w:r>
            <w:r w:rsidR="00BB1DF4">
              <w:rPr>
                <w:noProof/>
                <w:webHidden/>
              </w:rPr>
              <w:t>16</w:t>
            </w:r>
            <w:r w:rsidR="00BB1DF4">
              <w:rPr>
                <w:noProof/>
                <w:webHidden/>
              </w:rPr>
              <w:fldChar w:fldCharType="end"/>
            </w:r>
          </w:hyperlink>
        </w:p>
        <w:p w14:paraId="13D24BE5" w14:textId="50B8560A"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107" w:history="1">
            <w:r w:rsidR="00BB1DF4" w:rsidRPr="001A03B6">
              <w:rPr>
                <w:rStyle w:val="Hyperlink"/>
                <w:noProof/>
              </w:rPr>
              <w:t>31.</w:t>
            </w:r>
            <w:r w:rsidR="00BB1DF4">
              <w:rPr>
                <w:rFonts w:asciiTheme="minorHAnsi" w:eastAsiaTheme="minorEastAsia" w:hAnsiTheme="minorHAnsi"/>
                <w:noProof/>
                <w:color w:val="auto"/>
                <w:lang w:eastAsia="en-GB"/>
              </w:rPr>
              <w:tab/>
            </w:r>
            <w:r w:rsidR="00BB1DF4" w:rsidRPr="001A03B6">
              <w:rPr>
                <w:rStyle w:val="Hyperlink"/>
                <w:noProof/>
              </w:rPr>
              <w:t>Vehicle Maintenance and Insurance</w:t>
            </w:r>
            <w:r w:rsidR="00BB1DF4">
              <w:rPr>
                <w:noProof/>
                <w:webHidden/>
              </w:rPr>
              <w:tab/>
            </w:r>
            <w:r w:rsidR="00BB1DF4">
              <w:rPr>
                <w:noProof/>
                <w:webHidden/>
              </w:rPr>
              <w:fldChar w:fldCharType="begin"/>
            </w:r>
            <w:r w:rsidR="00BB1DF4">
              <w:rPr>
                <w:noProof/>
                <w:webHidden/>
              </w:rPr>
              <w:instrText xml:space="preserve"> PAGEREF _Toc156221107 \h </w:instrText>
            </w:r>
            <w:r w:rsidR="00BB1DF4">
              <w:rPr>
                <w:noProof/>
                <w:webHidden/>
              </w:rPr>
            </w:r>
            <w:r w:rsidR="00BB1DF4">
              <w:rPr>
                <w:noProof/>
                <w:webHidden/>
              </w:rPr>
              <w:fldChar w:fldCharType="separate"/>
            </w:r>
            <w:r w:rsidR="00BB1DF4">
              <w:rPr>
                <w:noProof/>
                <w:webHidden/>
              </w:rPr>
              <w:t>17</w:t>
            </w:r>
            <w:r w:rsidR="00BB1DF4">
              <w:rPr>
                <w:noProof/>
                <w:webHidden/>
              </w:rPr>
              <w:fldChar w:fldCharType="end"/>
            </w:r>
          </w:hyperlink>
        </w:p>
        <w:p w14:paraId="05B659ED" w14:textId="6EC300C7"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108" w:history="1">
            <w:r w:rsidR="00BB1DF4" w:rsidRPr="001A03B6">
              <w:rPr>
                <w:rStyle w:val="Hyperlink"/>
                <w:noProof/>
              </w:rPr>
              <w:t>32.</w:t>
            </w:r>
            <w:r w:rsidR="00BB1DF4">
              <w:rPr>
                <w:rFonts w:asciiTheme="minorHAnsi" w:eastAsiaTheme="minorEastAsia" w:hAnsiTheme="minorHAnsi"/>
                <w:noProof/>
                <w:color w:val="auto"/>
                <w:lang w:eastAsia="en-GB"/>
              </w:rPr>
              <w:tab/>
            </w:r>
            <w:r w:rsidR="00BB1DF4" w:rsidRPr="001A03B6">
              <w:rPr>
                <w:rStyle w:val="Hyperlink"/>
                <w:noProof/>
              </w:rPr>
              <w:t>Vehicles owned by staff/volunteers</w:t>
            </w:r>
            <w:r w:rsidR="00BB1DF4">
              <w:rPr>
                <w:noProof/>
                <w:webHidden/>
              </w:rPr>
              <w:tab/>
            </w:r>
            <w:r w:rsidR="00BB1DF4">
              <w:rPr>
                <w:noProof/>
                <w:webHidden/>
              </w:rPr>
              <w:fldChar w:fldCharType="begin"/>
            </w:r>
            <w:r w:rsidR="00BB1DF4">
              <w:rPr>
                <w:noProof/>
                <w:webHidden/>
              </w:rPr>
              <w:instrText xml:space="preserve"> PAGEREF _Toc156221108 \h </w:instrText>
            </w:r>
            <w:r w:rsidR="00BB1DF4">
              <w:rPr>
                <w:noProof/>
                <w:webHidden/>
              </w:rPr>
            </w:r>
            <w:r w:rsidR="00BB1DF4">
              <w:rPr>
                <w:noProof/>
                <w:webHidden/>
              </w:rPr>
              <w:fldChar w:fldCharType="separate"/>
            </w:r>
            <w:r w:rsidR="00BB1DF4">
              <w:rPr>
                <w:noProof/>
                <w:webHidden/>
              </w:rPr>
              <w:t>17</w:t>
            </w:r>
            <w:r w:rsidR="00BB1DF4">
              <w:rPr>
                <w:noProof/>
                <w:webHidden/>
              </w:rPr>
              <w:fldChar w:fldCharType="end"/>
            </w:r>
          </w:hyperlink>
        </w:p>
        <w:p w14:paraId="3FA48262" w14:textId="735AF4CD"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109" w:history="1">
            <w:r w:rsidR="00BB1DF4" w:rsidRPr="001A03B6">
              <w:rPr>
                <w:rStyle w:val="Hyperlink"/>
                <w:noProof/>
              </w:rPr>
              <w:t>33.</w:t>
            </w:r>
            <w:r w:rsidR="00BB1DF4">
              <w:rPr>
                <w:rFonts w:asciiTheme="minorHAnsi" w:eastAsiaTheme="minorEastAsia" w:hAnsiTheme="minorHAnsi"/>
                <w:noProof/>
                <w:color w:val="auto"/>
                <w:lang w:eastAsia="en-GB"/>
              </w:rPr>
              <w:tab/>
            </w:r>
            <w:r w:rsidR="00BB1DF4" w:rsidRPr="001A03B6">
              <w:rPr>
                <w:rStyle w:val="Hyperlink"/>
                <w:noProof/>
              </w:rPr>
              <w:t>Communication and similar vehicle technology</w:t>
            </w:r>
            <w:r w:rsidR="00BB1DF4">
              <w:rPr>
                <w:noProof/>
                <w:webHidden/>
              </w:rPr>
              <w:tab/>
            </w:r>
            <w:r w:rsidR="00BB1DF4">
              <w:rPr>
                <w:noProof/>
                <w:webHidden/>
              </w:rPr>
              <w:fldChar w:fldCharType="begin"/>
            </w:r>
            <w:r w:rsidR="00BB1DF4">
              <w:rPr>
                <w:noProof/>
                <w:webHidden/>
              </w:rPr>
              <w:instrText xml:space="preserve"> PAGEREF _Toc156221109 \h </w:instrText>
            </w:r>
            <w:r w:rsidR="00BB1DF4">
              <w:rPr>
                <w:noProof/>
                <w:webHidden/>
              </w:rPr>
            </w:r>
            <w:r w:rsidR="00BB1DF4">
              <w:rPr>
                <w:noProof/>
                <w:webHidden/>
              </w:rPr>
              <w:fldChar w:fldCharType="separate"/>
            </w:r>
            <w:r w:rsidR="00BB1DF4">
              <w:rPr>
                <w:noProof/>
                <w:webHidden/>
              </w:rPr>
              <w:t>17</w:t>
            </w:r>
            <w:r w:rsidR="00BB1DF4">
              <w:rPr>
                <w:noProof/>
                <w:webHidden/>
              </w:rPr>
              <w:fldChar w:fldCharType="end"/>
            </w:r>
          </w:hyperlink>
        </w:p>
        <w:p w14:paraId="252AC6AA" w14:textId="3124C1FD" w:rsidR="00BB1DF4" w:rsidRDefault="00DC23E1">
          <w:pPr>
            <w:pStyle w:val="TOC3"/>
            <w:tabs>
              <w:tab w:val="left" w:pos="1320"/>
              <w:tab w:val="right" w:leader="dot" w:pos="9736"/>
            </w:tabs>
            <w:rPr>
              <w:rFonts w:asciiTheme="minorHAnsi" w:eastAsiaTheme="minorEastAsia" w:hAnsiTheme="minorHAnsi"/>
              <w:noProof/>
              <w:color w:val="auto"/>
              <w:lang w:eastAsia="en-GB"/>
            </w:rPr>
          </w:pPr>
          <w:hyperlink w:anchor="_Toc156221110" w:history="1">
            <w:r w:rsidR="00BB1DF4" w:rsidRPr="001A03B6">
              <w:rPr>
                <w:rStyle w:val="Hyperlink"/>
                <w:noProof/>
              </w:rPr>
              <w:t>33.1.</w:t>
            </w:r>
            <w:r w:rsidR="00BB1DF4">
              <w:rPr>
                <w:rFonts w:asciiTheme="minorHAnsi" w:eastAsiaTheme="minorEastAsia" w:hAnsiTheme="minorHAnsi"/>
                <w:noProof/>
                <w:color w:val="auto"/>
                <w:lang w:eastAsia="en-GB"/>
              </w:rPr>
              <w:tab/>
            </w:r>
            <w:r w:rsidR="00BB1DF4" w:rsidRPr="001A03B6">
              <w:rPr>
                <w:rStyle w:val="Hyperlink"/>
                <w:noProof/>
              </w:rPr>
              <w:t>Using hand-held devices:</w:t>
            </w:r>
            <w:r w:rsidR="00BB1DF4">
              <w:rPr>
                <w:noProof/>
                <w:webHidden/>
              </w:rPr>
              <w:tab/>
            </w:r>
            <w:r w:rsidR="00BB1DF4">
              <w:rPr>
                <w:noProof/>
                <w:webHidden/>
              </w:rPr>
              <w:fldChar w:fldCharType="begin"/>
            </w:r>
            <w:r w:rsidR="00BB1DF4">
              <w:rPr>
                <w:noProof/>
                <w:webHidden/>
              </w:rPr>
              <w:instrText xml:space="preserve"> PAGEREF _Toc156221110 \h </w:instrText>
            </w:r>
            <w:r w:rsidR="00BB1DF4">
              <w:rPr>
                <w:noProof/>
                <w:webHidden/>
              </w:rPr>
            </w:r>
            <w:r w:rsidR="00BB1DF4">
              <w:rPr>
                <w:noProof/>
                <w:webHidden/>
              </w:rPr>
              <w:fldChar w:fldCharType="separate"/>
            </w:r>
            <w:r w:rsidR="00BB1DF4">
              <w:rPr>
                <w:noProof/>
                <w:webHidden/>
              </w:rPr>
              <w:t>17</w:t>
            </w:r>
            <w:r w:rsidR="00BB1DF4">
              <w:rPr>
                <w:noProof/>
                <w:webHidden/>
              </w:rPr>
              <w:fldChar w:fldCharType="end"/>
            </w:r>
          </w:hyperlink>
        </w:p>
        <w:p w14:paraId="75143229" w14:textId="0225589F" w:rsidR="00BB1DF4" w:rsidRDefault="00DC23E1">
          <w:pPr>
            <w:pStyle w:val="TOC3"/>
            <w:tabs>
              <w:tab w:val="left" w:pos="1320"/>
              <w:tab w:val="right" w:leader="dot" w:pos="9736"/>
            </w:tabs>
            <w:rPr>
              <w:rFonts w:asciiTheme="minorHAnsi" w:eastAsiaTheme="minorEastAsia" w:hAnsiTheme="minorHAnsi"/>
              <w:noProof/>
              <w:color w:val="auto"/>
              <w:lang w:eastAsia="en-GB"/>
            </w:rPr>
          </w:pPr>
          <w:hyperlink w:anchor="_Toc156221111" w:history="1">
            <w:r w:rsidR="00BB1DF4" w:rsidRPr="001A03B6">
              <w:rPr>
                <w:rStyle w:val="Hyperlink"/>
                <w:noProof/>
              </w:rPr>
              <w:t>33.2.</w:t>
            </w:r>
            <w:r w:rsidR="00BB1DF4">
              <w:rPr>
                <w:rFonts w:asciiTheme="minorHAnsi" w:eastAsiaTheme="minorEastAsia" w:hAnsiTheme="minorHAnsi"/>
                <w:noProof/>
                <w:color w:val="auto"/>
                <w:lang w:eastAsia="en-GB"/>
              </w:rPr>
              <w:tab/>
            </w:r>
            <w:r w:rsidR="00BB1DF4" w:rsidRPr="001A03B6">
              <w:rPr>
                <w:rStyle w:val="Hyperlink"/>
                <w:noProof/>
              </w:rPr>
              <w:t>Using devices hands-free:</w:t>
            </w:r>
            <w:r w:rsidR="00BB1DF4">
              <w:rPr>
                <w:noProof/>
                <w:webHidden/>
              </w:rPr>
              <w:tab/>
            </w:r>
            <w:r w:rsidR="00BB1DF4">
              <w:rPr>
                <w:noProof/>
                <w:webHidden/>
              </w:rPr>
              <w:fldChar w:fldCharType="begin"/>
            </w:r>
            <w:r w:rsidR="00BB1DF4">
              <w:rPr>
                <w:noProof/>
                <w:webHidden/>
              </w:rPr>
              <w:instrText xml:space="preserve"> PAGEREF _Toc156221111 \h </w:instrText>
            </w:r>
            <w:r w:rsidR="00BB1DF4">
              <w:rPr>
                <w:noProof/>
                <w:webHidden/>
              </w:rPr>
            </w:r>
            <w:r w:rsidR="00BB1DF4">
              <w:rPr>
                <w:noProof/>
                <w:webHidden/>
              </w:rPr>
              <w:fldChar w:fldCharType="separate"/>
            </w:r>
            <w:r w:rsidR="00BB1DF4">
              <w:rPr>
                <w:noProof/>
                <w:webHidden/>
              </w:rPr>
              <w:t>18</w:t>
            </w:r>
            <w:r w:rsidR="00BB1DF4">
              <w:rPr>
                <w:noProof/>
                <w:webHidden/>
              </w:rPr>
              <w:fldChar w:fldCharType="end"/>
            </w:r>
          </w:hyperlink>
        </w:p>
        <w:p w14:paraId="22D536E6" w14:textId="4150EFB9" w:rsidR="00BB1DF4" w:rsidRDefault="00DC23E1">
          <w:pPr>
            <w:pStyle w:val="TOC3"/>
            <w:tabs>
              <w:tab w:val="left" w:pos="1320"/>
              <w:tab w:val="right" w:leader="dot" w:pos="9736"/>
            </w:tabs>
            <w:rPr>
              <w:rFonts w:asciiTheme="minorHAnsi" w:eastAsiaTheme="minorEastAsia" w:hAnsiTheme="minorHAnsi"/>
              <w:noProof/>
              <w:color w:val="auto"/>
              <w:lang w:eastAsia="en-GB"/>
            </w:rPr>
          </w:pPr>
          <w:hyperlink w:anchor="_Toc156221112" w:history="1">
            <w:r w:rsidR="00BB1DF4" w:rsidRPr="001A03B6">
              <w:rPr>
                <w:rStyle w:val="Hyperlink"/>
                <w:noProof/>
              </w:rPr>
              <w:t>33.3.</w:t>
            </w:r>
            <w:r w:rsidR="00BB1DF4">
              <w:rPr>
                <w:rFonts w:asciiTheme="minorHAnsi" w:eastAsiaTheme="minorEastAsia" w:hAnsiTheme="minorHAnsi"/>
                <w:noProof/>
                <w:color w:val="auto"/>
                <w:lang w:eastAsia="en-GB"/>
              </w:rPr>
              <w:tab/>
            </w:r>
            <w:r w:rsidR="00BB1DF4" w:rsidRPr="001A03B6">
              <w:rPr>
                <w:rStyle w:val="Hyperlink"/>
                <w:noProof/>
              </w:rPr>
              <w:t>Satellite navigation systems:</w:t>
            </w:r>
            <w:r w:rsidR="00BB1DF4">
              <w:rPr>
                <w:noProof/>
                <w:webHidden/>
              </w:rPr>
              <w:tab/>
            </w:r>
            <w:r w:rsidR="00BB1DF4">
              <w:rPr>
                <w:noProof/>
                <w:webHidden/>
              </w:rPr>
              <w:fldChar w:fldCharType="begin"/>
            </w:r>
            <w:r w:rsidR="00BB1DF4">
              <w:rPr>
                <w:noProof/>
                <w:webHidden/>
              </w:rPr>
              <w:instrText xml:space="preserve"> PAGEREF _Toc156221112 \h </w:instrText>
            </w:r>
            <w:r w:rsidR="00BB1DF4">
              <w:rPr>
                <w:noProof/>
                <w:webHidden/>
              </w:rPr>
            </w:r>
            <w:r w:rsidR="00BB1DF4">
              <w:rPr>
                <w:noProof/>
                <w:webHidden/>
              </w:rPr>
              <w:fldChar w:fldCharType="separate"/>
            </w:r>
            <w:r w:rsidR="00BB1DF4">
              <w:rPr>
                <w:noProof/>
                <w:webHidden/>
              </w:rPr>
              <w:t>18</w:t>
            </w:r>
            <w:r w:rsidR="00BB1DF4">
              <w:rPr>
                <w:noProof/>
                <w:webHidden/>
              </w:rPr>
              <w:fldChar w:fldCharType="end"/>
            </w:r>
          </w:hyperlink>
        </w:p>
        <w:p w14:paraId="68A7CD86" w14:textId="3743F23E"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113" w:history="1">
            <w:r w:rsidR="00BB1DF4" w:rsidRPr="001A03B6">
              <w:rPr>
                <w:rStyle w:val="Hyperlink"/>
                <w:noProof/>
              </w:rPr>
              <w:t>34.</w:t>
            </w:r>
            <w:r w:rsidR="00BB1DF4">
              <w:rPr>
                <w:rFonts w:asciiTheme="minorHAnsi" w:eastAsiaTheme="minorEastAsia" w:hAnsiTheme="minorHAnsi"/>
                <w:noProof/>
                <w:color w:val="auto"/>
                <w:lang w:eastAsia="en-GB"/>
              </w:rPr>
              <w:tab/>
            </w:r>
            <w:r w:rsidR="00BB1DF4" w:rsidRPr="001A03B6">
              <w:rPr>
                <w:rStyle w:val="Hyperlink"/>
                <w:noProof/>
              </w:rPr>
              <w:t>Driver distraction</w:t>
            </w:r>
            <w:r w:rsidR="00BB1DF4">
              <w:rPr>
                <w:noProof/>
                <w:webHidden/>
              </w:rPr>
              <w:tab/>
            </w:r>
            <w:r w:rsidR="00BB1DF4">
              <w:rPr>
                <w:noProof/>
                <w:webHidden/>
              </w:rPr>
              <w:fldChar w:fldCharType="begin"/>
            </w:r>
            <w:r w:rsidR="00BB1DF4">
              <w:rPr>
                <w:noProof/>
                <w:webHidden/>
              </w:rPr>
              <w:instrText xml:space="preserve"> PAGEREF _Toc156221113 \h </w:instrText>
            </w:r>
            <w:r w:rsidR="00BB1DF4">
              <w:rPr>
                <w:noProof/>
                <w:webHidden/>
              </w:rPr>
            </w:r>
            <w:r w:rsidR="00BB1DF4">
              <w:rPr>
                <w:noProof/>
                <w:webHidden/>
              </w:rPr>
              <w:fldChar w:fldCharType="separate"/>
            </w:r>
            <w:r w:rsidR="00BB1DF4">
              <w:rPr>
                <w:noProof/>
                <w:webHidden/>
              </w:rPr>
              <w:t>18</w:t>
            </w:r>
            <w:r w:rsidR="00BB1DF4">
              <w:rPr>
                <w:noProof/>
                <w:webHidden/>
              </w:rPr>
              <w:fldChar w:fldCharType="end"/>
            </w:r>
          </w:hyperlink>
        </w:p>
        <w:p w14:paraId="088481D2" w14:textId="2AAD019B"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114" w:history="1">
            <w:r w:rsidR="00BB1DF4" w:rsidRPr="001A03B6">
              <w:rPr>
                <w:rStyle w:val="Hyperlink"/>
                <w:noProof/>
              </w:rPr>
              <w:t>35.</w:t>
            </w:r>
            <w:r w:rsidR="00BB1DF4">
              <w:rPr>
                <w:rFonts w:asciiTheme="minorHAnsi" w:eastAsiaTheme="minorEastAsia" w:hAnsiTheme="minorHAnsi"/>
                <w:noProof/>
                <w:color w:val="auto"/>
                <w:lang w:eastAsia="en-GB"/>
              </w:rPr>
              <w:tab/>
            </w:r>
            <w:r w:rsidR="00BB1DF4" w:rsidRPr="001A03B6">
              <w:rPr>
                <w:rStyle w:val="Hyperlink"/>
                <w:noProof/>
              </w:rPr>
              <w:t>Smoking</w:t>
            </w:r>
            <w:r w:rsidR="00BB1DF4">
              <w:rPr>
                <w:noProof/>
                <w:webHidden/>
              </w:rPr>
              <w:tab/>
            </w:r>
            <w:r w:rsidR="00BB1DF4">
              <w:rPr>
                <w:noProof/>
                <w:webHidden/>
              </w:rPr>
              <w:fldChar w:fldCharType="begin"/>
            </w:r>
            <w:r w:rsidR="00BB1DF4">
              <w:rPr>
                <w:noProof/>
                <w:webHidden/>
              </w:rPr>
              <w:instrText xml:space="preserve"> PAGEREF _Toc156221114 \h </w:instrText>
            </w:r>
            <w:r w:rsidR="00BB1DF4">
              <w:rPr>
                <w:noProof/>
                <w:webHidden/>
              </w:rPr>
            </w:r>
            <w:r w:rsidR="00BB1DF4">
              <w:rPr>
                <w:noProof/>
                <w:webHidden/>
              </w:rPr>
              <w:fldChar w:fldCharType="separate"/>
            </w:r>
            <w:r w:rsidR="00BB1DF4">
              <w:rPr>
                <w:noProof/>
                <w:webHidden/>
              </w:rPr>
              <w:t>19</w:t>
            </w:r>
            <w:r w:rsidR="00BB1DF4">
              <w:rPr>
                <w:noProof/>
                <w:webHidden/>
              </w:rPr>
              <w:fldChar w:fldCharType="end"/>
            </w:r>
          </w:hyperlink>
        </w:p>
        <w:p w14:paraId="5E751D98" w14:textId="71C17C3E"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115" w:history="1">
            <w:r w:rsidR="00BB1DF4" w:rsidRPr="001A03B6">
              <w:rPr>
                <w:rStyle w:val="Hyperlink"/>
                <w:noProof/>
              </w:rPr>
              <w:t>36.</w:t>
            </w:r>
            <w:r w:rsidR="00BB1DF4">
              <w:rPr>
                <w:rFonts w:asciiTheme="minorHAnsi" w:eastAsiaTheme="minorEastAsia" w:hAnsiTheme="minorHAnsi"/>
                <w:noProof/>
                <w:color w:val="auto"/>
                <w:lang w:eastAsia="en-GB"/>
              </w:rPr>
              <w:tab/>
            </w:r>
            <w:r w:rsidR="00BB1DF4" w:rsidRPr="001A03B6">
              <w:rPr>
                <w:rStyle w:val="Hyperlink"/>
                <w:noProof/>
              </w:rPr>
              <w:t>Further information</w:t>
            </w:r>
            <w:r w:rsidR="00BB1DF4">
              <w:rPr>
                <w:noProof/>
                <w:webHidden/>
              </w:rPr>
              <w:tab/>
            </w:r>
            <w:r w:rsidR="00BB1DF4">
              <w:rPr>
                <w:noProof/>
                <w:webHidden/>
              </w:rPr>
              <w:fldChar w:fldCharType="begin"/>
            </w:r>
            <w:r w:rsidR="00BB1DF4">
              <w:rPr>
                <w:noProof/>
                <w:webHidden/>
              </w:rPr>
              <w:instrText xml:space="preserve"> PAGEREF _Toc156221115 \h </w:instrText>
            </w:r>
            <w:r w:rsidR="00BB1DF4">
              <w:rPr>
                <w:noProof/>
                <w:webHidden/>
              </w:rPr>
            </w:r>
            <w:r w:rsidR="00BB1DF4">
              <w:rPr>
                <w:noProof/>
                <w:webHidden/>
              </w:rPr>
              <w:fldChar w:fldCharType="separate"/>
            </w:r>
            <w:r w:rsidR="00BB1DF4">
              <w:rPr>
                <w:noProof/>
                <w:webHidden/>
              </w:rPr>
              <w:t>19</w:t>
            </w:r>
            <w:r w:rsidR="00BB1DF4">
              <w:rPr>
                <w:noProof/>
                <w:webHidden/>
              </w:rPr>
              <w:fldChar w:fldCharType="end"/>
            </w:r>
          </w:hyperlink>
        </w:p>
        <w:p w14:paraId="4DFD34EC" w14:textId="44D84679" w:rsidR="00BB1DF4" w:rsidRDefault="00DC23E1">
          <w:pPr>
            <w:pStyle w:val="TOC2"/>
            <w:tabs>
              <w:tab w:val="left" w:pos="880"/>
              <w:tab w:val="right" w:leader="dot" w:pos="9736"/>
            </w:tabs>
            <w:rPr>
              <w:rFonts w:asciiTheme="minorHAnsi" w:eastAsiaTheme="minorEastAsia" w:hAnsiTheme="minorHAnsi"/>
              <w:noProof/>
              <w:color w:val="auto"/>
              <w:lang w:eastAsia="en-GB"/>
            </w:rPr>
          </w:pPr>
          <w:hyperlink w:anchor="_Toc156221116" w:history="1">
            <w:r w:rsidR="00BB1DF4" w:rsidRPr="001A03B6">
              <w:rPr>
                <w:rStyle w:val="Hyperlink"/>
                <w:noProof/>
              </w:rPr>
              <w:t>37.</w:t>
            </w:r>
            <w:r w:rsidR="00BB1DF4">
              <w:rPr>
                <w:rFonts w:asciiTheme="minorHAnsi" w:eastAsiaTheme="minorEastAsia" w:hAnsiTheme="minorHAnsi"/>
                <w:noProof/>
                <w:color w:val="auto"/>
                <w:lang w:eastAsia="en-GB"/>
              </w:rPr>
              <w:tab/>
            </w:r>
            <w:r w:rsidR="00BB1DF4" w:rsidRPr="001A03B6">
              <w:rPr>
                <w:rStyle w:val="Hyperlink"/>
                <w:noProof/>
              </w:rPr>
              <w:t>Appendix A – Pedal cycles used for work</w:t>
            </w:r>
            <w:r w:rsidR="00BB1DF4">
              <w:rPr>
                <w:noProof/>
                <w:webHidden/>
              </w:rPr>
              <w:tab/>
            </w:r>
            <w:r w:rsidR="00BB1DF4">
              <w:rPr>
                <w:noProof/>
                <w:webHidden/>
              </w:rPr>
              <w:fldChar w:fldCharType="begin"/>
            </w:r>
            <w:r w:rsidR="00BB1DF4">
              <w:rPr>
                <w:noProof/>
                <w:webHidden/>
              </w:rPr>
              <w:instrText xml:space="preserve"> PAGEREF _Toc156221116 \h </w:instrText>
            </w:r>
            <w:r w:rsidR="00BB1DF4">
              <w:rPr>
                <w:noProof/>
                <w:webHidden/>
              </w:rPr>
            </w:r>
            <w:r w:rsidR="00BB1DF4">
              <w:rPr>
                <w:noProof/>
                <w:webHidden/>
              </w:rPr>
              <w:fldChar w:fldCharType="separate"/>
            </w:r>
            <w:r w:rsidR="00BB1DF4">
              <w:rPr>
                <w:noProof/>
                <w:webHidden/>
              </w:rPr>
              <w:t>20</w:t>
            </w:r>
            <w:r w:rsidR="00BB1DF4">
              <w:rPr>
                <w:noProof/>
                <w:webHidden/>
              </w:rPr>
              <w:fldChar w:fldCharType="end"/>
            </w:r>
          </w:hyperlink>
        </w:p>
        <w:p w14:paraId="05E4205F" w14:textId="727A5F3D" w:rsidR="00BB1DF4" w:rsidRDefault="00DC23E1">
          <w:pPr>
            <w:pStyle w:val="TOC3"/>
            <w:tabs>
              <w:tab w:val="left" w:pos="1320"/>
              <w:tab w:val="right" w:leader="dot" w:pos="9736"/>
            </w:tabs>
            <w:rPr>
              <w:rFonts w:asciiTheme="minorHAnsi" w:eastAsiaTheme="minorEastAsia" w:hAnsiTheme="minorHAnsi"/>
              <w:noProof/>
              <w:color w:val="auto"/>
              <w:lang w:eastAsia="en-GB"/>
            </w:rPr>
          </w:pPr>
          <w:hyperlink w:anchor="_Toc156221117" w:history="1">
            <w:r w:rsidR="00BB1DF4" w:rsidRPr="001A03B6">
              <w:rPr>
                <w:rStyle w:val="Hyperlink"/>
                <w:noProof/>
              </w:rPr>
              <w:t>37.1.</w:t>
            </w:r>
            <w:r w:rsidR="00BB1DF4">
              <w:rPr>
                <w:rFonts w:asciiTheme="minorHAnsi" w:eastAsiaTheme="minorEastAsia" w:hAnsiTheme="minorHAnsi"/>
                <w:noProof/>
                <w:color w:val="auto"/>
                <w:lang w:eastAsia="en-GB"/>
              </w:rPr>
              <w:tab/>
            </w:r>
            <w:r w:rsidR="00BB1DF4" w:rsidRPr="001A03B6">
              <w:rPr>
                <w:rStyle w:val="Hyperlink"/>
                <w:noProof/>
              </w:rPr>
              <w:t>Insurance:</w:t>
            </w:r>
            <w:r w:rsidR="00BB1DF4">
              <w:rPr>
                <w:noProof/>
                <w:webHidden/>
              </w:rPr>
              <w:tab/>
            </w:r>
            <w:r w:rsidR="00BB1DF4">
              <w:rPr>
                <w:noProof/>
                <w:webHidden/>
              </w:rPr>
              <w:fldChar w:fldCharType="begin"/>
            </w:r>
            <w:r w:rsidR="00BB1DF4">
              <w:rPr>
                <w:noProof/>
                <w:webHidden/>
              </w:rPr>
              <w:instrText xml:space="preserve"> PAGEREF _Toc156221117 \h </w:instrText>
            </w:r>
            <w:r w:rsidR="00BB1DF4">
              <w:rPr>
                <w:noProof/>
                <w:webHidden/>
              </w:rPr>
            </w:r>
            <w:r w:rsidR="00BB1DF4">
              <w:rPr>
                <w:noProof/>
                <w:webHidden/>
              </w:rPr>
              <w:fldChar w:fldCharType="separate"/>
            </w:r>
            <w:r w:rsidR="00BB1DF4">
              <w:rPr>
                <w:noProof/>
                <w:webHidden/>
              </w:rPr>
              <w:t>20</w:t>
            </w:r>
            <w:r w:rsidR="00BB1DF4">
              <w:rPr>
                <w:noProof/>
                <w:webHidden/>
              </w:rPr>
              <w:fldChar w:fldCharType="end"/>
            </w:r>
          </w:hyperlink>
        </w:p>
        <w:p w14:paraId="1BBA9FCD" w14:textId="1F50AAC6" w:rsidR="00BB1DF4" w:rsidRDefault="00DC23E1">
          <w:pPr>
            <w:pStyle w:val="TOC3"/>
            <w:tabs>
              <w:tab w:val="left" w:pos="1320"/>
              <w:tab w:val="right" w:leader="dot" w:pos="9736"/>
            </w:tabs>
            <w:rPr>
              <w:rFonts w:asciiTheme="minorHAnsi" w:eastAsiaTheme="minorEastAsia" w:hAnsiTheme="minorHAnsi"/>
              <w:noProof/>
              <w:color w:val="auto"/>
              <w:lang w:eastAsia="en-GB"/>
            </w:rPr>
          </w:pPr>
          <w:hyperlink w:anchor="_Toc156221118" w:history="1">
            <w:r w:rsidR="00BB1DF4" w:rsidRPr="001A03B6">
              <w:rPr>
                <w:rStyle w:val="Hyperlink"/>
                <w:noProof/>
              </w:rPr>
              <w:t>37.2.</w:t>
            </w:r>
            <w:r w:rsidR="00BB1DF4">
              <w:rPr>
                <w:rFonts w:asciiTheme="minorHAnsi" w:eastAsiaTheme="minorEastAsia" w:hAnsiTheme="minorHAnsi"/>
                <w:noProof/>
                <w:color w:val="auto"/>
                <w:lang w:eastAsia="en-GB"/>
              </w:rPr>
              <w:tab/>
            </w:r>
            <w:r w:rsidR="00BB1DF4" w:rsidRPr="001A03B6">
              <w:rPr>
                <w:rStyle w:val="Hyperlink"/>
                <w:noProof/>
              </w:rPr>
              <w:t>Pool cycles:</w:t>
            </w:r>
            <w:r w:rsidR="00BB1DF4">
              <w:rPr>
                <w:noProof/>
                <w:webHidden/>
              </w:rPr>
              <w:tab/>
            </w:r>
            <w:r w:rsidR="00BB1DF4">
              <w:rPr>
                <w:noProof/>
                <w:webHidden/>
              </w:rPr>
              <w:fldChar w:fldCharType="begin"/>
            </w:r>
            <w:r w:rsidR="00BB1DF4">
              <w:rPr>
                <w:noProof/>
                <w:webHidden/>
              </w:rPr>
              <w:instrText xml:space="preserve"> PAGEREF _Toc156221118 \h </w:instrText>
            </w:r>
            <w:r w:rsidR="00BB1DF4">
              <w:rPr>
                <w:noProof/>
                <w:webHidden/>
              </w:rPr>
            </w:r>
            <w:r w:rsidR="00BB1DF4">
              <w:rPr>
                <w:noProof/>
                <w:webHidden/>
              </w:rPr>
              <w:fldChar w:fldCharType="separate"/>
            </w:r>
            <w:r w:rsidR="00BB1DF4">
              <w:rPr>
                <w:noProof/>
                <w:webHidden/>
              </w:rPr>
              <w:t>20</w:t>
            </w:r>
            <w:r w:rsidR="00BB1DF4">
              <w:rPr>
                <w:noProof/>
                <w:webHidden/>
              </w:rPr>
              <w:fldChar w:fldCharType="end"/>
            </w:r>
          </w:hyperlink>
        </w:p>
        <w:p w14:paraId="6191334B" w14:textId="467BD2F3" w:rsidR="00BB1DF4" w:rsidRDefault="00DC23E1">
          <w:pPr>
            <w:pStyle w:val="TOC3"/>
            <w:tabs>
              <w:tab w:val="left" w:pos="1320"/>
              <w:tab w:val="right" w:leader="dot" w:pos="9736"/>
            </w:tabs>
            <w:rPr>
              <w:rFonts w:asciiTheme="minorHAnsi" w:eastAsiaTheme="minorEastAsia" w:hAnsiTheme="minorHAnsi"/>
              <w:noProof/>
              <w:color w:val="auto"/>
              <w:lang w:eastAsia="en-GB"/>
            </w:rPr>
          </w:pPr>
          <w:hyperlink w:anchor="_Toc156221119" w:history="1">
            <w:r w:rsidR="00BB1DF4" w:rsidRPr="001A03B6">
              <w:rPr>
                <w:rStyle w:val="Hyperlink"/>
                <w:noProof/>
              </w:rPr>
              <w:t>37.3.</w:t>
            </w:r>
            <w:r w:rsidR="00BB1DF4">
              <w:rPr>
                <w:rFonts w:asciiTheme="minorHAnsi" w:eastAsiaTheme="minorEastAsia" w:hAnsiTheme="minorHAnsi"/>
                <w:noProof/>
                <w:color w:val="auto"/>
                <w:lang w:eastAsia="en-GB"/>
              </w:rPr>
              <w:tab/>
            </w:r>
            <w:r w:rsidR="00BB1DF4" w:rsidRPr="001A03B6">
              <w:rPr>
                <w:rStyle w:val="Hyperlink"/>
                <w:noProof/>
              </w:rPr>
              <w:t>Risk assessment:</w:t>
            </w:r>
            <w:r w:rsidR="00BB1DF4">
              <w:rPr>
                <w:noProof/>
                <w:webHidden/>
              </w:rPr>
              <w:tab/>
            </w:r>
            <w:r w:rsidR="00BB1DF4">
              <w:rPr>
                <w:noProof/>
                <w:webHidden/>
              </w:rPr>
              <w:fldChar w:fldCharType="begin"/>
            </w:r>
            <w:r w:rsidR="00BB1DF4">
              <w:rPr>
                <w:noProof/>
                <w:webHidden/>
              </w:rPr>
              <w:instrText xml:space="preserve"> PAGEREF _Toc156221119 \h </w:instrText>
            </w:r>
            <w:r w:rsidR="00BB1DF4">
              <w:rPr>
                <w:noProof/>
                <w:webHidden/>
              </w:rPr>
            </w:r>
            <w:r w:rsidR="00BB1DF4">
              <w:rPr>
                <w:noProof/>
                <w:webHidden/>
              </w:rPr>
              <w:fldChar w:fldCharType="separate"/>
            </w:r>
            <w:r w:rsidR="00BB1DF4">
              <w:rPr>
                <w:noProof/>
                <w:webHidden/>
              </w:rPr>
              <w:t>20</w:t>
            </w:r>
            <w:r w:rsidR="00BB1DF4">
              <w:rPr>
                <w:noProof/>
                <w:webHidden/>
              </w:rPr>
              <w:fldChar w:fldCharType="end"/>
            </w:r>
          </w:hyperlink>
        </w:p>
        <w:p w14:paraId="1A69AA73" w14:textId="14612469" w:rsidR="00BB1DF4" w:rsidRDefault="00DC23E1">
          <w:pPr>
            <w:pStyle w:val="TOC3"/>
            <w:tabs>
              <w:tab w:val="left" w:pos="1320"/>
              <w:tab w:val="right" w:leader="dot" w:pos="9736"/>
            </w:tabs>
            <w:rPr>
              <w:rFonts w:asciiTheme="minorHAnsi" w:eastAsiaTheme="minorEastAsia" w:hAnsiTheme="minorHAnsi"/>
              <w:noProof/>
              <w:color w:val="auto"/>
              <w:lang w:eastAsia="en-GB"/>
            </w:rPr>
          </w:pPr>
          <w:hyperlink w:anchor="_Toc156221120" w:history="1">
            <w:r w:rsidR="00BB1DF4" w:rsidRPr="001A03B6">
              <w:rPr>
                <w:rStyle w:val="Hyperlink"/>
                <w:noProof/>
              </w:rPr>
              <w:t>37.4.</w:t>
            </w:r>
            <w:r w:rsidR="00BB1DF4">
              <w:rPr>
                <w:rFonts w:asciiTheme="minorHAnsi" w:eastAsiaTheme="minorEastAsia" w:hAnsiTheme="minorHAnsi"/>
                <w:noProof/>
                <w:color w:val="auto"/>
                <w:lang w:eastAsia="en-GB"/>
              </w:rPr>
              <w:tab/>
            </w:r>
            <w:r w:rsidR="00BB1DF4" w:rsidRPr="001A03B6">
              <w:rPr>
                <w:rStyle w:val="Hyperlink"/>
                <w:noProof/>
              </w:rPr>
              <w:t>Training:</w:t>
            </w:r>
            <w:r w:rsidR="00BB1DF4">
              <w:rPr>
                <w:noProof/>
                <w:webHidden/>
              </w:rPr>
              <w:tab/>
            </w:r>
            <w:r w:rsidR="00BB1DF4">
              <w:rPr>
                <w:noProof/>
                <w:webHidden/>
              </w:rPr>
              <w:fldChar w:fldCharType="begin"/>
            </w:r>
            <w:r w:rsidR="00BB1DF4">
              <w:rPr>
                <w:noProof/>
                <w:webHidden/>
              </w:rPr>
              <w:instrText xml:space="preserve"> PAGEREF _Toc156221120 \h </w:instrText>
            </w:r>
            <w:r w:rsidR="00BB1DF4">
              <w:rPr>
                <w:noProof/>
                <w:webHidden/>
              </w:rPr>
            </w:r>
            <w:r w:rsidR="00BB1DF4">
              <w:rPr>
                <w:noProof/>
                <w:webHidden/>
              </w:rPr>
              <w:fldChar w:fldCharType="separate"/>
            </w:r>
            <w:r w:rsidR="00BB1DF4">
              <w:rPr>
                <w:noProof/>
                <w:webHidden/>
              </w:rPr>
              <w:t>21</w:t>
            </w:r>
            <w:r w:rsidR="00BB1DF4">
              <w:rPr>
                <w:noProof/>
                <w:webHidden/>
              </w:rPr>
              <w:fldChar w:fldCharType="end"/>
            </w:r>
          </w:hyperlink>
        </w:p>
        <w:p w14:paraId="62BCCE53" w14:textId="60CF06BB" w:rsidR="00BB1DF4" w:rsidRDefault="00DC23E1">
          <w:pPr>
            <w:pStyle w:val="TOC3"/>
            <w:tabs>
              <w:tab w:val="left" w:pos="1320"/>
              <w:tab w:val="right" w:leader="dot" w:pos="9736"/>
            </w:tabs>
            <w:rPr>
              <w:rFonts w:asciiTheme="minorHAnsi" w:eastAsiaTheme="minorEastAsia" w:hAnsiTheme="minorHAnsi"/>
              <w:noProof/>
              <w:color w:val="auto"/>
              <w:lang w:eastAsia="en-GB"/>
            </w:rPr>
          </w:pPr>
          <w:hyperlink w:anchor="_Toc156221121" w:history="1">
            <w:r w:rsidR="00BB1DF4" w:rsidRPr="001A03B6">
              <w:rPr>
                <w:rStyle w:val="Hyperlink"/>
                <w:noProof/>
              </w:rPr>
              <w:t>37.5.</w:t>
            </w:r>
            <w:r w:rsidR="00BB1DF4">
              <w:rPr>
                <w:rFonts w:asciiTheme="minorHAnsi" w:eastAsiaTheme="minorEastAsia" w:hAnsiTheme="minorHAnsi"/>
                <w:noProof/>
                <w:color w:val="auto"/>
                <w:lang w:eastAsia="en-GB"/>
              </w:rPr>
              <w:tab/>
            </w:r>
            <w:r w:rsidR="00BB1DF4" w:rsidRPr="001A03B6">
              <w:rPr>
                <w:rStyle w:val="Hyperlink"/>
                <w:noProof/>
              </w:rPr>
              <w:t>Cycling equipment:</w:t>
            </w:r>
            <w:r w:rsidR="00BB1DF4">
              <w:rPr>
                <w:noProof/>
                <w:webHidden/>
              </w:rPr>
              <w:tab/>
            </w:r>
            <w:r w:rsidR="00BB1DF4">
              <w:rPr>
                <w:noProof/>
                <w:webHidden/>
              </w:rPr>
              <w:fldChar w:fldCharType="begin"/>
            </w:r>
            <w:r w:rsidR="00BB1DF4">
              <w:rPr>
                <w:noProof/>
                <w:webHidden/>
              </w:rPr>
              <w:instrText xml:space="preserve"> PAGEREF _Toc156221121 \h </w:instrText>
            </w:r>
            <w:r w:rsidR="00BB1DF4">
              <w:rPr>
                <w:noProof/>
                <w:webHidden/>
              </w:rPr>
            </w:r>
            <w:r w:rsidR="00BB1DF4">
              <w:rPr>
                <w:noProof/>
                <w:webHidden/>
              </w:rPr>
              <w:fldChar w:fldCharType="separate"/>
            </w:r>
            <w:r w:rsidR="00BB1DF4">
              <w:rPr>
                <w:noProof/>
                <w:webHidden/>
              </w:rPr>
              <w:t>21</w:t>
            </w:r>
            <w:r w:rsidR="00BB1DF4">
              <w:rPr>
                <w:noProof/>
                <w:webHidden/>
              </w:rPr>
              <w:fldChar w:fldCharType="end"/>
            </w:r>
          </w:hyperlink>
        </w:p>
        <w:p w14:paraId="00442A1C" w14:textId="44BBA856" w:rsidR="00BB1DF4" w:rsidRDefault="00DC23E1">
          <w:pPr>
            <w:pStyle w:val="TOC3"/>
            <w:tabs>
              <w:tab w:val="left" w:pos="1320"/>
              <w:tab w:val="right" w:leader="dot" w:pos="9736"/>
            </w:tabs>
            <w:rPr>
              <w:rFonts w:asciiTheme="minorHAnsi" w:eastAsiaTheme="minorEastAsia" w:hAnsiTheme="minorHAnsi"/>
              <w:noProof/>
              <w:color w:val="auto"/>
              <w:lang w:eastAsia="en-GB"/>
            </w:rPr>
          </w:pPr>
          <w:hyperlink w:anchor="_Toc156221122" w:history="1">
            <w:r w:rsidR="00BB1DF4" w:rsidRPr="001A03B6">
              <w:rPr>
                <w:rStyle w:val="Hyperlink"/>
                <w:noProof/>
              </w:rPr>
              <w:t>37.6.</w:t>
            </w:r>
            <w:r w:rsidR="00BB1DF4">
              <w:rPr>
                <w:rFonts w:asciiTheme="minorHAnsi" w:eastAsiaTheme="minorEastAsia" w:hAnsiTheme="minorHAnsi"/>
                <w:noProof/>
                <w:color w:val="auto"/>
                <w:lang w:eastAsia="en-GB"/>
              </w:rPr>
              <w:tab/>
            </w:r>
            <w:r w:rsidR="00BB1DF4" w:rsidRPr="001A03B6">
              <w:rPr>
                <w:rStyle w:val="Hyperlink"/>
                <w:noProof/>
              </w:rPr>
              <w:t>Inspection and maintenance:</w:t>
            </w:r>
            <w:r w:rsidR="00BB1DF4">
              <w:rPr>
                <w:noProof/>
                <w:webHidden/>
              </w:rPr>
              <w:tab/>
            </w:r>
            <w:r w:rsidR="00BB1DF4">
              <w:rPr>
                <w:noProof/>
                <w:webHidden/>
              </w:rPr>
              <w:fldChar w:fldCharType="begin"/>
            </w:r>
            <w:r w:rsidR="00BB1DF4">
              <w:rPr>
                <w:noProof/>
                <w:webHidden/>
              </w:rPr>
              <w:instrText xml:space="preserve"> PAGEREF _Toc156221122 \h </w:instrText>
            </w:r>
            <w:r w:rsidR="00BB1DF4">
              <w:rPr>
                <w:noProof/>
                <w:webHidden/>
              </w:rPr>
            </w:r>
            <w:r w:rsidR="00BB1DF4">
              <w:rPr>
                <w:noProof/>
                <w:webHidden/>
              </w:rPr>
              <w:fldChar w:fldCharType="separate"/>
            </w:r>
            <w:r w:rsidR="00BB1DF4">
              <w:rPr>
                <w:noProof/>
                <w:webHidden/>
              </w:rPr>
              <w:t>22</w:t>
            </w:r>
            <w:r w:rsidR="00BB1DF4">
              <w:rPr>
                <w:noProof/>
                <w:webHidden/>
              </w:rPr>
              <w:fldChar w:fldCharType="end"/>
            </w:r>
          </w:hyperlink>
        </w:p>
        <w:p w14:paraId="5210337C" w14:textId="22156893" w:rsidR="00BB1DF4" w:rsidRDefault="00DC23E1">
          <w:pPr>
            <w:pStyle w:val="TOC3"/>
            <w:tabs>
              <w:tab w:val="left" w:pos="1320"/>
              <w:tab w:val="right" w:leader="dot" w:pos="9736"/>
            </w:tabs>
            <w:rPr>
              <w:rFonts w:asciiTheme="minorHAnsi" w:eastAsiaTheme="minorEastAsia" w:hAnsiTheme="minorHAnsi"/>
              <w:noProof/>
              <w:color w:val="auto"/>
              <w:lang w:eastAsia="en-GB"/>
            </w:rPr>
          </w:pPr>
          <w:hyperlink w:anchor="_Toc156221123" w:history="1">
            <w:r w:rsidR="00BB1DF4" w:rsidRPr="001A03B6">
              <w:rPr>
                <w:rStyle w:val="Hyperlink"/>
                <w:noProof/>
              </w:rPr>
              <w:t>37.7.</w:t>
            </w:r>
            <w:r w:rsidR="00BB1DF4">
              <w:rPr>
                <w:rFonts w:asciiTheme="minorHAnsi" w:eastAsiaTheme="minorEastAsia" w:hAnsiTheme="minorHAnsi"/>
                <w:noProof/>
                <w:color w:val="auto"/>
                <w:lang w:eastAsia="en-GB"/>
              </w:rPr>
              <w:tab/>
            </w:r>
            <w:r w:rsidR="00BB1DF4" w:rsidRPr="001A03B6">
              <w:rPr>
                <w:rStyle w:val="Hyperlink"/>
                <w:noProof/>
              </w:rPr>
              <w:t>Cycle route planning:</w:t>
            </w:r>
            <w:r w:rsidR="00BB1DF4">
              <w:rPr>
                <w:noProof/>
                <w:webHidden/>
              </w:rPr>
              <w:tab/>
            </w:r>
            <w:r w:rsidR="00BB1DF4">
              <w:rPr>
                <w:noProof/>
                <w:webHidden/>
              </w:rPr>
              <w:fldChar w:fldCharType="begin"/>
            </w:r>
            <w:r w:rsidR="00BB1DF4">
              <w:rPr>
                <w:noProof/>
                <w:webHidden/>
              </w:rPr>
              <w:instrText xml:space="preserve"> PAGEREF _Toc156221123 \h </w:instrText>
            </w:r>
            <w:r w:rsidR="00BB1DF4">
              <w:rPr>
                <w:noProof/>
                <w:webHidden/>
              </w:rPr>
            </w:r>
            <w:r w:rsidR="00BB1DF4">
              <w:rPr>
                <w:noProof/>
                <w:webHidden/>
              </w:rPr>
              <w:fldChar w:fldCharType="separate"/>
            </w:r>
            <w:r w:rsidR="00BB1DF4">
              <w:rPr>
                <w:noProof/>
                <w:webHidden/>
              </w:rPr>
              <w:t>22</w:t>
            </w:r>
            <w:r w:rsidR="00BB1DF4">
              <w:rPr>
                <w:noProof/>
                <w:webHidden/>
              </w:rPr>
              <w:fldChar w:fldCharType="end"/>
            </w:r>
          </w:hyperlink>
        </w:p>
        <w:p w14:paraId="4B0A794A" w14:textId="5294088B" w:rsidR="00AD205C" w:rsidRDefault="00B54185" w:rsidP="00672E3D">
          <w:r>
            <w:fldChar w:fldCharType="end"/>
          </w:r>
          <w:r w:rsidR="006E087E">
            <w:rPr>
              <w:noProof/>
            </w:rPr>
            <w:t>Ctrl and Click to jump to section</w:t>
          </w:r>
        </w:p>
      </w:sdtContent>
    </w:sdt>
    <w:p w14:paraId="65C714B5" w14:textId="4F06645A" w:rsidR="00D745D3" w:rsidRDefault="0012273A" w:rsidP="00672E3D">
      <w:r>
        <w:br w:type="page"/>
      </w:r>
    </w:p>
    <w:p w14:paraId="009B0FD4" w14:textId="7A36ECC7" w:rsidR="00467A91" w:rsidRPr="00B54185" w:rsidRDefault="0012273A" w:rsidP="00B54185">
      <w:pPr>
        <w:pStyle w:val="Heading2"/>
      </w:pPr>
      <w:bookmarkStart w:id="0" w:name="_Toc156221069"/>
      <w:r w:rsidRPr="00B54185">
        <w:lastRenderedPageBreak/>
        <w:t>Aim</w:t>
      </w:r>
      <w:bookmarkEnd w:id="0"/>
    </w:p>
    <w:p w14:paraId="0230DE9E" w14:textId="1A855BF6" w:rsidR="000802A8" w:rsidRPr="00883A68" w:rsidRDefault="000802A8" w:rsidP="000802A8">
      <w:pPr>
        <w:spacing w:before="240" w:line="240" w:lineRule="auto"/>
      </w:pPr>
      <w:r w:rsidRPr="00883A68">
        <w:t xml:space="preserve">The aim of </w:t>
      </w:r>
      <w:r>
        <w:t>these</w:t>
      </w:r>
      <w:r w:rsidRPr="00883A68">
        <w:t xml:space="preserve"> </w:t>
      </w:r>
      <w:r>
        <w:t>Arrangements</w:t>
      </w:r>
      <w:r w:rsidRPr="00883A68">
        <w:t xml:space="preserve"> is set out how West Sussex County Council will comply with the Health &amp; </w:t>
      </w:r>
      <w:r>
        <w:t>S</w:t>
      </w:r>
      <w:r w:rsidRPr="00883A68">
        <w:t xml:space="preserve">afety at Work </w:t>
      </w:r>
      <w:r>
        <w:t>Act</w:t>
      </w:r>
      <w:r w:rsidRPr="00883A68">
        <w:t xml:space="preserve"> 1974, Management of Health and Safety at Work Regulations 1999, Road Traffic Act(s) and the Road Vehicles (Construction &amp; Use) Regulations 1986 (as amended).</w:t>
      </w:r>
    </w:p>
    <w:p w14:paraId="06AF6648" w14:textId="6330FD2A" w:rsidR="0012273A" w:rsidRPr="00B54185" w:rsidRDefault="00C9613C" w:rsidP="00B54185">
      <w:pPr>
        <w:pStyle w:val="Heading2"/>
      </w:pPr>
      <w:bookmarkStart w:id="1" w:name="_Toc156221070"/>
      <w:r w:rsidRPr="00B54185">
        <w:t>Scope</w:t>
      </w:r>
      <w:bookmarkEnd w:id="1"/>
    </w:p>
    <w:p w14:paraId="41507F5E" w14:textId="41B865BB" w:rsidR="003E62EC" w:rsidRPr="00657EE0" w:rsidRDefault="003E62EC" w:rsidP="003E62EC">
      <w:r w:rsidRPr="00657EE0">
        <w:t>Th</w:t>
      </w:r>
      <w:r>
        <w:t>ese Arrangements apply</w:t>
      </w:r>
      <w:r w:rsidRPr="00657EE0">
        <w:t xml:space="preserve"> across all areas of service throughout the council wherever services are delivered including schools but excluding West Sussex Fire &amp; Rescue Service who must make their own arrangements for the management of driving </w:t>
      </w:r>
      <w:r>
        <w:t xml:space="preserve">and riding </w:t>
      </w:r>
      <w:r w:rsidRPr="00657EE0">
        <w:t>at work.</w:t>
      </w:r>
    </w:p>
    <w:p w14:paraId="48331B87" w14:textId="516FCC18" w:rsidR="003E62EC" w:rsidRDefault="003E62EC" w:rsidP="003E62EC">
      <w:r>
        <w:t>They apply</w:t>
      </w:r>
      <w:r w:rsidRPr="00657EE0">
        <w:t xml:space="preserve"> wherever staff drive a vehicle, ride a motorcycle or other powered or pedalled cycle on the public highway.</w:t>
      </w:r>
    </w:p>
    <w:p w14:paraId="6BB3F6D6" w14:textId="4C5EA6FD" w:rsidR="003E62EC" w:rsidRPr="00A070DA" w:rsidRDefault="003E62EC" w:rsidP="003E62EC">
      <w:pPr>
        <w:rPr>
          <w:b/>
          <w:bCs/>
        </w:rPr>
      </w:pPr>
      <w:r>
        <w:rPr>
          <w:b/>
          <w:bCs/>
        </w:rPr>
        <w:t xml:space="preserve">Note – </w:t>
      </w:r>
      <w:r w:rsidRPr="00A070DA">
        <w:t>Any reference to</w:t>
      </w:r>
      <w:r>
        <w:t xml:space="preserve"> ‘driving’ or ‘driver’ etc, in these Arrangements will also apply to staff and volunteers who are ‘riding’ or ‘riders’ of </w:t>
      </w:r>
      <w:r w:rsidRPr="00657EE0">
        <w:t>a motorcycle or other powered or pedalled cycle</w:t>
      </w:r>
      <w:r>
        <w:t xml:space="preserve">, as applicable.  Similarly, any reference to ‘vehicle’ in this guidance, will also apply to </w:t>
      </w:r>
      <w:r w:rsidRPr="00657EE0">
        <w:t>a motorcycle or other powered or pedalled cycle</w:t>
      </w:r>
      <w:r>
        <w:t xml:space="preserve">, as applicable.  </w:t>
      </w:r>
    </w:p>
    <w:p w14:paraId="786FB21A" w14:textId="346675A9" w:rsidR="00C5496B" w:rsidRPr="00B54185" w:rsidRDefault="00DC2907" w:rsidP="00B54185">
      <w:pPr>
        <w:pStyle w:val="Heading2"/>
      </w:pPr>
      <w:bookmarkStart w:id="2" w:name="_Toc156221071"/>
      <w:r w:rsidRPr="00B54185">
        <w:t>Who can help?</w:t>
      </w:r>
      <w:bookmarkEnd w:id="2"/>
    </w:p>
    <w:p w14:paraId="695D31F9" w14:textId="77777777" w:rsidR="00916AE3" w:rsidRDefault="00916AE3" w:rsidP="00672E3D">
      <w:r w:rsidRPr="004B0631">
        <w:t>Health and Safety Service</w:t>
      </w:r>
      <w:r w:rsidRPr="004B0631">
        <w:tab/>
        <w:t xml:space="preserve"> - </w:t>
      </w:r>
      <w:hyperlink r:id="rId16" w:history="1">
        <w:r w:rsidRPr="004B0631">
          <w:rPr>
            <w:rStyle w:val="Hyperlink"/>
          </w:rPr>
          <w:t>healthandsafety@westsussex.gov.uk</w:t>
        </w:r>
      </w:hyperlink>
      <w:r w:rsidRPr="004B0631">
        <w:t>, 01243 752025</w:t>
      </w:r>
    </w:p>
    <w:p w14:paraId="3752FC8B" w14:textId="77777777" w:rsidR="00916AE3" w:rsidRDefault="00916AE3" w:rsidP="00672E3D">
      <w:r>
        <w:t xml:space="preserve">The Point – </w:t>
      </w:r>
      <w:hyperlink r:id="rId17" w:history="1">
        <w:r w:rsidRPr="00491529">
          <w:rPr>
            <w:rStyle w:val="Hyperlink"/>
          </w:rPr>
          <w:t>Health, Safety, and Wellbeing Zone</w:t>
        </w:r>
      </w:hyperlink>
    </w:p>
    <w:p w14:paraId="05AF273B" w14:textId="77777777" w:rsidR="00916AE3" w:rsidRPr="004B0631" w:rsidRDefault="00DC23E1" w:rsidP="00672E3D">
      <w:hyperlink r:id="rId18" w:history="1">
        <w:r w:rsidR="00916AE3" w:rsidRPr="00370C39">
          <w:rPr>
            <w:rStyle w:val="Hyperlink"/>
          </w:rPr>
          <w:t>West Sussex Services for Schools</w:t>
        </w:r>
      </w:hyperlink>
      <w:r w:rsidR="00916AE3">
        <w:t xml:space="preserve"> </w:t>
      </w:r>
    </w:p>
    <w:p w14:paraId="411746E6" w14:textId="3AE533F9" w:rsidR="00E12ECB" w:rsidRPr="005145A7" w:rsidRDefault="00E12ECB" w:rsidP="00672E3D">
      <w:pPr>
        <w:rPr>
          <w:color w:val="FF0000"/>
        </w:rPr>
      </w:pPr>
      <w:r w:rsidRPr="00557E98">
        <w:t xml:space="preserve">Facilities Management – </w:t>
      </w:r>
      <w:hyperlink r:id="rId19" w:history="1">
        <w:r w:rsidR="00AF73A7">
          <w:rPr>
            <w:rStyle w:val="Hyperlink"/>
          </w:rPr>
          <w:t>Home (concerto.co.uk)</w:t>
        </w:r>
      </w:hyperlink>
    </w:p>
    <w:p w14:paraId="096D4907" w14:textId="07198EAE" w:rsidR="00E12ECB" w:rsidRDefault="00E12ECB" w:rsidP="00672E3D">
      <w:pPr>
        <w:rPr>
          <w:rStyle w:val="Hyperlink"/>
        </w:rPr>
      </w:pPr>
      <w:r w:rsidRPr="004B0631">
        <w:t xml:space="preserve">If you require this document in an alternative format, then please contact the HR Policy Queries email: </w:t>
      </w:r>
      <w:hyperlink r:id="rId20" w:history="1">
        <w:r w:rsidRPr="004B0631">
          <w:rPr>
            <w:rStyle w:val="Hyperlink"/>
          </w:rPr>
          <w:t>HRPolicyQueries@westsussex.gov.uk</w:t>
        </w:r>
      </w:hyperlink>
      <w:r>
        <w:rPr>
          <w:rStyle w:val="Hyperlink"/>
        </w:rPr>
        <w:t xml:space="preserve">. </w:t>
      </w:r>
    </w:p>
    <w:p w14:paraId="05B88892" w14:textId="5499C12B" w:rsidR="00E12ECB" w:rsidRPr="00B54185" w:rsidRDefault="00E12ECB" w:rsidP="00B54185">
      <w:pPr>
        <w:pStyle w:val="Heading2"/>
        <w:rPr>
          <w:rStyle w:val="Hyperlink"/>
          <w:color w:val="002060"/>
          <w:u w:val="none"/>
        </w:rPr>
      </w:pPr>
      <w:bookmarkStart w:id="3" w:name="_Toc156221072"/>
      <w:r w:rsidRPr="00B54185">
        <w:rPr>
          <w:rStyle w:val="Hyperlink"/>
          <w:color w:val="002060"/>
          <w:u w:val="none"/>
        </w:rPr>
        <w:t>Document Control</w:t>
      </w:r>
      <w:bookmarkEnd w:id="3"/>
    </w:p>
    <w:tbl>
      <w:tblPr>
        <w:tblStyle w:val="GridTable41"/>
        <w:tblW w:w="0" w:type="auto"/>
        <w:tblLook w:val="04A0" w:firstRow="1" w:lastRow="0" w:firstColumn="1" w:lastColumn="0" w:noHBand="0" w:noVBand="1"/>
      </w:tblPr>
      <w:tblGrid>
        <w:gridCol w:w="1799"/>
        <w:gridCol w:w="4150"/>
        <w:gridCol w:w="2410"/>
        <w:gridCol w:w="1377"/>
      </w:tblGrid>
      <w:tr w:rsidR="00925EB4" w:rsidRPr="004B0631" w14:paraId="79740450" w14:textId="013780A8" w:rsidTr="000C1012">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002060"/>
          </w:tcPr>
          <w:p w14:paraId="34DB0D72" w14:textId="77777777" w:rsidR="00925EB4" w:rsidRPr="00672E3D" w:rsidRDefault="00925EB4" w:rsidP="00672E3D">
            <w:pPr>
              <w:rPr>
                <w:color w:val="FFFFFF" w:themeColor="background1"/>
              </w:rPr>
            </w:pPr>
            <w:r w:rsidRPr="00672E3D">
              <w:rPr>
                <w:color w:val="FFFFFF" w:themeColor="background1"/>
              </w:rPr>
              <w:t>Date</w:t>
            </w:r>
          </w:p>
        </w:tc>
        <w:tc>
          <w:tcPr>
            <w:tcW w:w="4150" w:type="dxa"/>
            <w:shd w:val="clear" w:color="auto" w:fill="002060"/>
          </w:tcPr>
          <w:p w14:paraId="529FAB66" w14:textId="1424DECD" w:rsidR="00925EB4" w:rsidRPr="00672E3D" w:rsidRDefault="00B1630B" w:rsidP="00672E3D">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72E3D">
              <w:rPr>
                <w:color w:val="FFFFFF" w:themeColor="background1"/>
              </w:rPr>
              <w:t xml:space="preserve">Comments </w:t>
            </w:r>
          </w:p>
        </w:tc>
        <w:tc>
          <w:tcPr>
            <w:tcW w:w="2410" w:type="dxa"/>
            <w:shd w:val="clear" w:color="auto" w:fill="002060"/>
          </w:tcPr>
          <w:p w14:paraId="527F51DA" w14:textId="77777777" w:rsidR="00925EB4" w:rsidRPr="00672E3D" w:rsidRDefault="00925EB4" w:rsidP="00672E3D">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72E3D">
              <w:rPr>
                <w:color w:val="FFFFFF" w:themeColor="background1"/>
              </w:rPr>
              <w:t>Author</w:t>
            </w:r>
          </w:p>
        </w:tc>
        <w:tc>
          <w:tcPr>
            <w:tcW w:w="1377" w:type="dxa"/>
            <w:shd w:val="clear" w:color="auto" w:fill="002060"/>
          </w:tcPr>
          <w:p w14:paraId="494F6899" w14:textId="0167904B" w:rsidR="00925EB4" w:rsidRPr="00672E3D" w:rsidRDefault="00925EB4" w:rsidP="00672E3D">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72E3D">
              <w:rPr>
                <w:color w:val="FFFFFF" w:themeColor="background1"/>
              </w:rPr>
              <w:t>Version Number</w:t>
            </w:r>
          </w:p>
        </w:tc>
      </w:tr>
      <w:tr w:rsidR="003E0C10" w:rsidRPr="004B0631" w14:paraId="39DB80BC" w14:textId="512F5040" w:rsidTr="000C1012">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72D67562" w14:textId="247EE778" w:rsidR="003E0C10" w:rsidRPr="00925EB4" w:rsidRDefault="003E0C10" w:rsidP="003E0C10">
            <w:pPr>
              <w:pStyle w:val="TableText"/>
            </w:pPr>
            <w:r>
              <w:t>January, 2024</w:t>
            </w:r>
          </w:p>
        </w:tc>
        <w:tc>
          <w:tcPr>
            <w:tcW w:w="4150" w:type="dxa"/>
            <w:shd w:val="clear" w:color="auto" w:fill="auto"/>
          </w:tcPr>
          <w:p w14:paraId="2862286A" w14:textId="35FE4376" w:rsidR="003E0C10" w:rsidRPr="00925EB4" w:rsidRDefault="003E0C10" w:rsidP="003E0C10">
            <w:pPr>
              <w:pStyle w:val="TableText"/>
              <w:cnfStyle w:val="000000100000" w:firstRow="0" w:lastRow="0" w:firstColumn="0" w:lastColumn="0" w:oddVBand="0" w:evenVBand="0" w:oddHBand="1" w:evenHBand="0" w:firstRowFirstColumn="0" w:firstRowLastColumn="0" w:lastRowFirstColumn="0" w:lastRowLastColumn="0"/>
            </w:pPr>
            <w:r>
              <w:t xml:space="preserve">Version number reset as document moved to new format and updated to arrangements. Responsibilities section added, no significant changes to the arrangements. </w:t>
            </w:r>
          </w:p>
        </w:tc>
        <w:tc>
          <w:tcPr>
            <w:tcW w:w="2410" w:type="dxa"/>
            <w:shd w:val="clear" w:color="auto" w:fill="auto"/>
          </w:tcPr>
          <w:p w14:paraId="58B52F11" w14:textId="1327BB5B" w:rsidR="003E0C10" w:rsidRPr="00925EB4" w:rsidRDefault="003E0C10" w:rsidP="003E0C10">
            <w:pPr>
              <w:pStyle w:val="TableText"/>
              <w:cnfStyle w:val="000000100000" w:firstRow="0" w:lastRow="0" w:firstColumn="0" w:lastColumn="0" w:oddVBand="0" w:evenVBand="0" w:oddHBand="1" w:evenHBand="0" w:firstRowFirstColumn="0" w:firstRowLastColumn="0" w:lastRowFirstColumn="0" w:lastRowLastColumn="0"/>
            </w:pPr>
            <w:r w:rsidRPr="00925EB4">
              <w:t xml:space="preserve">J. </w:t>
            </w:r>
            <w:r>
              <w:t>Tindall</w:t>
            </w:r>
          </w:p>
        </w:tc>
        <w:tc>
          <w:tcPr>
            <w:tcW w:w="1377" w:type="dxa"/>
            <w:shd w:val="clear" w:color="auto" w:fill="auto"/>
          </w:tcPr>
          <w:p w14:paraId="1F268BF5" w14:textId="429494F9" w:rsidR="003E0C10" w:rsidRPr="00925EB4" w:rsidRDefault="003E0C10" w:rsidP="003E0C10">
            <w:pPr>
              <w:pStyle w:val="TableText"/>
              <w:cnfStyle w:val="000000100000" w:firstRow="0" w:lastRow="0" w:firstColumn="0" w:lastColumn="0" w:oddVBand="0" w:evenVBand="0" w:oddHBand="1" w:evenHBand="0" w:firstRowFirstColumn="0" w:firstRowLastColumn="0" w:lastRowFirstColumn="0" w:lastRowLastColumn="0"/>
            </w:pPr>
            <w:r>
              <w:t>1.0</w:t>
            </w:r>
          </w:p>
        </w:tc>
      </w:tr>
    </w:tbl>
    <w:p w14:paraId="7219089C" w14:textId="3D4DF29E" w:rsidR="00C9613C" w:rsidRPr="00B54185" w:rsidRDefault="00C9650E" w:rsidP="00B54185">
      <w:pPr>
        <w:pStyle w:val="Heading2"/>
      </w:pPr>
      <w:bookmarkStart w:id="4" w:name="_Toc156221073"/>
      <w:r w:rsidRPr="00B54185">
        <w:t>Glossary</w:t>
      </w:r>
      <w:bookmarkEnd w:id="4"/>
    </w:p>
    <w:tbl>
      <w:tblPr>
        <w:tblStyle w:val="GridTable41"/>
        <w:tblW w:w="9776" w:type="dxa"/>
        <w:tblLook w:val="04A0" w:firstRow="1" w:lastRow="0" w:firstColumn="1" w:lastColumn="0" w:noHBand="0" w:noVBand="1"/>
      </w:tblPr>
      <w:tblGrid>
        <w:gridCol w:w="1799"/>
        <w:gridCol w:w="7977"/>
      </w:tblGrid>
      <w:tr w:rsidR="003E62EC" w:rsidRPr="004B0631" w14:paraId="7AB33E63" w14:textId="77777777" w:rsidTr="00C9650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002060"/>
          </w:tcPr>
          <w:p w14:paraId="07B2E06C" w14:textId="77777777" w:rsidR="003E62EC" w:rsidRPr="00672E3D" w:rsidRDefault="003E62EC" w:rsidP="00672E3D">
            <w:pPr>
              <w:rPr>
                <w:color w:val="FFFFFF" w:themeColor="background1"/>
              </w:rPr>
            </w:pPr>
            <w:r w:rsidRPr="00672E3D">
              <w:rPr>
                <w:color w:val="FFFFFF" w:themeColor="background1"/>
              </w:rPr>
              <w:t>Abbreviation</w:t>
            </w:r>
          </w:p>
        </w:tc>
        <w:tc>
          <w:tcPr>
            <w:tcW w:w="7977" w:type="dxa"/>
            <w:shd w:val="clear" w:color="auto" w:fill="002060"/>
          </w:tcPr>
          <w:p w14:paraId="74584DF2" w14:textId="77777777" w:rsidR="003E62EC" w:rsidRPr="00672E3D" w:rsidRDefault="003E62EC" w:rsidP="00672E3D">
            <w:pPr>
              <w:cnfStyle w:val="100000000000" w:firstRow="1" w:lastRow="0" w:firstColumn="0" w:lastColumn="0" w:oddVBand="0" w:evenVBand="0" w:oddHBand="0" w:evenHBand="0" w:firstRowFirstColumn="0" w:firstRowLastColumn="0" w:lastRowFirstColumn="0" w:lastRowLastColumn="0"/>
              <w:rPr>
                <w:color w:val="FFFFFF" w:themeColor="background1"/>
              </w:rPr>
            </w:pPr>
            <w:r w:rsidRPr="00672E3D">
              <w:rPr>
                <w:color w:val="FFFFFF" w:themeColor="background1"/>
              </w:rPr>
              <w:t xml:space="preserve">Explanation </w:t>
            </w:r>
          </w:p>
        </w:tc>
      </w:tr>
      <w:tr w:rsidR="003E62EC" w:rsidRPr="004B0631" w14:paraId="433B1081" w14:textId="77777777" w:rsidTr="00C9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496D575F" w14:textId="77777777" w:rsidR="003E62EC" w:rsidRPr="003E62EC" w:rsidRDefault="003E62EC" w:rsidP="003E62EC">
            <w:pPr>
              <w:pStyle w:val="TableText"/>
            </w:pPr>
            <w:r w:rsidRPr="003E62EC">
              <w:t>CVD</w:t>
            </w:r>
          </w:p>
        </w:tc>
        <w:tc>
          <w:tcPr>
            <w:tcW w:w="7977" w:type="dxa"/>
            <w:shd w:val="clear" w:color="auto" w:fill="auto"/>
          </w:tcPr>
          <w:p w14:paraId="02BDB7A6" w14:textId="77777777" w:rsidR="003E62EC" w:rsidRPr="003E62EC" w:rsidRDefault="003E62EC" w:rsidP="003E62EC">
            <w:pPr>
              <w:pStyle w:val="TableText"/>
              <w:cnfStyle w:val="000000100000" w:firstRow="0" w:lastRow="0" w:firstColumn="0" w:lastColumn="0" w:oddVBand="0" w:evenVBand="0" w:oddHBand="1" w:evenHBand="0" w:firstRowFirstColumn="0" w:firstRowLastColumn="0" w:lastRowFirstColumn="0" w:lastRowLastColumn="0"/>
            </w:pPr>
            <w:r w:rsidRPr="003E62EC">
              <w:t>Cardiovascular Disease</w:t>
            </w:r>
          </w:p>
        </w:tc>
      </w:tr>
      <w:tr w:rsidR="003E62EC" w:rsidRPr="004B0631" w14:paraId="28067278" w14:textId="77777777" w:rsidTr="00C9650E">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4BF4FD5B" w14:textId="77777777" w:rsidR="003E62EC" w:rsidRPr="003E62EC" w:rsidRDefault="003E62EC" w:rsidP="003E62EC">
            <w:pPr>
              <w:pStyle w:val="TableText"/>
            </w:pPr>
            <w:r w:rsidRPr="003E62EC">
              <w:t>DSE</w:t>
            </w:r>
          </w:p>
        </w:tc>
        <w:tc>
          <w:tcPr>
            <w:tcW w:w="7977" w:type="dxa"/>
            <w:shd w:val="clear" w:color="auto" w:fill="auto"/>
          </w:tcPr>
          <w:p w14:paraId="10A86A66" w14:textId="77777777" w:rsidR="003E62EC" w:rsidRPr="003E62EC" w:rsidRDefault="003E62EC" w:rsidP="003E62EC">
            <w:pPr>
              <w:pStyle w:val="TableText"/>
              <w:cnfStyle w:val="000000000000" w:firstRow="0" w:lastRow="0" w:firstColumn="0" w:lastColumn="0" w:oddVBand="0" w:evenVBand="0" w:oddHBand="0" w:evenHBand="0" w:firstRowFirstColumn="0" w:firstRowLastColumn="0" w:lastRowFirstColumn="0" w:lastRowLastColumn="0"/>
            </w:pPr>
            <w:r w:rsidRPr="003E62EC">
              <w:t>Display Screen Equipment</w:t>
            </w:r>
          </w:p>
        </w:tc>
      </w:tr>
      <w:tr w:rsidR="003E62EC" w:rsidRPr="004B0631" w14:paraId="4841839C" w14:textId="77777777" w:rsidTr="00C9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1A622DE7" w14:textId="77777777" w:rsidR="003E62EC" w:rsidRPr="003E62EC" w:rsidRDefault="003E62EC" w:rsidP="003E62EC">
            <w:pPr>
              <w:pStyle w:val="TableText"/>
            </w:pPr>
            <w:r w:rsidRPr="003E62EC">
              <w:t>DVLA</w:t>
            </w:r>
          </w:p>
        </w:tc>
        <w:tc>
          <w:tcPr>
            <w:tcW w:w="7977" w:type="dxa"/>
            <w:shd w:val="clear" w:color="auto" w:fill="auto"/>
          </w:tcPr>
          <w:p w14:paraId="4387B542" w14:textId="77777777" w:rsidR="003E62EC" w:rsidRPr="003E62EC" w:rsidRDefault="003E62EC" w:rsidP="003E62EC">
            <w:pPr>
              <w:pStyle w:val="TableText"/>
              <w:cnfStyle w:val="000000100000" w:firstRow="0" w:lastRow="0" w:firstColumn="0" w:lastColumn="0" w:oddVBand="0" w:evenVBand="0" w:oddHBand="1" w:evenHBand="0" w:firstRowFirstColumn="0" w:firstRowLastColumn="0" w:lastRowFirstColumn="0" w:lastRowLastColumn="0"/>
            </w:pPr>
            <w:r w:rsidRPr="003E62EC">
              <w:t>Driver and Vehicle Licensing Authority</w:t>
            </w:r>
          </w:p>
        </w:tc>
      </w:tr>
      <w:tr w:rsidR="003E62EC" w:rsidRPr="004B0631" w14:paraId="0FDF0AAA" w14:textId="77777777" w:rsidTr="00C9650E">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1462E153" w14:textId="77777777" w:rsidR="003E62EC" w:rsidRPr="003E62EC" w:rsidRDefault="003E62EC" w:rsidP="003E62EC">
            <w:pPr>
              <w:pStyle w:val="TableText"/>
            </w:pPr>
            <w:r w:rsidRPr="003E62EC">
              <w:lastRenderedPageBreak/>
              <w:t>FM</w:t>
            </w:r>
          </w:p>
        </w:tc>
        <w:tc>
          <w:tcPr>
            <w:tcW w:w="7977" w:type="dxa"/>
            <w:shd w:val="clear" w:color="auto" w:fill="auto"/>
          </w:tcPr>
          <w:p w14:paraId="306AE4FA" w14:textId="77777777" w:rsidR="003E62EC" w:rsidRPr="003E62EC" w:rsidRDefault="003E62EC" w:rsidP="003E62EC">
            <w:pPr>
              <w:pStyle w:val="TableText"/>
              <w:cnfStyle w:val="000000000000" w:firstRow="0" w:lastRow="0" w:firstColumn="0" w:lastColumn="0" w:oddVBand="0" w:evenVBand="0" w:oddHBand="0" w:evenHBand="0" w:firstRowFirstColumn="0" w:firstRowLastColumn="0" w:lastRowFirstColumn="0" w:lastRowLastColumn="0"/>
            </w:pPr>
            <w:r w:rsidRPr="003E62EC">
              <w:t>Facilities Management</w:t>
            </w:r>
          </w:p>
        </w:tc>
      </w:tr>
      <w:tr w:rsidR="003E62EC" w:rsidRPr="004B0631" w14:paraId="250744B1" w14:textId="77777777" w:rsidTr="00C9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7AA8C5F0" w14:textId="77777777" w:rsidR="003E62EC" w:rsidRPr="003E62EC" w:rsidRDefault="003E62EC" w:rsidP="003E62EC">
            <w:pPr>
              <w:pStyle w:val="TableText"/>
            </w:pPr>
            <w:r w:rsidRPr="003E62EC">
              <w:t>HGV</w:t>
            </w:r>
          </w:p>
        </w:tc>
        <w:tc>
          <w:tcPr>
            <w:tcW w:w="7977" w:type="dxa"/>
            <w:shd w:val="clear" w:color="auto" w:fill="auto"/>
          </w:tcPr>
          <w:p w14:paraId="37BE9282" w14:textId="77777777" w:rsidR="003E62EC" w:rsidRPr="003E62EC" w:rsidRDefault="003E62EC" w:rsidP="003E62EC">
            <w:pPr>
              <w:pStyle w:val="TableText"/>
              <w:cnfStyle w:val="000000100000" w:firstRow="0" w:lastRow="0" w:firstColumn="0" w:lastColumn="0" w:oddVBand="0" w:evenVBand="0" w:oddHBand="1" w:evenHBand="0" w:firstRowFirstColumn="0" w:firstRowLastColumn="0" w:lastRowFirstColumn="0" w:lastRowLastColumn="0"/>
            </w:pPr>
            <w:r w:rsidRPr="003E62EC">
              <w:t>Heavy Goods Vehicle</w:t>
            </w:r>
          </w:p>
        </w:tc>
      </w:tr>
      <w:tr w:rsidR="003E62EC" w:rsidRPr="004B0631" w14:paraId="6FAC178E" w14:textId="77777777" w:rsidTr="00C9650E">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22E30E5F" w14:textId="77777777" w:rsidR="003E62EC" w:rsidRPr="003E62EC" w:rsidRDefault="003E62EC" w:rsidP="003E62EC">
            <w:pPr>
              <w:pStyle w:val="TableText"/>
            </w:pPr>
            <w:r w:rsidRPr="003E62EC">
              <w:t>HR</w:t>
            </w:r>
          </w:p>
        </w:tc>
        <w:tc>
          <w:tcPr>
            <w:tcW w:w="7977" w:type="dxa"/>
            <w:shd w:val="clear" w:color="auto" w:fill="auto"/>
          </w:tcPr>
          <w:p w14:paraId="7BAB24B4" w14:textId="77777777" w:rsidR="003E62EC" w:rsidRPr="003E62EC" w:rsidRDefault="003E62EC" w:rsidP="003E62EC">
            <w:pPr>
              <w:pStyle w:val="TableText"/>
              <w:cnfStyle w:val="000000000000" w:firstRow="0" w:lastRow="0" w:firstColumn="0" w:lastColumn="0" w:oddVBand="0" w:evenVBand="0" w:oddHBand="0" w:evenHBand="0" w:firstRowFirstColumn="0" w:firstRowLastColumn="0" w:lastRowFirstColumn="0" w:lastRowLastColumn="0"/>
            </w:pPr>
            <w:r w:rsidRPr="003E62EC">
              <w:t>Human Resources</w:t>
            </w:r>
          </w:p>
        </w:tc>
      </w:tr>
      <w:tr w:rsidR="003E62EC" w:rsidRPr="004B0631" w14:paraId="7A18CA67" w14:textId="77777777" w:rsidTr="00C9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3810A0B1" w14:textId="77777777" w:rsidR="003E62EC" w:rsidRPr="003E62EC" w:rsidRDefault="003E62EC" w:rsidP="003E62EC">
            <w:pPr>
              <w:pStyle w:val="TableText"/>
            </w:pPr>
            <w:r w:rsidRPr="003E62EC">
              <w:t>HSE</w:t>
            </w:r>
          </w:p>
        </w:tc>
        <w:tc>
          <w:tcPr>
            <w:tcW w:w="7977" w:type="dxa"/>
            <w:shd w:val="clear" w:color="auto" w:fill="auto"/>
          </w:tcPr>
          <w:p w14:paraId="70F174BF" w14:textId="77777777" w:rsidR="003E62EC" w:rsidRPr="003E62EC" w:rsidRDefault="003E62EC" w:rsidP="003E62EC">
            <w:pPr>
              <w:pStyle w:val="TableText"/>
              <w:cnfStyle w:val="000000100000" w:firstRow="0" w:lastRow="0" w:firstColumn="0" w:lastColumn="0" w:oddVBand="0" w:evenVBand="0" w:oddHBand="1" w:evenHBand="0" w:firstRowFirstColumn="0" w:firstRowLastColumn="0" w:lastRowFirstColumn="0" w:lastRowLastColumn="0"/>
            </w:pPr>
            <w:r w:rsidRPr="003E62EC">
              <w:t>Health and Safety Executive</w:t>
            </w:r>
          </w:p>
        </w:tc>
      </w:tr>
      <w:tr w:rsidR="003E62EC" w:rsidRPr="004B0631" w14:paraId="00697D3C" w14:textId="77777777" w:rsidTr="00C9650E">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7BA956D9" w14:textId="77777777" w:rsidR="003E62EC" w:rsidRPr="003E62EC" w:rsidRDefault="003E62EC" w:rsidP="003E62EC">
            <w:pPr>
              <w:pStyle w:val="TableText"/>
            </w:pPr>
            <w:r w:rsidRPr="003E62EC">
              <w:t>HSS</w:t>
            </w:r>
          </w:p>
        </w:tc>
        <w:tc>
          <w:tcPr>
            <w:tcW w:w="7977" w:type="dxa"/>
            <w:shd w:val="clear" w:color="auto" w:fill="auto"/>
          </w:tcPr>
          <w:p w14:paraId="2A75B33A" w14:textId="77777777" w:rsidR="003E62EC" w:rsidRPr="003E62EC" w:rsidRDefault="003E62EC" w:rsidP="003E62EC">
            <w:pPr>
              <w:pStyle w:val="TableText"/>
              <w:cnfStyle w:val="000000000000" w:firstRow="0" w:lastRow="0" w:firstColumn="0" w:lastColumn="0" w:oddVBand="0" w:evenVBand="0" w:oddHBand="0" w:evenHBand="0" w:firstRowFirstColumn="0" w:firstRowLastColumn="0" w:lastRowFirstColumn="0" w:lastRowLastColumn="0"/>
            </w:pPr>
            <w:r w:rsidRPr="003E62EC">
              <w:t>Health and Safety Service</w:t>
            </w:r>
          </w:p>
        </w:tc>
      </w:tr>
      <w:tr w:rsidR="003E62EC" w:rsidRPr="004B0631" w14:paraId="3D9C742C" w14:textId="77777777" w:rsidTr="00C9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5698E23F" w14:textId="77777777" w:rsidR="003E62EC" w:rsidRPr="003E62EC" w:rsidRDefault="003E62EC" w:rsidP="003E62EC">
            <w:pPr>
              <w:pStyle w:val="TableText"/>
            </w:pPr>
            <w:r w:rsidRPr="003E62EC">
              <w:t>MOT</w:t>
            </w:r>
          </w:p>
        </w:tc>
        <w:tc>
          <w:tcPr>
            <w:tcW w:w="7977" w:type="dxa"/>
            <w:shd w:val="clear" w:color="auto" w:fill="auto"/>
          </w:tcPr>
          <w:p w14:paraId="422C6E9E" w14:textId="77777777" w:rsidR="003E62EC" w:rsidRPr="003E62EC" w:rsidRDefault="003E62EC" w:rsidP="003E62EC">
            <w:pPr>
              <w:pStyle w:val="TableText"/>
              <w:cnfStyle w:val="000000100000" w:firstRow="0" w:lastRow="0" w:firstColumn="0" w:lastColumn="0" w:oddVBand="0" w:evenVBand="0" w:oddHBand="1" w:evenHBand="0" w:firstRowFirstColumn="0" w:firstRowLastColumn="0" w:lastRowFirstColumn="0" w:lastRowLastColumn="0"/>
            </w:pPr>
            <w:r w:rsidRPr="003E62EC">
              <w:t>Ministry of Transport</w:t>
            </w:r>
          </w:p>
        </w:tc>
      </w:tr>
      <w:tr w:rsidR="003E62EC" w:rsidRPr="004B0631" w14:paraId="52486D42" w14:textId="77777777" w:rsidTr="00C9650E">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36218E7B" w14:textId="77777777" w:rsidR="003E62EC" w:rsidRPr="003E62EC" w:rsidRDefault="003E62EC" w:rsidP="003E62EC">
            <w:pPr>
              <w:pStyle w:val="TableText"/>
            </w:pPr>
            <w:r w:rsidRPr="003E62EC">
              <w:t>PSV</w:t>
            </w:r>
          </w:p>
        </w:tc>
        <w:tc>
          <w:tcPr>
            <w:tcW w:w="7977" w:type="dxa"/>
            <w:shd w:val="clear" w:color="auto" w:fill="auto"/>
          </w:tcPr>
          <w:p w14:paraId="4063DE00" w14:textId="77777777" w:rsidR="003E62EC" w:rsidRPr="003E62EC" w:rsidRDefault="003E62EC" w:rsidP="003E62EC">
            <w:pPr>
              <w:pStyle w:val="TableText"/>
              <w:cnfStyle w:val="000000000000" w:firstRow="0" w:lastRow="0" w:firstColumn="0" w:lastColumn="0" w:oddVBand="0" w:evenVBand="0" w:oddHBand="0" w:evenHBand="0" w:firstRowFirstColumn="0" w:firstRowLastColumn="0" w:lastRowFirstColumn="0" w:lastRowLastColumn="0"/>
            </w:pPr>
            <w:r w:rsidRPr="003E62EC">
              <w:t>Public Service Vehicle</w:t>
            </w:r>
          </w:p>
        </w:tc>
      </w:tr>
      <w:tr w:rsidR="003E62EC" w:rsidRPr="004B0631" w14:paraId="55BF0083" w14:textId="77777777" w:rsidTr="00C9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3F944CDA" w14:textId="77777777" w:rsidR="003E62EC" w:rsidRPr="003E62EC" w:rsidRDefault="003E62EC" w:rsidP="003E62EC">
            <w:pPr>
              <w:pStyle w:val="TableText"/>
            </w:pPr>
            <w:r w:rsidRPr="003E62EC">
              <w:t>ROSPA</w:t>
            </w:r>
          </w:p>
        </w:tc>
        <w:tc>
          <w:tcPr>
            <w:tcW w:w="7977" w:type="dxa"/>
            <w:shd w:val="clear" w:color="auto" w:fill="auto"/>
          </w:tcPr>
          <w:p w14:paraId="375512CC" w14:textId="77777777" w:rsidR="003E62EC" w:rsidRPr="003E62EC" w:rsidRDefault="003E62EC" w:rsidP="003E62EC">
            <w:pPr>
              <w:pStyle w:val="TableText"/>
              <w:cnfStyle w:val="000000100000" w:firstRow="0" w:lastRow="0" w:firstColumn="0" w:lastColumn="0" w:oddVBand="0" w:evenVBand="0" w:oddHBand="1" w:evenHBand="0" w:firstRowFirstColumn="0" w:firstRowLastColumn="0" w:lastRowFirstColumn="0" w:lastRowLastColumn="0"/>
            </w:pPr>
            <w:r w:rsidRPr="003E62EC">
              <w:t>Royal Society for the Prevention of Accidents</w:t>
            </w:r>
          </w:p>
        </w:tc>
      </w:tr>
      <w:tr w:rsidR="003E62EC" w:rsidRPr="004B0631" w14:paraId="1F5F0DF0" w14:textId="77777777" w:rsidTr="00C9650E">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1B838AB7" w14:textId="77777777" w:rsidR="003E62EC" w:rsidRPr="003E62EC" w:rsidRDefault="003E62EC" w:rsidP="003E62EC">
            <w:pPr>
              <w:pStyle w:val="TableText"/>
            </w:pPr>
            <w:r w:rsidRPr="003E62EC">
              <w:t>RTC</w:t>
            </w:r>
          </w:p>
        </w:tc>
        <w:tc>
          <w:tcPr>
            <w:tcW w:w="7977" w:type="dxa"/>
            <w:shd w:val="clear" w:color="auto" w:fill="auto"/>
          </w:tcPr>
          <w:p w14:paraId="206D6241" w14:textId="77777777" w:rsidR="003E62EC" w:rsidRPr="003E62EC" w:rsidRDefault="003E62EC" w:rsidP="003E62EC">
            <w:pPr>
              <w:pStyle w:val="TableText"/>
              <w:cnfStyle w:val="000000000000" w:firstRow="0" w:lastRow="0" w:firstColumn="0" w:lastColumn="0" w:oddVBand="0" w:evenVBand="0" w:oddHBand="0" w:evenHBand="0" w:firstRowFirstColumn="0" w:firstRowLastColumn="0" w:lastRowFirstColumn="0" w:lastRowLastColumn="0"/>
            </w:pPr>
            <w:r w:rsidRPr="003E62EC">
              <w:t>Road Traffic Collison</w:t>
            </w:r>
          </w:p>
        </w:tc>
      </w:tr>
      <w:tr w:rsidR="003E62EC" w:rsidRPr="004B0631" w14:paraId="68FB52C1" w14:textId="77777777" w:rsidTr="00C9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1CA67E1E" w14:textId="77777777" w:rsidR="003E62EC" w:rsidRPr="003E62EC" w:rsidRDefault="003E62EC" w:rsidP="003E62EC">
            <w:pPr>
              <w:pStyle w:val="TableText"/>
            </w:pPr>
            <w:r w:rsidRPr="003E62EC">
              <w:t>SRP</w:t>
            </w:r>
          </w:p>
        </w:tc>
        <w:tc>
          <w:tcPr>
            <w:tcW w:w="7977" w:type="dxa"/>
            <w:shd w:val="clear" w:color="auto" w:fill="auto"/>
          </w:tcPr>
          <w:p w14:paraId="3A40F4C7" w14:textId="77777777" w:rsidR="003E62EC" w:rsidRPr="003E62EC" w:rsidRDefault="003E62EC" w:rsidP="003E62EC">
            <w:pPr>
              <w:pStyle w:val="TableText"/>
              <w:cnfStyle w:val="000000100000" w:firstRow="0" w:lastRow="0" w:firstColumn="0" w:lastColumn="0" w:oddVBand="0" w:evenVBand="0" w:oddHBand="1" w:evenHBand="0" w:firstRowFirstColumn="0" w:firstRowLastColumn="0" w:lastRowFirstColumn="0" w:lastRowLastColumn="0"/>
            </w:pPr>
            <w:r w:rsidRPr="003E62EC">
              <w:t>Site Responsible Person</w:t>
            </w:r>
          </w:p>
        </w:tc>
      </w:tr>
      <w:tr w:rsidR="003E62EC" w:rsidRPr="004B0631" w14:paraId="5125535C" w14:textId="77777777" w:rsidTr="00C9650E">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0CA29580" w14:textId="77777777" w:rsidR="003E62EC" w:rsidRPr="003E62EC" w:rsidRDefault="003E62EC" w:rsidP="003E62EC">
            <w:pPr>
              <w:pStyle w:val="TableText"/>
            </w:pPr>
            <w:r w:rsidRPr="003E62EC">
              <w:t>The Council</w:t>
            </w:r>
          </w:p>
        </w:tc>
        <w:tc>
          <w:tcPr>
            <w:tcW w:w="7977" w:type="dxa"/>
            <w:shd w:val="clear" w:color="auto" w:fill="auto"/>
          </w:tcPr>
          <w:p w14:paraId="544E0BBE" w14:textId="77777777" w:rsidR="003E62EC" w:rsidRPr="003E62EC" w:rsidRDefault="003E62EC" w:rsidP="003E62EC">
            <w:pPr>
              <w:pStyle w:val="TableText"/>
              <w:cnfStyle w:val="000000000000" w:firstRow="0" w:lastRow="0" w:firstColumn="0" w:lastColumn="0" w:oddVBand="0" w:evenVBand="0" w:oddHBand="0" w:evenHBand="0" w:firstRowFirstColumn="0" w:firstRowLastColumn="0" w:lastRowFirstColumn="0" w:lastRowLastColumn="0"/>
            </w:pPr>
            <w:r w:rsidRPr="003E62EC">
              <w:t>West Sussex County Council</w:t>
            </w:r>
          </w:p>
        </w:tc>
      </w:tr>
      <w:tr w:rsidR="003E62EC" w:rsidRPr="004B0631" w14:paraId="2AF9C0F9" w14:textId="77777777" w:rsidTr="00C9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1FFBDA5F" w14:textId="77777777" w:rsidR="003E62EC" w:rsidRPr="003E62EC" w:rsidRDefault="003E62EC" w:rsidP="003E62EC">
            <w:pPr>
              <w:pStyle w:val="TableText"/>
            </w:pPr>
            <w:r w:rsidRPr="003E62EC">
              <w:t>UKAS</w:t>
            </w:r>
          </w:p>
        </w:tc>
        <w:tc>
          <w:tcPr>
            <w:tcW w:w="7977" w:type="dxa"/>
            <w:shd w:val="clear" w:color="auto" w:fill="auto"/>
          </w:tcPr>
          <w:p w14:paraId="1BF54236" w14:textId="77777777" w:rsidR="003E62EC" w:rsidRPr="003E62EC" w:rsidRDefault="003E62EC" w:rsidP="003E62EC">
            <w:pPr>
              <w:pStyle w:val="TableText"/>
              <w:cnfStyle w:val="000000100000" w:firstRow="0" w:lastRow="0" w:firstColumn="0" w:lastColumn="0" w:oddVBand="0" w:evenVBand="0" w:oddHBand="1" w:evenHBand="0" w:firstRowFirstColumn="0" w:firstRowLastColumn="0" w:lastRowFirstColumn="0" w:lastRowLastColumn="0"/>
            </w:pPr>
            <w:r w:rsidRPr="003E62EC">
              <w:t>United Kingdom Accreditation Service</w:t>
            </w:r>
          </w:p>
        </w:tc>
      </w:tr>
      <w:tr w:rsidR="003E62EC" w:rsidRPr="004B0631" w14:paraId="2C6B99EB" w14:textId="77777777" w:rsidTr="00C9650E">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4A6CE281" w14:textId="77777777" w:rsidR="003E62EC" w:rsidRPr="003E62EC" w:rsidRDefault="003E62EC" w:rsidP="003E62EC">
            <w:pPr>
              <w:pStyle w:val="TableText"/>
            </w:pPr>
            <w:r w:rsidRPr="003E62EC">
              <w:t>Vehicle</w:t>
            </w:r>
          </w:p>
        </w:tc>
        <w:tc>
          <w:tcPr>
            <w:tcW w:w="7977" w:type="dxa"/>
            <w:shd w:val="clear" w:color="auto" w:fill="auto"/>
          </w:tcPr>
          <w:p w14:paraId="4E3A44BB" w14:textId="77777777" w:rsidR="003E62EC" w:rsidRPr="003E62EC" w:rsidRDefault="003E62EC" w:rsidP="003E62EC">
            <w:pPr>
              <w:pStyle w:val="TableText"/>
              <w:cnfStyle w:val="000000000000" w:firstRow="0" w:lastRow="0" w:firstColumn="0" w:lastColumn="0" w:oddVBand="0" w:evenVBand="0" w:oddHBand="0" w:evenHBand="0" w:firstRowFirstColumn="0" w:firstRowLastColumn="0" w:lastRowFirstColumn="0" w:lastRowLastColumn="0"/>
            </w:pPr>
            <w:r w:rsidRPr="003E62EC">
              <w:t>Includes 2 and 4 wheeled motorised vehicles and pedal cycles</w:t>
            </w:r>
          </w:p>
        </w:tc>
      </w:tr>
      <w:tr w:rsidR="003E62EC" w:rsidRPr="004B0631" w14:paraId="625D7F18" w14:textId="77777777" w:rsidTr="00C9650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36FC99FF" w14:textId="77777777" w:rsidR="003E62EC" w:rsidRPr="003E62EC" w:rsidRDefault="003E62EC" w:rsidP="003E62EC">
            <w:pPr>
              <w:pStyle w:val="TableText"/>
            </w:pPr>
            <w:r w:rsidRPr="003E62EC">
              <w:t>WSCC</w:t>
            </w:r>
          </w:p>
        </w:tc>
        <w:tc>
          <w:tcPr>
            <w:tcW w:w="7977" w:type="dxa"/>
            <w:shd w:val="clear" w:color="auto" w:fill="auto"/>
          </w:tcPr>
          <w:p w14:paraId="13ACAC5F" w14:textId="77777777" w:rsidR="003E62EC" w:rsidRPr="003E62EC" w:rsidRDefault="003E62EC" w:rsidP="003E62EC">
            <w:pPr>
              <w:pStyle w:val="TableText"/>
              <w:cnfStyle w:val="000000100000" w:firstRow="0" w:lastRow="0" w:firstColumn="0" w:lastColumn="0" w:oddVBand="0" w:evenVBand="0" w:oddHBand="1" w:evenHBand="0" w:firstRowFirstColumn="0" w:firstRowLastColumn="0" w:lastRowFirstColumn="0" w:lastRowLastColumn="0"/>
            </w:pPr>
            <w:r w:rsidRPr="003E62EC">
              <w:t>West Sussex County Council</w:t>
            </w:r>
          </w:p>
        </w:tc>
      </w:tr>
      <w:tr w:rsidR="003E62EC" w:rsidRPr="004B0631" w14:paraId="7ECC8B56" w14:textId="77777777" w:rsidTr="00C9650E">
        <w:tc>
          <w:tcPr>
            <w:cnfStyle w:val="001000000000" w:firstRow="0" w:lastRow="0" w:firstColumn="1" w:lastColumn="0" w:oddVBand="0" w:evenVBand="0" w:oddHBand="0" w:evenHBand="0" w:firstRowFirstColumn="0" w:firstRowLastColumn="0" w:lastRowFirstColumn="0" w:lastRowLastColumn="0"/>
            <w:tcW w:w="1799" w:type="dxa"/>
            <w:shd w:val="clear" w:color="auto" w:fill="auto"/>
          </w:tcPr>
          <w:p w14:paraId="5562CA57" w14:textId="77777777" w:rsidR="003E62EC" w:rsidRPr="003E62EC" w:rsidRDefault="003E62EC" w:rsidP="003E62EC">
            <w:pPr>
              <w:pStyle w:val="TableText"/>
            </w:pPr>
            <w:r w:rsidRPr="003E62EC">
              <w:t>WSSfS</w:t>
            </w:r>
          </w:p>
        </w:tc>
        <w:tc>
          <w:tcPr>
            <w:tcW w:w="7977" w:type="dxa"/>
            <w:shd w:val="clear" w:color="auto" w:fill="auto"/>
          </w:tcPr>
          <w:p w14:paraId="49F95F5F" w14:textId="77777777" w:rsidR="003E62EC" w:rsidRPr="003E62EC" w:rsidRDefault="003E62EC" w:rsidP="003E62EC">
            <w:pPr>
              <w:pStyle w:val="TableText"/>
              <w:cnfStyle w:val="000000000000" w:firstRow="0" w:lastRow="0" w:firstColumn="0" w:lastColumn="0" w:oddVBand="0" w:evenVBand="0" w:oddHBand="0" w:evenHBand="0" w:firstRowFirstColumn="0" w:firstRowLastColumn="0" w:lastRowFirstColumn="0" w:lastRowLastColumn="0"/>
            </w:pPr>
            <w:r w:rsidRPr="003E62EC">
              <w:t>West Sussex Services for Schools</w:t>
            </w:r>
          </w:p>
        </w:tc>
      </w:tr>
    </w:tbl>
    <w:p w14:paraId="7E5A6F39" w14:textId="7F5653E2" w:rsidR="00D71BF8" w:rsidRPr="00B54185" w:rsidRDefault="00D71BF8" w:rsidP="00B54185">
      <w:pPr>
        <w:pStyle w:val="Heading2"/>
      </w:pPr>
      <w:bookmarkStart w:id="5" w:name="_Toc156221074"/>
      <w:r w:rsidRPr="00B54185">
        <w:t xml:space="preserve">Definition of </w:t>
      </w:r>
      <w:r w:rsidR="008D39FA">
        <w:t>Driving and Riding at Work</w:t>
      </w:r>
      <w:bookmarkEnd w:id="5"/>
    </w:p>
    <w:p w14:paraId="0A8C145E" w14:textId="77777777" w:rsidR="008D39FA" w:rsidRPr="00006F09" w:rsidRDefault="008D39FA" w:rsidP="008D39FA">
      <w:r w:rsidRPr="00006F09">
        <w:t xml:space="preserve">A person is at work when driving between places of work (but not commuting from or to home and their normal place of work, unless they are travelling from their home to somewhere for work which is not their usual place of work).  </w:t>
      </w:r>
    </w:p>
    <w:p w14:paraId="7D3CB6BE" w14:textId="78754C33" w:rsidR="00AF7752" w:rsidRPr="00B54185" w:rsidRDefault="00BE4242" w:rsidP="00B54185">
      <w:pPr>
        <w:pStyle w:val="Heading2"/>
      </w:pPr>
      <w:bookmarkStart w:id="6" w:name="_Toc156221075"/>
      <w:r w:rsidRPr="00B54185">
        <w:t xml:space="preserve">Health and Safety </w:t>
      </w:r>
      <w:r w:rsidR="00AC6B0F" w:rsidRPr="00B54185">
        <w:t>Hazards</w:t>
      </w:r>
      <w:bookmarkEnd w:id="6"/>
    </w:p>
    <w:p w14:paraId="01C32464" w14:textId="77777777" w:rsidR="008D39FA" w:rsidRPr="00671C00" w:rsidRDefault="008D39FA" w:rsidP="008D39FA">
      <w:r w:rsidRPr="00671C00">
        <w:t>The health and safety risks are inherent in – the journey, the driver, the vehicle.</w:t>
      </w:r>
    </w:p>
    <w:p w14:paraId="3657BCFC" w14:textId="77777777" w:rsidR="008D39FA" w:rsidRPr="00671C00" w:rsidRDefault="008D39FA" w:rsidP="008D39FA">
      <w:pPr>
        <w:pStyle w:val="Heading3"/>
      </w:pPr>
      <w:bookmarkStart w:id="7" w:name="_Toc110330280"/>
      <w:bookmarkStart w:id="8" w:name="_Toc110330440"/>
      <w:bookmarkStart w:id="9" w:name="_Toc156221076"/>
      <w:r w:rsidRPr="00671C00">
        <w:t>The Journey (for example):</w:t>
      </w:r>
      <w:bookmarkEnd w:id="7"/>
      <w:bookmarkEnd w:id="8"/>
      <w:bookmarkEnd w:id="9"/>
    </w:p>
    <w:p w14:paraId="5EF9F347" w14:textId="6CA01F10" w:rsidR="008D39FA" w:rsidRPr="00671C00" w:rsidRDefault="008D39FA" w:rsidP="008D39FA">
      <w:pPr>
        <w:pStyle w:val="ListParagraph"/>
        <w:numPr>
          <w:ilvl w:val="0"/>
          <w:numId w:val="4"/>
        </w:numPr>
        <w:spacing w:before="0" w:after="160"/>
      </w:pPr>
      <w:r w:rsidRPr="00671C00">
        <w:t>Unrealistic scheduling - long journeys and long driving hours without adequate rest breaks, causing driver tiredness/fatigue/</w:t>
      </w:r>
      <w:r w:rsidR="00BB1DF4" w:rsidRPr="00671C00">
        <w:t>stress.</w:t>
      </w:r>
    </w:p>
    <w:p w14:paraId="35F6D292" w14:textId="581A6A95" w:rsidR="008D39FA" w:rsidRPr="00671C00" w:rsidRDefault="008D39FA" w:rsidP="008D39FA">
      <w:pPr>
        <w:pStyle w:val="ListParagraph"/>
        <w:numPr>
          <w:ilvl w:val="0"/>
          <w:numId w:val="4"/>
        </w:numPr>
        <w:spacing w:before="0" w:after="160"/>
      </w:pPr>
      <w:r w:rsidRPr="00671C00">
        <w:t xml:space="preserve">Unsafe </w:t>
      </w:r>
      <w:r w:rsidR="00BB1DF4" w:rsidRPr="00671C00">
        <w:t>routes.</w:t>
      </w:r>
    </w:p>
    <w:p w14:paraId="58F8F478" w14:textId="73222934" w:rsidR="008D39FA" w:rsidRPr="00671C00" w:rsidRDefault="008D39FA" w:rsidP="008D39FA">
      <w:pPr>
        <w:pStyle w:val="ListParagraph"/>
        <w:numPr>
          <w:ilvl w:val="0"/>
          <w:numId w:val="4"/>
        </w:numPr>
        <w:spacing w:before="0" w:after="160"/>
      </w:pPr>
      <w:r w:rsidRPr="00671C00">
        <w:t xml:space="preserve">Driver unfamiliar with </w:t>
      </w:r>
      <w:r w:rsidR="00BB1DF4" w:rsidRPr="00671C00">
        <w:t>area.</w:t>
      </w:r>
    </w:p>
    <w:p w14:paraId="61C779BB" w14:textId="3936E42A" w:rsidR="008D39FA" w:rsidRPr="00671C00" w:rsidRDefault="008D39FA" w:rsidP="008D39FA">
      <w:pPr>
        <w:pStyle w:val="ListParagraph"/>
        <w:numPr>
          <w:ilvl w:val="0"/>
          <w:numId w:val="4"/>
        </w:numPr>
        <w:spacing w:before="0" w:after="160"/>
      </w:pPr>
      <w:r w:rsidRPr="00671C00">
        <w:t xml:space="preserve">Adverse weather </w:t>
      </w:r>
      <w:r w:rsidR="00BB1DF4" w:rsidRPr="00671C00">
        <w:t>conditions.</w:t>
      </w:r>
    </w:p>
    <w:p w14:paraId="3C95E87B" w14:textId="77777777" w:rsidR="008D39FA" w:rsidRPr="00671C00" w:rsidRDefault="008D39FA" w:rsidP="008D39FA">
      <w:pPr>
        <w:pStyle w:val="ListParagraph"/>
        <w:numPr>
          <w:ilvl w:val="0"/>
          <w:numId w:val="4"/>
        </w:numPr>
        <w:spacing w:before="0" w:after="160"/>
      </w:pPr>
      <w:r w:rsidRPr="00671C00">
        <w:t>Behaviour of other road users.</w:t>
      </w:r>
    </w:p>
    <w:p w14:paraId="5E047F96" w14:textId="77777777" w:rsidR="008D39FA" w:rsidRPr="00671C00" w:rsidRDefault="008D39FA" w:rsidP="008D39FA">
      <w:pPr>
        <w:pStyle w:val="Heading3"/>
      </w:pPr>
      <w:bookmarkStart w:id="10" w:name="_Toc110330281"/>
      <w:bookmarkStart w:id="11" w:name="_Toc110330441"/>
      <w:bookmarkStart w:id="12" w:name="_Toc156221077"/>
      <w:r w:rsidRPr="00671C00">
        <w:t>The driver:</w:t>
      </w:r>
      <w:bookmarkEnd w:id="10"/>
      <w:bookmarkEnd w:id="11"/>
      <w:bookmarkEnd w:id="12"/>
    </w:p>
    <w:p w14:paraId="6D9F9394" w14:textId="5521460A" w:rsidR="008D39FA" w:rsidRPr="00671C00" w:rsidRDefault="008D39FA" w:rsidP="008D39FA">
      <w:pPr>
        <w:pStyle w:val="ListParagraph"/>
        <w:numPr>
          <w:ilvl w:val="0"/>
          <w:numId w:val="5"/>
        </w:numPr>
        <w:spacing w:before="0" w:after="160"/>
      </w:pPr>
      <w:r w:rsidRPr="00671C00">
        <w:t xml:space="preserve">Inexperience </w:t>
      </w:r>
      <w:r w:rsidR="00BB1DF4" w:rsidRPr="00671C00">
        <w:t>driver.</w:t>
      </w:r>
    </w:p>
    <w:p w14:paraId="1DED78CC" w14:textId="32C679B7" w:rsidR="008D39FA" w:rsidRPr="00671C00" w:rsidRDefault="008D39FA" w:rsidP="008D39FA">
      <w:pPr>
        <w:pStyle w:val="ListParagraph"/>
        <w:numPr>
          <w:ilvl w:val="0"/>
          <w:numId w:val="5"/>
        </w:numPr>
        <w:spacing w:before="0" w:after="160"/>
      </w:pPr>
      <w:r w:rsidRPr="00671C00">
        <w:t xml:space="preserve">Unlicensed </w:t>
      </w:r>
      <w:r w:rsidR="00BB1DF4" w:rsidRPr="00671C00">
        <w:t>driver.</w:t>
      </w:r>
    </w:p>
    <w:p w14:paraId="3A3FF078" w14:textId="1EBE90AC" w:rsidR="008D39FA" w:rsidRPr="00671C00" w:rsidRDefault="008D39FA" w:rsidP="008D39FA">
      <w:pPr>
        <w:pStyle w:val="ListParagraph"/>
        <w:numPr>
          <w:ilvl w:val="0"/>
          <w:numId w:val="5"/>
        </w:numPr>
        <w:spacing w:before="0" w:after="160"/>
      </w:pPr>
      <w:r w:rsidRPr="00671C00">
        <w:t xml:space="preserve">Poor or inappropriate driving </w:t>
      </w:r>
      <w:r w:rsidR="00BB1DF4" w:rsidRPr="00671C00">
        <w:t>techniques.</w:t>
      </w:r>
    </w:p>
    <w:p w14:paraId="41F8F493" w14:textId="72E58178" w:rsidR="008D39FA" w:rsidRPr="00671C00" w:rsidRDefault="008D39FA" w:rsidP="008D39FA">
      <w:pPr>
        <w:pStyle w:val="ListParagraph"/>
        <w:numPr>
          <w:ilvl w:val="0"/>
          <w:numId w:val="5"/>
        </w:numPr>
        <w:spacing w:before="0" w:after="160"/>
      </w:pPr>
      <w:r w:rsidRPr="00671C00">
        <w:t xml:space="preserve">Decreased driving ability due to distractions, for example using a phone or other hand-held </w:t>
      </w:r>
      <w:r w:rsidR="00BB1DF4" w:rsidRPr="00671C00">
        <w:t>device.</w:t>
      </w:r>
    </w:p>
    <w:p w14:paraId="06CB8219" w14:textId="72FB88FD" w:rsidR="008D39FA" w:rsidRPr="00671C00" w:rsidRDefault="008D39FA" w:rsidP="008D39FA">
      <w:pPr>
        <w:pStyle w:val="ListParagraph"/>
        <w:numPr>
          <w:ilvl w:val="0"/>
          <w:numId w:val="5"/>
        </w:numPr>
        <w:spacing w:before="0" w:after="160"/>
      </w:pPr>
      <w:r w:rsidRPr="00671C00">
        <w:t>Impaired driving ability due to the effects of alcohol/</w:t>
      </w:r>
      <w:r w:rsidR="00BB1DF4" w:rsidRPr="00671C00">
        <w:t>drugs.</w:t>
      </w:r>
    </w:p>
    <w:p w14:paraId="484AB2A0" w14:textId="77777777" w:rsidR="008D39FA" w:rsidRPr="00671C00" w:rsidRDefault="008D39FA" w:rsidP="008D39FA">
      <w:pPr>
        <w:pStyle w:val="ListParagraph"/>
        <w:numPr>
          <w:ilvl w:val="0"/>
          <w:numId w:val="5"/>
        </w:numPr>
        <w:spacing w:before="0" w:after="160"/>
        <w:rPr>
          <w:bCs/>
        </w:rPr>
      </w:pPr>
      <w:r w:rsidRPr="00671C00">
        <w:t>Disability or ill-health affecting fitness to drive.</w:t>
      </w:r>
    </w:p>
    <w:p w14:paraId="74B39125" w14:textId="77777777" w:rsidR="008D39FA" w:rsidRPr="00671C00" w:rsidRDefault="008D39FA" w:rsidP="008D39FA">
      <w:pPr>
        <w:pStyle w:val="Heading3"/>
      </w:pPr>
      <w:bookmarkStart w:id="13" w:name="_Toc110330282"/>
      <w:bookmarkStart w:id="14" w:name="_Toc110330442"/>
      <w:bookmarkStart w:id="15" w:name="_Toc156221078"/>
      <w:r w:rsidRPr="00671C00">
        <w:t>The vehicle:</w:t>
      </w:r>
      <w:bookmarkEnd w:id="13"/>
      <w:bookmarkEnd w:id="14"/>
      <w:bookmarkEnd w:id="15"/>
    </w:p>
    <w:p w14:paraId="27D41D4C" w14:textId="7F5A0708" w:rsidR="008D39FA" w:rsidRPr="00671C00" w:rsidRDefault="008D39FA" w:rsidP="008D39FA">
      <w:pPr>
        <w:pStyle w:val="ListParagraph"/>
        <w:numPr>
          <w:ilvl w:val="0"/>
          <w:numId w:val="6"/>
        </w:numPr>
        <w:spacing w:before="0" w:after="160"/>
      </w:pPr>
      <w:r w:rsidRPr="00671C00">
        <w:t xml:space="preserve">Vehicle in poor </w:t>
      </w:r>
      <w:r w:rsidR="00BB1DF4" w:rsidRPr="00671C00">
        <w:t>condition.</w:t>
      </w:r>
    </w:p>
    <w:p w14:paraId="0F74B2F8" w14:textId="3A4C96FC" w:rsidR="008D39FA" w:rsidRPr="00671C00" w:rsidRDefault="008D39FA" w:rsidP="008D39FA">
      <w:pPr>
        <w:pStyle w:val="ListParagraph"/>
        <w:numPr>
          <w:ilvl w:val="0"/>
          <w:numId w:val="6"/>
        </w:numPr>
        <w:spacing w:before="0" w:after="160"/>
      </w:pPr>
      <w:r w:rsidRPr="00671C00">
        <w:t xml:space="preserve">Mechanical failure of </w:t>
      </w:r>
      <w:r w:rsidR="00BB1DF4" w:rsidRPr="00671C00">
        <w:t>vehicle.</w:t>
      </w:r>
    </w:p>
    <w:p w14:paraId="0B029D14" w14:textId="3825B3BC" w:rsidR="008D39FA" w:rsidRPr="00671C00" w:rsidRDefault="008D39FA" w:rsidP="008D39FA">
      <w:pPr>
        <w:pStyle w:val="ListParagraph"/>
        <w:numPr>
          <w:ilvl w:val="0"/>
          <w:numId w:val="6"/>
        </w:numPr>
        <w:spacing w:before="0" w:after="160"/>
      </w:pPr>
      <w:r w:rsidRPr="00671C00">
        <w:lastRenderedPageBreak/>
        <w:t xml:space="preserve">Driver unfamiliar with </w:t>
      </w:r>
      <w:r w:rsidR="00BB1DF4" w:rsidRPr="00671C00">
        <w:t>vehicle.</w:t>
      </w:r>
    </w:p>
    <w:p w14:paraId="7E50B897" w14:textId="08869EEA" w:rsidR="008D39FA" w:rsidRPr="00671C00" w:rsidRDefault="008D39FA" w:rsidP="008D39FA">
      <w:pPr>
        <w:pStyle w:val="ListParagraph"/>
        <w:numPr>
          <w:ilvl w:val="0"/>
          <w:numId w:val="6"/>
        </w:numPr>
        <w:spacing w:before="0" w:after="160"/>
      </w:pPr>
      <w:r w:rsidRPr="00671C00">
        <w:t xml:space="preserve">Vehicle not suitable for the </w:t>
      </w:r>
      <w:r w:rsidR="00BB1DF4" w:rsidRPr="00671C00">
        <w:t>activity.</w:t>
      </w:r>
    </w:p>
    <w:p w14:paraId="79C67F20" w14:textId="0A9035B6" w:rsidR="008D39FA" w:rsidRPr="00671C00" w:rsidRDefault="008D39FA" w:rsidP="008D39FA">
      <w:pPr>
        <w:pStyle w:val="ListParagraph"/>
        <w:numPr>
          <w:ilvl w:val="0"/>
          <w:numId w:val="6"/>
        </w:numPr>
        <w:spacing w:before="0" w:after="160"/>
      </w:pPr>
      <w:r w:rsidRPr="00671C00">
        <w:t xml:space="preserve">Driver/passenger being struck by movement of unsecured loads carried in the </w:t>
      </w:r>
      <w:r w:rsidR="00BB1DF4" w:rsidRPr="00671C00">
        <w:t>vehicle.</w:t>
      </w:r>
    </w:p>
    <w:p w14:paraId="4F07DBA5" w14:textId="6AE58D2C" w:rsidR="008D39FA" w:rsidRPr="00707935" w:rsidRDefault="008D39FA" w:rsidP="008D39FA">
      <w:pPr>
        <w:pStyle w:val="ListParagraph"/>
        <w:numPr>
          <w:ilvl w:val="0"/>
          <w:numId w:val="6"/>
        </w:numPr>
        <w:spacing w:before="0" w:after="160"/>
      </w:pPr>
      <w:r w:rsidRPr="00671C00">
        <w:t xml:space="preserve">Driver </w:t>
      </w:r>
      <w:r w:rsidR="00BB1DF4" w:rsidRPr="00671C00">
        <w:t>suffers</w:t>
      </w:r>
      <w:r w:rsidRPr="00671C00">
        <w:t xml:space="preserve"> musculoskeletal injuries from incorrect driving position or posture.</w:t>
      </w:r>
    </w:p>
    <w:p w14:paraId="0A4AC42B" w14:textId="52FB4B60" w:rsidR="00AA59CA" w:rsidRPr="00B54185" w:rsidRDefault="004D3CA8" w:rsidP="00B54185">
      <w:pPr>
        <w:pStyle w:val="Heading2"/>
      </w:pPr>
      <w:bookmarkStart w:id="16" w:name="_Toc156221079"/>
      <w:r w:rsidRPr="00B54185">
        <w:t>Responsibilities</w:t>
      </w:r>
      <w:bookmarkEnd w:id="16"/>
      <w:r w:rsidRPr="00B54185">
        <w:t xml:space="preserve"> </w:t>
      </w:r>
    </w:p>
    <w:p w14:paraId="5FB1CE42" w14:textId="15430C3A" w:rsidR="00831545" w:rsidRPr="00B54185" w:rsidRDefault="004D3CA8" w:rsidP="00B54185">
      <w:pPr>
        <w:pStyle w:val="Heading3"/>
      </w:pPr>
      <w:bookmarkStart w:id="17" w:name="_Toc156221080"/>
      <w:r w:rsidRPr="00B54185">
        <w:t>Senior Managers</w:t>
      </w:r>
      <w:r w:rsidR="00BB61C2" w:rsidRPr="00B54185">
        <w:t>/Head</w:t>
      </w:r>
      <w:r w:rsidR="00DC5D9B" w:rsidRPr="00B54185">
        <w:t xml:space="preserve"> </w:t>
      </w:r>
      <w:r w:rsidR="00BB61C2" w:rsidRPr="00B54185">
        <w:t>teachers</w:t>
      </w:r>
      <w:bookmarkEnd w:id="17"/>
    </w:p>
    <w:p w14:paraId="79E295F9" w14:textId="215CDE8B" w:rsidR="00BB61C2" w:rsidRPr="00BB61C2" w:rsidRDefault="003E0C10" w:rsidP="00672E3D">
      <w:r>
        <w:t xml:space="preserve">Senior Managers/Head teachers are responsible for ensuring that these arrangements are adhered to by staff within their areas. </w:t>
      </w:r>
    </w:p>
    <w:p w14:paraId="3A7BB5CB" w14:textId="77777777" w:rsidR="00BB61C2" w:rsidRPr="00B54185" w:rsidRDefault="00831545" w:rsidP="00B54185">
      <w:pPr>
        <w:pStyle w:val="Heading3"/>
      </w:pPr>
      <w:bookmarkStart w:id="18" w:name="_Toc156221081"/>
      <w:r w:rsidRPr="00B54185">
        <w:t>Managers</w:t>
      </w:r>
      <w:bookmarkEnd w:id="18"/>
    </w:p>
    <w:p w14:paraId="19B3D80A" w14:textId="503351D2" w:rsidR="00BB61C2" w:rsidRPr="00BB61C2" w:rsidRDefault="003E0C10" w:rsidP="00672E3D">
      <w:r>
        <w:t xml:space="preserve">Managers should ensure any staff driving or riding at work follow the requirements of these arrangements, including relevant risk assessment, training, vehicle checks, and driving eligibility checks. Managers should undertake annual checks to ensure staff are still eligible to drive for work. </w:t>
      </w:r>
    </w:p>
    <w:p w14:paraId="56F62A98" w14:textId="77777777" w:rsidR="00BB61C2" w:rsidRPr="00B54185" w:rsidRDefault="00BB61C2" w:rsidP="00B54185">
      <w:pPr>
        <w:pStyle w:val="Heading3"/>
      </w:pPr>
      <w:bookmarkStart w:id="19" w:name="_Toc156221082"/>
      <w:r w:rsidRPr="00B54185">
        <w:t>All Staff</w:t>
      </w:r>
      <w:bookmarkEnd w:id="19"/>
    </w:p>
    <w:p w14:paraId="2889368F" w14:textId="5BFF6454" w:rsidR="00BB61C2" w:rsidRPr="00BB61C2" w:rsidRDefault="003E0C10" w:rsidP="00672E3D">
      <w:r>
        <w:t xml:space="preserve">All staff should adhere to these arrangements, including any requirements to disclose information to their manager regarding their eligibility to drive. They should ensure they carry out daily pre-use checks of any vehicle they use for work related driving and are responsible for their own safety whilst driving in line with relevant legislation. </w:t>
      </w:r>
    </w:p>
    <w:p w14:paraId="18710E18" w14:textId="556D921E" w:rsidR="00BB61C2" w:rsidRPr="00B54185" w:rsidRDefault="00BB61C2" w:rsidP="00B54185">
      <w:pPr>
        <w:pStyle w:val="Heading3"/>
      </w:pPr>
      <w:bookmarkStart w:id="20" w:name="_Toc156221083"/>
      <w:r w:rsidRPr="00B54185">
        <w:t>Visitors</w:t>
      </w:r>
      <w:r w:rsidR="00E969F8" w:rsidRPr="00B54185">
        <w:t xml:space="preserve"> and Volunteers</w:t>
      </w:r>
      <w:bookmarkEnd w:id="20"/>
    </w:p>
    <w:p w14:paraId="76833668" w14:textId="09251282" w:rsidR="00BB61C2" w:rsidRPr="00BB61C2" w:rsidRDefault="003E0C10" w:rsidP="00672E3D">
      <w:r>
        <w:t xml:space="preserve">Visitors and Volunteers should adhere to these regulations if they are required to drive as part of any </w:t>
      </w:r>
      <w:r w:rsidR="00BB1DF4">
        <w:t>activities,</w:t>
      </w:r>
      <w:r>
        <w:t xml:space="preserve"> they engage in with WSCC, excluding any commuting </w:t>
      </w:r>
      <w:r w:rsidR="00BB1DF4">
        <w:t>type of</w:t>
      </w:r>
      <w:r>
        <w:t xml:space="preserve"> activity. </w:t>
      </w:r>
    </w:p>
    <w:p w14:paraId="0CB3C66D" w14:textId="668F6935" w:rsidR="004D3CA8" w:rsidRDefault="00BB61C2" w:rsidP="00B54185">
      <w:pPr>
        <w:pStyle w:val="Heading3"/>
      </w:pPr>
      <w:bookmarkStart w:id="21" w:name="_Toc156221084"/>
      <w:r w:rsidRPr="00B54185">
        <w:t>Contractors</w:t>
      </w:r>
      <w:bookmarkEnd w:id="21"/>
    </w:p>
    <w:p w14:paraId="26C3F318" w14:textId="15DC428D" w:rsidR="003E0C10" w:rsidRPr="003E0C10" w:rsidRDefault="003E0C10" w:rsidP="003E0C10">
      <w:r>
        <w:t xml:space="preserve">Contractors are responsible for their own driving safety for all their employees and themselves. They must adhere to WSCC local procedures regarding safe use of vehicles on WSCC premises, for example work vans and plant parking or driving on WSCC sites. </w:t>
      </w:r>
    </w:p>
    <w:p w14:paraId="3C058FFE" w14:textId="77ED0AF6" w:rsidR="00F6723A" w:rsidRDefault="008D39FA" w:rsidP="00B54185">
      <w:pPr>
        <w:pStyle w:val="Heading2"/>
      </w:pPr>
      <w:bookmarkStart w:id="22" w:name="_Toc156221085"/>
      <w:r>
        <w:t>Relation to other Driving Policies</w:t>
      </w:r>
      <w:bookmarkEnd w:id="22"/>
    </w:p>
    <w:p w14:paraId="7E7C4499" w14:textId="3CA7A8AF" w:rsidR="008D39FA" w:rsidRDefault="008D39FA" w:rsidP="008D39FA">
      <w:pPr>
        <w:rPr>
          <w:rFonts w:cs="Arial"/>
          <w:color w:val="000000"/>
        </w:rPr>
      </w:pPr>
      <w:r>
        <w:rPr>
          <w:rFonts w:cs="Arial"/>
          <w:color w:val="000000"/>
        </w:rPr>
        <w:t>These Arrangements</w:t>
      </w:r>
      <w:r w:rsidRPr="002907C7">
        <w:rPr>
          <w:rFonts w:cs="Arial"/>
          <w:color w:val="000000"/>
        </w:rPr>
        <w:t xml:space="preserve"> </w:t>
      </w:r>
      <w:r>
        <w:rPr>
          <w:rFonts w:cs="Arial"/>
          <w:color w:val="000000"/>
        </w:rPr>
        <w:t>support</w:t>
      </w:r>
      <w:r w:rsidRPr="002907C7">
        <w:rPr>
          <w:rFonts w:cs="Arial"/>
          <w:color w:val="000000"/>
        </w:rPr>
        <w:t xml:space="preserve"> the councils’ HR </w:t>
      </w:r>
      <w:hyperlink r:id="rId21" w:anchor="policies-and-guidance-4" w:history="1">
        <w:r w:rsidRPr="007D1EC9">
          <w:rPr>
            <w:rStyle w:val="Hyperlink"/>
            <w:rFonts w:cs="Arial"/>
          </w:rPr>
          <w:t>Driving Policy</w:t>
        </w:r>
      </w:hyperlink>
      <w:r w:rsidRPr="002907C7">
        <w:rPr>
          <w:rFonts w:cs="Arial"/>
          <w:color w:val="000000"/>
        </w:rPr>
        <w:t xml:space="preserve"> </w:t>
      </w:r>
      <w:r>
        <w:rPr>
          <w:rFonts w:cs="Arial"/>
          <w:color w:val="000000"/>
        </w:rPr>
        <w:t>and</w:t>
      </w:r>
      <w:r w:rsidRPr="002907C7">
        <w:rPr>
          <w:rFonts w:cs="Arial"/>
          <w:color w:val="000000"/>
        </w:rPr>
        <w:t xml:space="preserve"> assist</w:t>
      </w:r>
      <w:r>
        <w:rPr>
          <w:rFonts w:cs="Arial"/>
          <w:color w:val="000000"/>
        </w:rPr>
        <w:t>s</w:t>
      </w:r>
      <w:r w:rsidRPr="002907C7">
        <w:rPr>
          <w:rFonts w:cs="Arial"/>
          <w:color w:val="000000"/>
        </w:rPr>
        <w:t xml:space="preserve"> </w:t>
      </w:r>
      <w:r>
        <w:rPr>
          <w:rFonts w:cs="Arial"/>
          <w:color w:val="000000"/>
        </w:rPr>
        <w:t xml:space="preserve">line/team </w:t>
      </w:r>
      <w:r w:rsidRPr="002907C7">
        <w:rPr>
          <w:rFonts w:cs="Arial"/>
          <w:color w:val="000000"/>
        </w:rPr>
        <w:t xml:space="preserve">managers </w:t>
      </w:r>
      <w:r>
        <w:rPr>
          <w:rFonts w:cs="Arial"/>
          <w:color w:val="000000"/>
        </w:rPr>
        <w:t xml:space="preserve">and head teachers </w:t>
      </w:r>
      <w:r w:rsidRPr="002907C7">
        <w:rPr>
          <w:rFonts w:cs="Arial"/>
          <w:color w:val="000000"/>
        </w:rPr>
        <w:t>to minimise risk</w:t>
      </w:r>
      <w:r>
        <w:rPr>
          <w:rFonts w:cs="Arial"/>
          <w:color w:val="000000"/>
        </w:rPr>
        <w:t>s to health and safety</w:t>
      </w:r>
      <w:r w:rsidRPr="002907C7">
        <w:rPr>
          <w:rFonts w:cs="Arial"/>
          <w:color w:val="000000"/>
        </w:rPr>
        <w:t xml:space="preserve">. The HR Driving Policy and </w:t>
      </w:r>
      <w:r w:rsidR="002E597A">
        <w:rPr>
          <w:rFonts w:cs="Arial"/>
          <w:color w:val="000000"/>
        </w:rPr>
        <w:t>these Arrangements</w:t>
      </w:r>
      <w:r w:rsidRPr="002907C7">
        <w:rPr>
          <w:rFonts w:cs="Arial"/>
          <w:color w:val="000000"/>
        </w:rPr>
        <w:t xml:space="preserve"> outline the minimum standards expected of council staff and volunteers.</w:t>
      </w:r>
    </w:p>
    <w:p w14:paraId="0060A3F6" w14:textId="240EEB74" w:rsidR="008D39FA" w:rsidRDefault="008D39FA" w:rsidP="008D39FA">
      <w:pPr>
        <w:rPr>
          <w:rFonts w:cs="Arial"/>
          <w:color w:val="000000"/>
        </w:rPr>
      </w:pPr>
      <w:r w:rsidRPr="002907C7">
        <w:rPr>
          <w:rFonts w:cs="Arial"/>
          <w:color w:val="000000"/>
        </w:rPr>
        <w:t>Line</w:t>
      </w:r>
      <w:r>
        <w:rPr>
          <w:rFonts w:cs="Arial"/>
          <w:color w:val="000000"/>
        </w:rPr>
        <w:t xml:space="preserve">/team </w:t>
      </w:r>
      <w:r w:rsidRPr="002907C7">
        <w:rPr>
          <w:rFonts w:cs="Arial"/>
          <w:color w:val="000000"/>
        </w:rPr>
        <w:t xml:space="preserve">managers </w:t>
      </w:r>
      <w:r>
        <w:rPr>
          <w:rFonts w:cs="Arial"/>
          <w:color w:val="000000"/>
        </w:rPr>
        <w:t>and</w:t>
      </w:r>
      <w:r w:rsidRPr="002907C7">
        <w:rPr>
          <w:rFonts w:cs="Arial"/>
          <w:color w:val="000000"/>
        </w:rPr>
        <w:t xml:space="preserve"> Head Teachers must refer</w:t>
      </w:r>
      <w:r>
        <w:rPr>
          <w:rFonts w:cs="Arial"/>
          <w:color w:val="000000"/>
        </w:rPr>
        <w:t>,</w:t>
      </w:r>
      <w:r w:rsidRPr="002907C7">
        <w:rPr>
          <w:rFonts w:cs="Arial"/>
          <w:color w:val="000000"/>
        </w:rPr>
        <w:t xml:space="preserve"> in the first instance</w:t>
      </w:r>
      <w:r>
        <w:rPr>
          <w:rFonts w:cs="Arial"/>
          <w:color w:val="000000"/>
        </w:rPr>
        <w:t>,</w:t>
      </w:r>
      <w:r w:rsidRPr="002907C7">
        <w:rPr>
          <w:rFonts w:cs="Arial"/>
          <w:color w:val="000000"/>
        </w:rPr>
        <w:t xml:space="preserve"> to the council’s HR Driving Policy and </w:t>
      </w:r>
      <w:r w:rsidR="002E597A">
        <w:rPr>
          <w:rFonts w:cs="Arial"/>
          <w:color w:val="000000"/>
        </w:rPr>
        <w:t>these Arrangements</w:t>
      </w:r>
      <w:r w:rsidRPr="002907C7">
        <w:rPr>
          <w:rFonts w:cs="Arial"/>
          <w:color w:val="000000"/>
        </w:rPr>
        <w:t xml:space="preserve">.  They must also refer to the specific information for drivers, and the information from the council’s </w:t>
      </w:r>
      <w:hyperlink r:id="rId22" w:history="1">
        <w:r>
          <w:rPr>
            <w:rStyle w:val="Hyperlink"/>
            <w:rFonts w:cs="Arial"/>
          </w:rPr>
          <w:t xml:space="preserve">Road Safety </w:t>
        </w:r>
        <w:r>
          <w:rPr>
            <w:rStyle w:val="Hyperlink"/>
            <w:rFonts w:cs="Arial"/>
          </w:rPr>
          <w:lastRenderedPageBreak/>
          <w:t>Education, Training and Publicity Team</w:t>
        </w:r>
      </w:hyperlink>
      <w:r w:rsidR="007D1EC9">
        <w:rPr>
          <w:rFonts w:cs="Arial"/>
          <w:color w:val="000000"/>
        </w:rPr>
        <w:t xml:space="preserve"> a</w:t>
      </w:r>
      <w:r w:rsidRPr="002907C7">
        <w:rPr>
          <w:rFonts w:cs="Arial"/>
          <w:color w:val="000000"/>
        </w:rPr>
        <w:t>nd from their own service unit (including where relevant, related information on lone working, work-related violence/dealing with aggression, carriage of dangerous goods and fuel</w:t>
      </w:r>
      <w:r>
        <w:rPr>
          <w:rFonts w:cs="Arial"/>
          <w:color w:val="000000"/>
        </w:rPr>
        <w:t>, working at height</w:t>
      </w:r>
      <w:r w:rsidRPr="002907C7">
        <w:rPr>
          <w:rFonts w:cs="Arial"/>
          <w:color w:val="000000"/>
        </w:rPr>
        <w:t>).</w:t>
      </w:r>
    </w:p>
    <w:p w14:paraId="167EC9F2" w14:textId="77777777" w:rsidR="008D39FA" w:rsidRDefault="008D39FA" w:rsidP="008D39FA">
      <w:pPr>
        <w:rPr>
          <w:rFonts w:cs="Arial"/>
          <w:color w:val="000000"/>
        </w:rPr>
      </w:pPr>
      <w:r w:rsidRPr="002907C7">
        <w:rPr>
          <w:rFonts w:cs="Arial"/>
          <w:color w:val="000000"/>
        </w:rPr>
        <w:t xml:space="preserve">Line managers/Head Teachers should note that the Health and Safety Executive Guidelines for </w:t>
      </w:r>
      <w:hyperlink r:id="rId23" w:history="1">
        <w:r w:rsidRPr="002907C7">
          <w:rPr>
            <w:rStyle w:val="Hyperlink"/>
            <w:rFonts w:cs="Arial"/>
          </w:rPr>
          <w:t>‘Driving at Work’</w:t>
        </w:r>
      </w:hyperlink>
      <w:r w:rsidRPr="002907C7">
        <w:rPr>
          <w:rFonts w:cs="Arial"/>
          <w:color w:val="000000"/>
        </w:rPr>
        <w:t xml:space="preserve"> state</w:t>
      </w:r>
      <w:r>
        <w:rPr>
          <w:rFonts w:cs="Arial"/>
          <w:color w:val="000000"/>
        </w:rPr>
        <w:t>s</w:t>
      </w:r>
      <w:r w:rsidRPr="002907C7">
        <w:rPr>
          <w:rFonts w:cs="Arial"/>
          <w:color w:val="000000"/>
        </w:rPr>
        <w:t xml:space="preserve"> that “</w:t>
      </w:r>
      <w:r>
        <w:rPr>
          <w:rFonts w:cs="Arial"/>
          <w:color w:val="000000"/>
        </w:rPr>
        <w:t>…..</w:t>
      </w:r>
      <w:r w:rsidRPr="00F00A96">
        <w:rPr>
          <w:rFonts w:cs="Arial"/>
          <w:color w:val="000000"/>
        </w:rPr>
        <w:t xml:space="preserve">you must manage health and safety risks to workers who drive a vehicle or ride a motorcycle, other powered two-wheeler or bicycle on the road as part of a work activity. </w:t>
      </w:r>
      <w:r>
        <w:rPr>
          <w:rFonts w:cs="Arial"/>
          <w:color w:val="000000"/>
        </w:rPr>
        <w:t xml:space="preserve"> </w:t>
      </w:r>
      <w:r w:rsidRPr="00F00A96">
        <w:rPr>
          <w:rFonts w:cs="Arial"/>
          <w:color w:val="000000"/>
        </w:rPr>
        <w:t>Health and safety law applies to work activities on the road in the same way as it does on a fixed site</w:t>
      </w:r>
      <w:r w:rsidRPr="002907C7">
        <w:rPr>
          <w:rFonts w:cs="Arial"/>
          <w:color w:val="000000"/>
        </w:rPr>
        <w:t>”</w:t>
      </w:r>
      <w:r>
        <w:rPr>
          <w:rFonts w:cs="Arial"/>
          <w:color w:val="000000"/>
        </w:rPr>
        <w:t>.</w:t>
      </w:r>
    </w:p>
    <w:p w14:paraId="1915F786" w14:textId="0FA1E6D8" w:rsidR="008D39FA" w:rsidRPr="002907C7" w:rsidRDefault="008D39FA" w:rsidP="008D39FA">
      <w:pPr>
        <w:rPr>
          <w:rFonts w:cs="Arial"/>
          <w:color w:val="000000"/>
        </w:rPr>
      </w:pPr>
      <w:r w:rsidRPr="002907C7">
        <w:rPr>
          <w:rFonts w:cs="Arial"/>
          <w:color w:val="000000"/>
        </w:rPr>
        <w:t xml:space="preserve">The HR Driving Policy classifies drivers as either ‘Vocational Drivers’ or ‘Other Drivers’ along with specific requirements attached to each group.  It is also important to observe the information on the </w:t>
      </w:r>
      <w:hyperlink r:id="rId24" w:anchor="working-time" w:history="1">
        <w:r w:rsidRPr="002907C7">
          <w:rPr>
            <w:rStyle w:val="Hyperlink"/>
            <w:rFonts w:cs="Arial"/>
          </w:rPr>
          <w:t>Working Time Regulations</w:t>
        </w:r>
      </w:hyperlink>
      <w:r w:rsidRPr="002907C7">
        <w:rPr>
          <w:rFonts w:cs="Arial"/>
          <w:color w:val="000000"/>
        </w:rPr>
        <w:t xml:space="preserve">. </w:t>
      </w:r>
    </w:p>
    <w:p w14:paraId="7AC590C5" w14:textId="77777777" w:rsidR="008D39FA" w:rsidRPr="002907C7" w:rsidRDefault="008D39FA" w:rsidP="008D39FA">
      <w:pPr>
        <w:rPr>
          <w:rFonts w:cs="Arial"/>
          <w:color w:val="000000"/>
        </w:rPr>
      </w:pPr>
      <w:r>
        <w:rPr>
          <w:rFonts w:cs="Arial"/>
          <w:color w:val="000000"/>
        </w:rPr>
        <w:t>A</w:t>
      </w:r>
      <w:r w:rsidRPr="002907C7">
        <w:rPr>
          <w:rFonts w:cs="Arial"/>
          <w:color w:val="000000"/>
        </w:rPr>
        <w:t>ny volunteer drivers who drive</w:t>
      </w:r>
      <w:r>
        <w:rPr>
          <w:rFonts w:cs="Arial"/>
          <w:color w:val="000000"/>
        </w:rPr>
        <w:t xml:space="preserve"> at work</w:t>
      </w:r>
      <w:r w:rsidRPr="002907C7">
        <w:rPr>
          <w:rFonts w:cs="Arial"/>
          <w:color w:val="000000"/>
        </w:rPr>
        <w:t xml:space="preserve">, under any category, </w:t>
      </w:r>
      <w:r>
        <w:rPr>
          <w:rFonts w:cs="Arial"/>
          <w:color w:val="000000"/>
        </w:rPr>
        <w:t>must</w:t>
      </w:r>
      <w:r w:rsidRPr="002907C7">
        <w:rPr>
          <w:rFonts w:cs="Arial"/>
          <w:color w:val="000000"/>
        </w:rPr>
        <w:t xml:space="preserve"> be managed by whoever the ‘parent’ council service may be, and they will also have to comply with the Working Time Regulations.</w:t>
      </w:r>
    </w:p>
    <w:p w14:paraId="5BCA6472" w14:textId="107CE68D" w:rsidR="008D39FA" w:rsidRPr="008D39FA" w:rsidRDefault="008D39FA" w:rsidP="008D39FA">
      <w:r w:rsidRPr="002907C7">
        <w:rPr>
          <w:rFonts w:cs="Arial"/>
          <w:color w:val="000000"/>
        </w:rPr>
        <w:t>Th</w:t>
      </w:r>
      <w:r>
        <w:rPr>
          <w:rFonts w:cs="Arial"/>
          <w:color w:val="000000"/>
        </w:rPr>
        <w:t>ese Arrangements do</w:t>
      </w:r>
      <w:r w:rsidRPr="002907C7">
        <w:rPr>
          <w:rFonts w:cs="Arial"/>
          <w:color w:val="000000"/>
        </w:rPr>
        <w:t xml:space="preserve"> not cover in detail the strict legal requirements of road traffic law and associated regulations.  However, all staff are expected to observe this legislation at all times when driving</w:t>
      </w:r>
      <w:r>
        <w:rPr>
          <w:rFonts w:cs="Arial"/>
          <w:color w:val="000000"/>
        </w:rPr>
        <w:t xml:space="preserve"> at work</w:t>
      </w:r>
      <w:r w:rsidRPr="002907C7">
        <w:rPr>
          <w:rFonts w:cs="Arial"/>
          <w:color w:val="000000"/>
        </w:rPr>
        <w:t xml:space="preserve">.  </w:t>
      </w:r>
      <w:r>
        <w:rPr>
          <w:rFonts w:cs="Arial"/>
          <w:color w:val="000000"/>
        </w:rPr>
        <w:t xml:space="preserve">Failure to do so may result in </w:t>
      </w:r>
      <w:r w:rsidRPr="002907C7">
        <w:rPr>
          <w:rFonts w:cs="Arial"/>
          <w:color w:val="000000"/>
        </w:rPr>
        <w:t>internal disciplinary procedures be</w:t>
      </w:r>
      <w:r>
        <w:rPr>
          <w:rFonts w:cs="Arial"/>
          <w:color w:val="000000"/>
        </w:rPr>
        <w:t>ing</w:t>
      </w:r>
      <w:r w:rsidRPr="002907C7">
        <w:rPr>
          <w:rFonts w:cs="Arial"/>
          <w:color w:val="000000"/>
        </w:rPr>
        <w:t xml:space="preserve"> initiated</w:t>
      </w:r>
      <w:r w:rsidRPr="002907C7">
        <w:rPr>
          <w:rFonts w:cs="Arial"/>
          <w:bCs/>
          <w:color w:val="000000"/>
        </w:rPr>
        <w:t>.</w:t>
      </w:r>
    </w:p>
    <w:p w14:paraId="12733DAC" w14:textId="77777777" w:rsidR="008D39FA" w:rsidRDefault="008D39FA" w:rsidP="008D39FA">
      <w:pPr>
        <w:pStyle w:val="Heading2"/>
      </w:pPr>
      <w:bookmarkStart w:id="23" w:name="_Toc105509940"/>
      <w:bookmarkStart w:id="24" w:name="_Toc105577001"/>
      <w:bookmarkStart w:id="25" w:name="_Toc106786467"/>
      <w:bookmarkStart w:id="26" w:name="_Toc110330229"/>
      <w:bookmarkStart w:id="27" w:name="_Toc110330284"/>
      <w:bookmarkStart w:id="28" w:name="_Toc110330444"/>
      <w:bookmarkStart w:id="29" w:name="_Toc156221086"/>
      <w:r w:rsidRPr="00006F09">
        <w:t>Risk Assessment</w:t>
      </w:r>
      <w:bookmarkEnd w:id="23"/>
      <w:bookmarkEnd w:id="24"/>
      <w:bookmarkEnd w:id="25"/>
      <w:bookmarkEnd w:id="26"/>
      <w:bookmarkEnd w:id="27"/>
      <w:bookmarkEnd w:id="28"/>
      <w:bookmarkEnd w:id="29"/>
    </w:p>
    <w:p w14:paraId="6A11AB5A" w14:textId="77777777" w:rsidR="008D39FA" w:rsidRPr="002907C7" w:rsidRDefault="008D39FA" w:rsidP="008D39FA">
      <w:r w:rsidRPr="002907C7">
        <w:t>The key element in the management of occupational road risk is the risk assessment. The risk assessment must identify all of the risks that employee</w:t>
      </w:r>
      <w:r>
        <w:t>s</w:t>
      </w:r>
      <w:r w:rsidRPr="002907C7">
        <w:t xml:space="preserve"> face while at work, and of others affected by the council’s business, and to take all reasonably practicable steps to minimise the risks. This duty extends to staff using their own vehicles for work purposes.  </w:t>
      </w:r>
    </w:p>
    <w:p w14:paraId="42E77A8E" w14:textId="094264BA" w:rsidR="008D39FA" w:rsidRPr="002907C7" w:rsidRDefault="008D39FA" w:rsidP="008D39FA">
      <w:r w:rsidRPr="002907C7">
        <w:t xml:space="preserve">The risk assessment </w:t>
      </w:r>
      <w:r>
        <w:t>must</w:t>
      </w:r>
      <w:r w:rsidRPr="002907C7">
        <w:t xml:space="preserve"> be completed under the direction of line</w:t>
      </w:r>
      <w:r>
        <w:t xml:space="preserve">/team </w:t>
      </w:r>
      <w:r w:rsidRPr="002907C7">
        <w:t xml:space="preserve">managers </w:t>
      </w:r>
      <w:r>
        <w:t>and</w:t>
      </w:r>
      <w:r w:rsidRPr="002907C7">
        <w:t xml:space="preserve"> </w:t>
      </w:r>
      <w:r>
        <w:t>h</w:t>
      </w:r>
      <w:r w:rsidRPr="002907C7">
        <w:t xml:space="preserve">ead </w:t>
      </w:r>
      <w:r>
        <w:t>t</w:t>
      </w:r>
      <w:r w:rsidRPr="002907C7">
        <w:t>eacher</w:t>
      </w:r>
      <w:r>
        <w:t>s</w:t>
      </w:r>
      <w:r w:rsidRPr="002907C7">
        <w:t xml:space="preserve"> who remain responsible for ensuring it is suitable and sufficient. </w:t>
      </w:r>
      <w:r>
        <w:t xml:space="preserve"> </w:t>
      </w:r>
      <w:r w:rsidRPr="002907C7">
        <w:t>The task of risk assessment may be delegated to competent staff – refer to</w:t>
      </w:r>
      <w:r>
        <w:t xml:space="preserve"> </w:t>
      </w:r>
      <w:hyperlink r:id="rId25" w:history="1">
        <w:r w:rsidRPr="005A25CC">
          <w:rPr>
            <w:rStyle w:val="Hyperlink"/>
            <w:rFonts w:cs="Arial"/>
          </w:rPr>
          <w:t>Risk Assessment</w:t>
        </w:r>
      </w:hyperlink>
      <w:r w:rsidRPr="005A25CC">
        <w:rPr>
          <w:rStyle w:val="Hyperlink"/>
          <w:rFonts w:cs="Arial"/>
          <w:color w:val="auto"/>
          <w:u w:val="none"/>
        </w:rPr>
        <w:t>,</w:t>
      </w:r>
      <w:r w:rsidRPr="005A25CC">
        <w:rPr>
          <w:color w:val="auto"/>
        </w:rPr>
        <w:t xml:space="preserve"> </w:t>
      </w:r>
      <w:r w:rsidRPr="002907C7">
        <w:t>local guidance and these two sections on risk assessment.  Line</w:t>
      </w:r>
      <w:r>
        <w:t xml:space="preserve">/team </w:t>
      </w:r>
      <w:r w:rsidRPr="002907C7">
        <w:t xml:space="preserve">managers </w:t>
      </w:r>
      <w:r>
        <w:t>and</w:t>
      </w:r>
      <w:r w:rsidRPr="002907C7">
        <w:t xml:space="preserve"> </w:t>
      </w:r>
      <w:r>
        <w:t>h</w:t>
      </w:r>
      <w:r w:rsidRPr="002907C7">
        <w:t>ead teachers should identify those members of staff and volunteers who are exposed to greater risks from occupational driving. The non-exhaustive list of factors for generic assessments may include</w:t>
      </w:r>
      <w:r>
        <w:t xml:space="preserve">: </w:t>
      </w:r>
    </w:p>
    <w:p w14:paraId="455571C7" w14:textId="6D226D4F" w:rsidR="008D39FA" w:rsidRPr="00CB2EF6" w:rsidRDefault="008D39FA" w:rsidP="008D39FA">
      <w:pPr>
        <w:pStyle w:val="ListParagraph"/>
        <w:numPr>
          <w:ilvl w:val="0"/>
          <w:numId w:val="28"/>
        </w:numPr>
      </w:pPr>
      <w:r w:rsidRPr="00CB2EF6">
        <w:t>Staff who make regular long journeys (over 50 miles</w:t>
      </w:r>
      <w:r w:rsidR="00BB1DF4" w:rsidRPr="00CB2EF6">
        <w:t>).</w:t>
      </w:r>
    </w:p>
    <w:p w14:paraId="79FAB11D" w14:textId="0DF5DFA3" w:rsidR="008D39FA" w:rsidRPr="00CB2EF6" w:rsidRDefault="008D39FA" w:rsidP="008D39FA">
      <w:pPr>
        <w:pStyle w:val="ListParagraph"/>
        <w:numPr>
          <w:ilvl w:val="0"/>
          <w:numId w:val="28"/>
        </w:numPr>
      </w:pPr>
      <w:r w:rsidRPr="00CB2EF6">
        <w:t>Have higher annual work mileages (over 10,000 miles</w:t>
      </w:r>
      <w:r w:rsidR="00BB1DF4" w:rsidRPr="00CB2EF6">
        <w:t>).</w:t>
      </w:r>
    </w:p>
    <w:p w14:paraId="21698CDD" w14:textId="58691F95" w:rsidR="008D39FA" w:rsidRPr="00CB2EF6" w:rsidRDefault="008D39FA" w:rsidP="008D39FA">
      <w:pPr>
        <w:pStyle w:val="ListParagraph"/>
        <w:numPr>
          <w:ilvl w:val="0"/>
          <w:numId w:val="28"/>
        </w:numPr>
      </w:pPr>
      <w:r w:rsidRPr="00CB2EF6">
        <w:t xml:space="preserve">Have had two or more blameworthy accidents in 12 </w:t>
      </w:r>
      <w:r w:rsidR="00BB1DF4" w:rsidRPr="00CB2EF6">
        <w:t>months.</w:t>
      </w:r>
    </w:p>
    <w:p w14:paraId="694DC057" w14:textId="58417E2F" w:rsidR="008D39FA" w:rsidRPr="00CB2EF6" w:rsidRDefault="008D39FA" w:rsidP="008D39FA">
      <w:pPr>
        <w:pStyle w:val="ListParagraph"/>
        <w:numPr>
          <w:ilvl w:val="0"/>
          <w:numId w:val="28"/>
        </w:numPr>
      </w:pPr>
      <w:r w:rsidRPr="00CB2EF6">
        <w:t>Carry several passengers or are drivers</w:t>
      </w:r>
      <w:r>
        <w:t xml:space="preserve"> </w:t>
      </w:r>
      <w:r w:rsidRPr="00CB2EF6">
        <w:t xml:space="preserve">in known high risk groups such as those under the age of </w:t>
      </w:r>
      <w:r w:rsidR="00BB1DF4" w:rsidRPr="00CB2EF6">
        <w:t>twenty-two.</w:t>
      </w:r>
    </w:p>
    <w:p w14:paraId="66D8C370" w14:textId="10C715BD" w:rsidR="008D39FA" w:rsidRPr="00CB2EF6" w:rsidRDefault="008D39FA" w:rsidP="008D39FA">
      <w:pPr>
        <w:pStyle w:val="ListParagraph"/>
        <w:numPr>
          <w:ilvl w:val="0"/>
          <w:numId w:val="28"/>
        </w:numPr>
      </w:pPr>
      <w:r w:rsidRPr="00CB2EF6">
        <w:t xml:space="preserve">Those who use tail lifts, ramps or load and unload roof </w:t>
      </w:r>
      <w:r w:rsidR="00BB1DF4" w:rsidRPr="00CB2EF6">
        <w:t>racks.</w:t>
      </w:r>
    </w:p>
    <w:p w14:paraId="24CE86DE" w14:textId="61A51BC6" w:rsidR="008D39FA" w:rsidRPr="00CB2EF6" w:rsidRDefault="008D39FA" w:rsidP="008D39FA">
      <w:pPr>
        <w:pStyle w:val="ListParagraph"/>
        <w:numPr>
          <w:ilvl w:val="0"/>
          <w:numId w:val="28"/>
        </w:numPr>
      </w:pPr>
      <w:r>
        <w:t>Those w</w:t>
      </w:r>
      <w:r w:rsidRPr="00CB2EF6">
        <w:t>hose work may involve driving</w:t>
      </w:r>
      <w:r>
        <w:t xml:space="preserve"> </w:t>
      </w:r>
      <w:r w:rsidRPr="00CB2EF6">
        <w:t xml:space="preserve">at slower speeds whilst inspecting high speed unrestricted dual carriageways or roads with poor </w:t>
      </w:r>
      <w:r w:rsidR="00BB1DF4" w:rsidRPr="00CB2EF6">
        <w:t>visibility.</w:t>
      </w:r>
    </w:p>
    <w:p w14:paraId="2218AAB2" w14:textId="7FB4E6AC" w:rsidR="008D39FA" w:rsidRPr="00CB2EF6" w:rsidRDefault="008D39FA" w:rsidP="008D39FA">
      <w:pPr>
        <w:pStyle w:val="ListParagraph"/>
        <w:numPr>
          <w:ilvl w:val="0"/>
          <w:numId w:val="28"/>
        </w:numPr>
      </w:pPr>
      <w:r w:rsidRPr="00CB2EF6">
        <w:t xml:space="preserve">Others who carry passengers with special needs and will face different hazards such as challenging behaviour or violence, and which may cause significant distraction for </w:t>
      </w:r>
      <w:r w:rsidR="00BB1DF4" w:rsidRPr="00CB2EF6">
        <w:t>drivers.</w:t>
      </w:r>
    </w:p>
    <w:p w14:paraId="27594369" w14:textId="77777777" w:rsidR="008D39FA" w:rsidRPr="00CB2EF6" w:rsidRDefault="008D39FA" w:rsidP="008D39FA">
      <w:pPr>
        <w:pStyle w:val="ListParagraph"/>
        <w:numPr>
          <w:ilvl w:val="0"/>
          <w:numId w:val="28"/>
        </w:numPr>
      </w:pPr>
      <w:r w:rsidRPr="00CB2EF6">
        <w:lastRenderedPageBreak/>
        <w:t>Regular driving</w:t>
      </w:r>
      <w:r>
        <w:t xml:space="preserve"> </w:t>
      </w:r>
      <w:r w:rsidRPr="00CB2EF6">
        <w:t>at night, or if the driver</w:t>
      </w:r>
      <w:r>
        <w:t xml:space="preserve"> </w:t>
      </w:r>
      <w:r w:rsidRPr="00CB2EF6">
        <w:t>has many sites to visit in one day with fixed times for arrival, thereby imparting more pressure.</w:t>
      </w:r>
    </w:p>
    <w:p w14:paraId="267BD755" w14:textId="79787FED" w:rsidR="008D39FA" w:rsidRPr="002907C7" w:rsidRDefault="008D39FA" w:rsidP="008D39FA">
      <w:pPr>
        <w:rPr>
          <w:rFonts w:cs="Arial"/>
          <w:color w:val="000000"/>
        </w:rPr>
      </w:pPr>
      <w:r w:rsidRPr="002907C7">
        <w:rPr>
          <w:rFonts w:cs="Arial"/>
          <w:color w:val="000000"/>
        </w:rPr>
        <w:t xml:space="preserve">Please see example </w:t>
      </w:r>
      <w:hyperlink r:id="rId26" w:anchor="managing-people" w:history="1">
        <w:r w:rsidRPr="00FD160B">
          <w:rPr>
            <w:rStyle w:val="Hyperlink"/>
            <w:rFonts w:cs="Arial"/>
          </w:rPr>
          <w:t>pre-drive checklist</w:t>
        </w:r>
      </w:hyperlink>
      <w:r w:rsidRPr="00FD160B">
        <w:rPr>
          <w:rFonts w:cs="Arial"/>
        </w:rPr>
        <w:t>,</w:t>
      </w:r>
      <w:r w:rsidRPr="002907C7">
        <w:rPr>
          <w:rFonts w:cs="Arial"/>
          <w:color w:val="000000"/>
        </w:rPr>
        <w:t xml:space="preserve"> model</w:t>
      </w:r>
      <w:r w:rsidRPr="00FD160B">
        <w:rPr>
          <w:rFonts w:cs="Arial"/>
        </w:rPr>
        <w:t xml:space="preserve"> </w:t>
      </w:r>
      <w:hyperlink r:id="rId27" w:anchor="policies-and-guidance-8" w:history="1">
        <w:r w:rsidRPr="00FD160B">
          <w:rPr>
            <w:rStyle w:val="Hyperlink"/>
            <w:rFonts w:cs="Arial"/>
          </w:rPr>
          <w:t>drivers risk assessment</w:t>
        </w:r>
      </w:hyperlink>
      <w:r w:rsidRPr="00FD160B">
        <w:rPr>
          <w:rFonts w:cs="Arial"/>
        </w:rPr>
        <w:t xml:space="preserve"> </w:t>
      </w:r>
      <w:r w:rsidRPr="002907C7">
        <w:rPr>
          <w:rFonts w:cs="Arial"/>
          <w:color w:val="000000"/>
        </w:rPr>
        <w:t>on the WSCC intranet The Point and on the WSSfS* risk assessments models and transport pages.</w:t>
      </w:r>
    </w:p>
    <w:p w14:paraId="78009697" w14:textId="77777777" w:rsidR="008D39FA" w:rsidRDefault="008D39FA" w:rsidP="008D39FA">
      <w:pPr>
        <w:pStyle w:val="Heading2"/>
      </w:pPr>
      <w:bookmarkStart w:id="30" w:name="_Toc105509941"/>
      <w:bookmarkStart w:id="31" w:name="_Toc105577002"/>
      <w:bookmarkStart w:id="32" w:name="_Toc106786468"/>
      <w:bookmarkStart w:id="33" w:name="_Toc110330230"/>
      <w:bookmarkStart w:id="34" w:name="_Toc110330285"/>
      <w:bookmarkStart w:id="35" w:name="_Toc110330445"/>
      <w:bookmarkStart w:id="36" w:name="_Toc156221087"/>
      <w:r w:rsidRPr="00C764AA">
        <w:t>Scope of risk assessments</w:t>
      </w:r>
      <w:bookmarkEnd w:id="30"/>
      <w:bookmarkEnd w:id="31"/>
      <w:bookmarkEnd w:id="32"/>
      <w:bookmarkEnd w:id="33"/>
      <w:bookmarkEnd w:id="34"/>
      <w:bookmarkEnd w:id="35"/>
      <w:bookmarkEnd w:id="36"/>
    </w:p>
    <w:p w14:paraId="499E2055" w14:textId="77777777" w:rsidR="008D39FA" w:rsidRPr="00C764AA" w:rsidRDefault="008D39FA" w:rsidP="008D39FA">
      <w:r w:rsidRPr="00C764AA">
        <w:t xml:space="preserve">The risk assessments will cover two main areas: </w:t>
      </w:r>
    </w:p>
    <w:p w14:paraId="524B31EC" w14:textId="77777777" w:rsidR="008D39FA" w:rsidRPr="00C764AA" w:rsidRDefault="008D39FA" w:rsidP="008D39FA">
      <w:pPr>
        <w:numPr>
          <w:ilvl w:val="0"/>
          <w:numId w:val="8"/>
        </w:numPr>
        <w:spacing w:before="0" w:after="160"/>
      </w:pPr>
      <w:r w:rsidRPr="00C764AA">
        <w:t xml:space="preserve">A holistic and most likely generic (general) one for each category of driver defining the risk level arising from day-to-day driving tasks, including hazards involved with the work process as well as the actual driving. </w:t>
      </w:r>
    </w:p>
    <w:p w14:paraId="29C70ACB" w14:textId="77777777" w:rsidR="008D39FA" w:rsidRPr="00C764AA" w:rsidRDefault="008D39FA" w:rsidP="008D39FA">
      <w:pPr>
        <w:numPr>
          <w:ilvl w:val="0"/>
          <w:numId w:val="8"/>
        </w:numPr>
        <w:spacing w:before="0" w:after="160"/>
      </w:pPr>
      <w:r w:rsidRPr="00C764AA">
        <w:t>Where considered necessary a person-specific assessment related to any and every process connected to the driving duty, but which may also include medical or mental health issues.</w:t>
      </w:r>
    </w:p>
    <w:p w14:paraId="53F5E257" w14:textId="77777777" w:rsidR="008D39FA" w:rsidRPr="00C764AA" w:rsidRDefault="008D39FA" w:rsidP="008D39FA">
      <w:r w:rsidRPr="00C764AA">
        <w:t xml:space="preserve">The risk assessments must be undertaken by trained and competent staff.  These people will have attended a risk assessment training courses and will themselves be drivers with some experience of the tasks to be performed.  Advice can also be obtained from the Health and Safety Service and Road Safety Team, and it is good practice to involve other suitable team members in the assessment process, creating a risk assessment team.  Where the person-specific risk assessment may concern a member of staff or volunteer, and be of a sensitive nature, a team approach may not be suitable. </w:t>
      </w:r>
    </w:p>
    <w:p w14:paraId="1AF90038" w14:textId="77777777" w:rsidR="008D39FA" w:rsidRPr="00C764AA" w:rsidRDefault="008D39FA" w:rsidP="008D39FA">
      <w:r w:rsidRPr="00C764AA">
        <w:t xml:space="preserve">When undertaking an individual/person-specific assessment, the following non-exhaustive points for consideration should be included: </w:t>
      </w:r>
    </w:p>
    <w:p w14:paraId="5D8A2B4D" w14:textId="25F09BB1" w:rsidR="008D39FA" w:rsidRDefault="008D39FA" w:rsidP="008D39FA">
      <w:pPr>
        <w:pStyle w:val="ListParagraph"/>
        <w:numPr>
          <w:ilvl w:val="0"/>
          <w:numId w:val="9"/>
        </w:numPr>
        <w:spacing w:before="0" w:after="160"/>
      </w:pPr>
      <w:r w:rsidRPr="00C764AA">
        <w:t xml:space="preserve">Driver age and driving </w:t>
      </w:r>
      <w:r w:rsidR="00BB1DF4" w:rsidRPr="00C764AA">
        <w:t>experience.</w:t>
      </w:r>
    </w:p>
    <w:p w14:paraId="18AC0357" w14:textId="5C6FA982" w:rsidR="008D39FA" w:rsidRPr="00C764AA" w:rsidRDefault="008D39FA" w:rsidP="008D39FA">
      <w:pPr>
        <w:pStyle w:val="ListParagraph"/>
        <w:numPr>
          <w:ilvl w:val="0"/>
          <w:numId w:val="9"/>
        </w:numPr>
        <w:spacing w:before="0" w:after="160"/>
      </w:pPr>
      <w:r w:rsidRPr="00C764AA">
        <w:t xml:space="preserve">Driver attitude, general behaviour, and ability to cope with driving </w:t>
      </w:r>
      <w:r w:rsidR="00BB1DF4" w:rsidRPr="00C764AA">
        <w:t>pressures.</w:t>
      </w:r>
    </w:p>
    <w:p w14:paraId="1A08D655" w14:textId="5C8F5357" w:rsidR="008D39FA" w:rsidRPr="00C764AA" w:rsidRDefault="008D39FA" w:rsidP="008D39FA">
      <w:pPr>
        <w:pStyle w:val="ListParagraph"/>
        <w:numPr>
          <w:ilvl w:val="0"/>
          <w:numId w:val="9"/>
        </w:numPr>
        <w:spacing w:before="0" w:after="160"/>
      </w:pPr>
      <w:r w:rsidRPr="00C764AA">
        <w:t xml:space="preserve">Driver health/medical conditions (including pregnancy) and eyesight </w:t>
      </w:r>
      <w:r w:rsidR="00BB1DF4" w:rsidRPr="00C764AA">
        <w:t>acuity.</w:t>
      </w:r>
    </w:p>
    <w:p w14:paraId="6013376B" w14:textId="3462B075" w:rsidR="008D39FA" w:rsidRPr="00C764AA" w:rsidRDefault="008D39FA" w:rsidP="008D39FA">
      <w:pPr>
        <w:pStyle w:val="ListParagraph"/>
        <w:numPr>
          <w:ilvl w:val="0"/>
          <w:numId w:val="9"/>
        </w:numPr>
        <w:spacing w:before="0" w:after="160"/>
      </w:pPr>
      <w:r w:rsidRPr="00C764AA">
        <w:t xml:space="preserve">Driver record - convictions, RTCs, and if any training has been </w:t>
      </w:r>
      <w:r w:rsidR="00BB1DF4" w:rsidRPr="00C764AA">
        <w:t>attended.</w:t>
      </w:r>
    </w:p>
    <w:p w14:paraId="5C41FB15" w14:textId="45BFAFC5" w:rsidR="008D39FA" w:rsidRPr="00C764AA" w:rsidRDefault="008D39FA" w:rsidP="008D39FA">
      <w:pPr>
        <w:pStyle w:val="ListParagraph"/>
        <w:numPr>
          <w:ilvl w:val="0"/>
          <w:numId w:val="9"/>
        </w:numPr>
        <w:spacing w:before="0" w:after="160"/>
      </w:pPr>
      <w:r w:rsidRPr="00C764AA">
        <w:t>Driver hours-daily/</w:t>
      </w:r>
      <w:r w:rsidR="00BB1DF4" w:rsidRPr="00C764AA">
        <w:t>weekly.</w:t>
      </w:r>
    </w:p>
    <w:p w14:paraId="6A4A2E17" w14:textId="1DBB6108" w:rsidR="008D39FA" w:rsidRPr="00C764AA" w:rsidRDefault="008D39FA" w:rsidP="008D39FA">
      <w:pPr>
        <w:pStyle w:val="ListParagraph"/>
        <w:numPr>
          <w:ilvl w:val="0"/>
          <w:numId w:val="9"/>
        </w:numPr>
        <w:spacing w:before="0" w:after="160"/>
      </w:pPr>
      <w:r w:rsidRPr="00C764AA">
        <w:t>Driver distances-daily/</w:t>
      </w:r>
      <w:r w:rsidR="00BB1DF4" w:rsidRPr="00C764AA">
        <w:t>weekly.</w:t>
      </w:r>
    </w:p>
    <w:p w14:paraId="3AD723EA" w14:textId="0F050163" w:rsidR="008D39FA" w:rsidRPr="00C764AA" w:rsidRDefault="008D39FA" w:rsidP="008D39FA">
      <w:pPr>
        <w:pStyle w:val="ListParagraph"/>
        <w:numPr>
          <w:ilvl w:val="0"/>
          <w:numId w:val="9"/>
        </w:numPr>
        <w:spacing w:before="0" w:after="160"/>
      </w:pPr>
      <w:r w:rsidRPr="00C764AA">
        <w:t xml:space="preserve">Driver tasks-generic and </w:t>
      </w:r>
      <w:r w:rsidR="00BB1DF4" w:rsidRPr="00C764AA">
        <w:t>specific.</w:t>
      </w:r>
    </w:p>
    <w:p w14:paraId="6A898FA3" w14:textId="45F9F067" w:rsidR="008D39FA" w:rsidRPr="00C764AA" w:rsidRDefault="008D39FA" w:rsidP="008D39FA">
      <w:pPr>
        <w:pStyle w:val="ListParagraph"/>
        <w:numPr>
          <w:ilvl w:val="0"/>
          <w:numId w:val="9"/>
        </w:numPr>
        <w:spacing w:before="0" w:after="160"/>
      </w:pPr>
      <w:r w:rsidRPr="00C764AA">
        <w:t>Types of roads/</w:t>
      </w:r>
      <w:r w:rsidR="00BB1DF4" w:rsidRPr="00C764AA">
        <w:t>routes.</w:t>
      </w:r>
    </w:p>
    <w:p w14:paraId="3A5852EE" w14:textId="30D6F12C" w:rsidR="008D39FA" w:rsidRPr="00C764AA" w:rsidRDefault="008D39FA" w:rsidP="008D39FA">
      <w:pPr>
        <w:pStyle w:val="ListParagraph"/>
        <w:numPr>
          <w:ilvl w:val="0"/>
          <w:numId w:val="9"/>
        </w:numPr>
        <w:spacing w:before="0" w:after="160"/>
      </w:pPr>
      <w:r w:rsidRPr="00C764AA">
        <w:t xml:space="preserve">Vehicle type(s) and driver’s experience of these </w:t>
      </w:r>
      <w:r w:rsidR="00BB1DF4" w:rsidRPr="00C764AA">
        <w:t>vehicles.</w:t>
      </w:r>
    </w:p>
    <w:p w14:paraId="697251D2" w14:textId="77777777" w:rsidR="008D39FA" w:rsidRPr="00C764AA" w:rsidRDefault="008D39FA" w:rsidP="008D39FA">
      <w:r w:rsidRPr="00C764AA">
        <w:t>Other hazards from the work activity, which may impact on the driver or passengers.</w:t>
      </w:r>
    </w:p>
    <w:p w14:paraId="61B9CB90" w14:textId="77777777" w:rsidR="008D39FA" w:rsidRDefault="008D39FA" w:rsidP="008D39FA">
      <w:pPr>
        <w:pStyle w:val="Heading2"/>
      </w:pPr>
      <w:bookmarkStart w:id="37" w:name="_Toc105509942"/>
      <w:bookmarkStart w:id="38" w:name="_Toc105577003"/>
      <w:bookmarkStart w:id="39" w:name="_Toc106786469"/>
      <w:bookmarkStart w:id="40" w:name="_Toc110330231"/>
      <w:bookmarkStart w:id="41" w:name="_Toc110330286"/>
      <w:bookmarkStart w:id="42" w:name="_Toc110330446"/>
      <w:bookmarkStart w:id="43" w:name="_Toc156221088"/>
      <w:r w:rsidRPr="00592D20">
        <w:t>Manager’s duties and responsibilities</w:t>
      </w:r>
      <w:bookmarkEnd w:id="37"/>
      <w:bookmarkEnd w:id="38"/>
      <w:bookmarkEnd w:id="39"/>
      <w:bookmarkEnd w:id="40"/>
      <w:bookmarkEnd w:id="41"/>
      <w:bookmarkEnd w:id="42"/>
      <w:bookmarkEnd w:id="43"/>
    </w:p>
    <w:p w14:paraId="2FC35131" w14:textId="77777777" w:rsidR="008D39FA" w:rsidRPr="002907C7" w:rsidRDefault="008D39FA" w:rsidP="008D39FA">
      <w:r w:rsidRPr="002907C7">
        <w:t xml:space="preserve">When line managers/Head teachers have identified the risks to </w:t>
      </w:r>
      <w:r>
        <w:t>staff</w:t>
      </w:r>
      <w:r w:rsidRPr="002907C7">
        <w:t xml:space="preserve"> and others affected, there are some steps that they should implement, in so far as is reasonably practicable, to reduce the risks. </w:t>
      </w:r>
    </w:p>
    <w:p w14:paraId="730EA4A2" w14:textId="3174202D" w:rsidR="008D39FA" w:rsidRPr="002907C7" w:rsidRDefault="008D39FA" w:rsidP="008D39FA">
      <w:pPr>
        <w:rPr>
          <w:rFonts w:cs="Arial"/>
        </w:rPr>
      </w:pPr>
      <w:r w:rsidRPr="002907C7">
        <w:rPr>
          <w:rFonts w:cs="Arial"/>
        </w:rPr>
        <w:t>In addition to the responsibilities contained in the</w:t>
      </w:r>
      <w:r>
        <w:rPr>
          <w:rFonts w:cs="Arial"/>
        </w:rPr>
        <w:t xml:space="preserve"> HR</w:t>
      </w:r>
      <w:r w:rsidRPr="002907C7">
        <w:rPr>
          <w:rFonts w:cs="Arial"/>
        </w:rPr>
        <w:t xml:space="preserve"> </w:t>
      </w:r>
      <w:hyperlink r:id="rId28" w:anchor="policies-and-guidance-4" w:history="1">
        <w:r w:rsidRPr="00FD160B">
          <w:rPr>
            <w:rStyle w:val="Hyperlink"/>
            <w:rFonts w:cs="Arial"/>
          </w:rPr>
          <w:t>Driving Policy</w:t>
        </w:r>
      </w:hyperlink>
      <w:r w:rsidRPr="002907C7">
        <w:rPr>
          <w:rFonts w:cs="Arial"/>
        </w:rPr>
        <w:t xml:space="preserve"> the line</w:t>
      </w:r>
      <w:r>
        <w:rPr>
          <w:rFonts w:cs="Arial"/>
        </w:rPr>
        <w:t xml:space="preserve">/team </w:t>
      </w:r>
      <w:r w:rsidRPr="002907C7">
        <w:rPr>
          <w:rFonts w:cs="Arial"/>
        </w:rPr>
        <w:t xml:space="preserve">manager </w:t>
      </w:r>
      <w:r>
        <w:rPr>
          <w:rFonts w:cs="Arial"/>
        </w:rPr>
        <w:t xml:space="preserve">and </w:t>
      </w:r>
      <w:r w:rsidRPr="002907C7">
        <w:rPr>
          <w:rFonts w:cs="Arial"/>
        </w:rPr>
        <w:t>Head Teacher will:</w:t>
      </w:r>
      <w:r>
        <w:rPr>
          <w:rFonts w:cs="Arial"/>
        </w:rPr>
        <w:t xml:space="preserve"> </w:t>
      </w:r>
    </w:p>
    <w:p w14:paraId="13CEC0E8" w14:textId="77777777" w:rsidR="008D39FA" w:rsidRPr="00151D6F" w:rsidRDefault="008D39FA" w:rsidP="008D39FA">
      <w:pPr>
        <w:pStyle w:val="ListParagraph"/>
        <w:numPr>
          <w:ilvl w:val="0"/>
          <w:numId w:val="10"/>
        </w:numPr>
        <w:spacing w:before="0" w:after="160"/>
      </w:pPr>
      <w:r w:rsidRPr="00151D6F">
        <w:lastRenderedPageBreak/>
        <w:t xml:space="preserve">Support the Council’s </w:t>
      </w:r>
      <w:hyperlink r:id="rId29" w:history="1">
        <w:r w:rsidRPr="00151D6F">
          <w:rPr>
            <w:rStyle w:val="Hyperlink"/>
            <w:color w:val="auto"/>
          </w:rPr>
          <w:t>Travelwise</w:t>
        </w:r>
      </w:hyperlink>
      <w:r w:rsidRPr="00151D6F">
        <w:t xml:space="preserve"> initiative by looking at which journeys are necessary, and see if other methods of communication such as video/telephone conferencing could be equally effective and practicable; </w:t>
      </w:r>
    </w:p>
    <w:p w14:paraId="7DCB470A" w14:textId="176BC637" w:rsidR="008D39FA" w:rsidRPr="00151D6F" w:rsidRDefault="008D39FA" w:rsidP="008D39FA">
      <w:pPr>
        <w:pStyle w:val="ListParagraph"/>
        <w:numPr>
          <w:ilvl w:val="0"/>
          <w:numId w:val="10"/>
        </w:numPr>
        <w:spacing w:before="0" w:after="160"/>
      </w:pPr>
      <w:r w:rsidRPr="00151D6F">
        <w:t xml:space="preserve">Take reasonable steps such as random checks to ensure staff have undergone the recommended eye test regime required by the HR Driving </w:t>
      </w:r>
      <w:r w:rsidR="00BB1DF4" w:rsidRPr="00151D6F">
        <w:t>Policy.</w:t>
      </w:r>
    </w:p>
    <w:p w14:paraId="7A7144C3" w14:textId="3D1873FE" w:rsidR="008D39FA" w:rsidRPr="00151D6F" w:rsidRDefault="008D39FA" w:rsidP="008D39FA">
      <w:pPr>
        <w:pStyle w:val="ListParagraph"/>
        <w:numPr>
          <w:ilvl w:val="0"/>
          <w:numId w:val="10"/>
        </w:numPr>
        <w:spacing w:before="0" w:after="160"/>
      </w:pPr>
      <w:r w:rsidRPr="00151D6F">
        <w:t xml:space="preserve">Raise driver’s awareness, as regards the implications for the individual and the Council, of speeding and ensure they understand and respect all types of speed </w:t>
      </w:r>
      <w:r w:rsidR="00BB1DF4" w:rsidRPr="00151D6F">
        <w:t>limits.</w:t>
      </w:r>
    </w:p>
    <w:p w14:paraId="6667F00A" w14:textId="504B3316" w:rsidR="008D39FA" w:rsidRPr="00151D6F" w:rsidRDefault="008D39FA" w:rsidP="008D39FA">
      <w:pPr>
        <w:pStyle w:val="ListParagraph"/>
        <w:numPr>
          <w:ilvl w:val="0"/>
          <w:numId w:val="10"/>
        </w:numPr>
        <w:spacing w:before="0" w:after="160"/>
      </w:pPr>
      <w:r w:rsidRPr="00151D6F">
        <w:t xml:space="preserve">Ensure training is undertaken to improve driving skills, particularly </w:t>
      </w:r>
      <w:hyperlink r:id="rId30" w:history="1">
        <w:r w:rsidRPr="00A031D2">
          <w:rPr>
            <w:rStyle w:val="Hyperlink"/>
          </w:rPr>
          <w:t>Driver Awareness Training</w:t>
        </w:r>
      </w:hyperlink>
      <w:r w:rsidRPr="00151D6F">
        <w:t xml:space="preserve"> and Young Driver Training (information is available from</w:t>
      </w:r>
      <w:r w:rsidRPr="00FD160B">
        <w:t xml:space="preserve"> The Road Safety Education, Training and Publicity Team</w:t>
      </w:r>
      <w:r w:rsidRPr="0092014E">
        <w:rPr>
          <w:rFonts w:cs="Arial"/>
        </w:rPr>
        <w:t xml:space="preserve"> </w:t>
      </w:r>
      <w:r w:rsidRPr="00FD160B">
        <w:rPr>
          <w:rStyle w:val="Hyperlink"/>
          <w:color w:val="auto"/>
          <w:u w:val="none"/>
        </w:rPr>
        <w:t>on 01243 642986</w:t>
      </w:r>
      <w:r w:rsidRPr="00151D6F">
        <w:t>); also training specific to the task and vehicle such as off-road driving;</w:t>
      </w:r>
    </w:p>
    <w:p w14:paraId="3C708B92" w14:textId="497D8B7E" w:rsidR="008D39FA" w:rsidRPr="00151D6F" w:rsidRDefault="008D39FA" w:rsidP="008D39FA">
      <w:pPr>
        <w:pStyle w:val="ListParagraph"/>
        <w:numPr>
          <w:ilvl w:val="0"/>
          <w:numId w:val="10"/>
        </w:numPr>
        <w:spacing w:before="0" w:after="160"/>
      </w:pPr>
      <w:r w:rsidRPr="00151D6F">
        <w:t xml:space="preserve">Ensure that any driver, in addition to the above, who has collected six points on their licence, or has had two blameworthy RTCs or as otherwise indicated through risk assessment or incident, attends Driver Awareness Training or other suitable remedial </w:t>
      </w:r>
      <w:r w:rsidR="00BB1DF4" w:rsidRPr="00151D6F">
        <w:t>training.</w:t>
      </w:r>
    </w:p>
    <w:p w14:paraId="44A73502" w14:textId="41CF9F87" w:rsidR="008D39FA" w:rsidRPr="00151D6F" w:rsidRDefault="008D39FA" w:rsidP="008D39FA">
      <w:pPr>
        <w:pStyle w:val="ListParagraph"/>
        <w:numPr>
          <w:ilvl w:val="0"/>
          <w:numId w:val="10"/>
        </w:numPr>
        <w:spacing w:before="0" w:after="160"/>
      </w:pPr>
      <w:r w:rsidRPr="00151D6F">
        <w:t xml:space="preserve">Where necessary ensure drivers, who have been ill or injured are properly assessed on their return to work for fitness to </w:t>
      </w:r>
      <w:r w:rsidR="00BB1DF4" w:rsidRPr="00151D6F">
        <w:t>drive.</w:t>
      </w:r>
    </w:p>
    <w:p w14:paraId="5DA966D1" w14:textId="763577E4" w:rsidR="008D39FA" w:rsidRPr="00151D6F" w:rsidRDefault="008D39FA" w:rsidP="008D39FA">
      <w:pPr>
        <w:pStyle w:val="ListParagraph"/>
        <w:numPr>
          <w:ilvl w:val="0"/>
          <w:numId w:val="10"/>
        </w:numPr>
        <w:spacing w:before="0" w:after="160"/>
      </w:pPr>
      <w:r w:rsidRPr="00151D6F">
        <w:t xml:space="preserve">Discourage drivers from using their vehicle as a travelling office for prolonged periods, for example using their car regularly as a laptop computer workstation for extended </w:t>
      </w:r>
      <w:r w:rsidR="00BB1DF4" w:rsidRPr="00151D6F">
        <w:t>periods.</w:t>
      </w:r>
    </w:p>
    <w:p w14:paraId="46DA38A4" w14:textId="0968C0B2" w:rsidR="008D39FA" w:rsidRPr="00151D6F" w:rsidRDefault="008D39FA" w:rsidP="008D39FA">
      <w:pPr>
        <w:pStyle w:val="ListParagraph"/>
        <w:numPr>
          <w:ilvl w:val="0"/>
          <w:numId w:val="10"/>
        </w:numPr>
        <w:spacing w:before="0" w:after="160"/>
      </w:pPr>
      <w:r w:rsidRPr="00151D6F">
        <w:t xml:space="preserve">Do not permit unsuitable vehicles to be used for work </w:t>
      </w:r>
      <w:r w:rsidR="00BB1DF4" w:rsidRPr="00151D6F">
        <w:t>purposes.</w:t>
      </w:r>
    </w:p>
    <w:p w14:paraId="3CBBC7D1" w14:textId="4C003B55" w:rsidR="008D39FA" w:rsidRPr="00151D6F" w:rsidRDefault="008D39FA" w:rsidP="008D39FA">
      <w:pPr>
        <w:pStyle w:val="ListParagraph"/>
        <w:numPr>
          <w:ilvl w:val="0"/>
          <w:numId w:val="10"/>
        </w:numPr>
        <w:spacing w:before="0" w:after="160"/>
      </w:pPr>
      <w:r w:rsidRPr="00151D6F">
        <w:t xml:space="preserve">Ensure that staff/volunteers are reminded of the importance of regular vehicle safety checks and the need to do </w:t>
      </w:r>
      <w:r w:rsidR="00BB1DF4" w:rsidRPr="00151D6F">
        <w:t>so.</w:t>
      </w:r>
      <w:r w:rsidRPr="00151D6F">
        <w:t xml:space="preserve"> </w:t>
      </w:r>
    </w:p>
    <w:p w14:paraId="0AED6768" w14:textId="1DB1674B" w:rsidR="008D39FA" w:rsidRPr="00151D6F" w:rsidRDefault="008D39FA" w:rsidP="008D39FA">
      <w:pPr>
        <w:pStyle w:val="ListParagraph"/>
        <w:numPr>
          <w:ilvl w:val="0"/>
          <w:numId w:val="10"/>
        </w:numPr>
        <w:spacing w:before="0" w:after="160"/>
      </w:pPr>
      <w:r w:rsidRPr="00151D6F">
        <w:t xml:space="preserve">Provide high-visibility garments to BS EN471, Class 3/2 as appropriate for those whose work will at any time place them on foot in the live carriageway, whether habitually or in the event of a breakdown, vehicle fire or RTC </w:t>
      </w:r>
      <w:r w:rsidR="00BB1DF4" w:rsidRPr="00151D6F">
        <w:t>etc.</w:t>
      </w:r>
    </w:p>
    <w:p w14:paraId="50A4C963" w14:textId="23CC8E80" w:rsidR="008D39FA" w:rsidRPr="00151D6F" w:rsidRDefault="008D39FA" w:rsidP="008D39FA">
      <w:pPr>
        <w:pStyle w:val="ListParagraph"/>
        <w:numPr>
          <w:ilvl w:val="0"/>
          <w:numId w:val="10"/>
        </w:numPr>
        <w:spacing w:before="0" w:after="160"/>
      </w:pPr>
      <w:r w:rsidRPr="00151D6F">
        <w:t xml:space="preserve">Provide vehicle first aid kits for work use as required on a risk </w:t>
      </w:r>
      <w:r w:rsidR="00BB1DF4" w:rsidRPr="00151D6F">
        <w:t>basis.</w:t>
      </w:r>
    </w:p>
    <w:p w14:paraId="5CCEB52D" w14:textId="46B2200F" w:rsidR="008D39FA" w:rsidRPr="00151D6F" w:rsidRDefault="008D39FA" w:rsidP="008D39FA">
      <w:pPr>
        <w:pStyle w:val="ListParagraph"/>
        <w:numPr>
          <w:ilvl w:val="0"/>
          <w:numId w:val="10"/>
        </w:numPr>
        <w:spacing w:before="0" w:after="160"/>
      </w:pPr>
      <w:r w:rsidRPr="00151D6F">
        <w:t xml:space="preserve">Ensuring that the documents (driving licence, insurance and MOT) of all drivers, whether vocational or ‘other’ are checked in accordance with HR </w:t>
      </w:r>
      <w:hyperlink r:id="rId31" w:history="1">
        <w:r w:rsidRPr="00151D6F">
          <w:rPr>
            <w:rStyle w:val="Hyperlink"/>
            <w:color w:val="auto"/>
          </w:rPr>
          <w:t>Driving Policy</w:t>
        </w:r>
      </w:hyperlink>
      <w:r w:rsidRPr="00151D6F">
        <w:t xml:space="preserve"> and that records are kept of the check.  An MOT is required for all vehicles over three years </w:t>
      </w:r>
      <w:r w:rsidR="00BB1DF4" w:rsidRPr="00151D6F">
        <w:t>old.</w:t>
      </w:r>
    </w:p>
    <w:p w14:paraId="010973DE" w14:textId="0E35BB0B" w:rsidR="008D39FA" w:rsidRPr="00151D6F" w:rsidRDefault="008D39FA" w:rsidP="008D39FA">
      <w:pPr>
        <w:pStyle w:val="ListParagraph"/>
        <w:numPr>
          <w:ilvl w:val="0"/>
          <w:numId w:val="10"/>
        </w:numPr>
        <w:spacing w:before="0" w:after="160"/>
      </w:pPr>
      <w:r w:rsidRPr="00151D6F">
        <w:t xml:space="preserve">Ensure that staff or volunteers are not required and do not carry any hazardous materials (e.g., used batteries, stored fuel etc) during the course of their work other than those permitted by law and assessed as being of low </w:t>
      </w:r>
      <w:r w:rsidR="00BB1DF4" w:rsidRPr="00151D6F">
        <w:t>risk.</w:t>
      </w:r>
    </w:p>
    <w:p w14:paraId="62AEAA11" w14:textId="6B8D3BD0" w:rsidR="008D39FA" w:rsidRPr="00151D6F" w:rsidRDefault="008D39FA" w:rsidP="008D39FA">
      <w:pPr>
        <w:pStyle w:val="ListParagraph"/>
        <w:numPr>
          <w:ilvl w:val="0"/>
          <w:numId w:val="10"/>
        </w:numPr>
        <w:spacing w:before="0" w:after="160"/>
      </w:pPr>
      <w:r w:rsidRPr="00151D6F">
        <w:t xml:space="preserve">Ensure that staff/volunteers do not carry loads for which the vehicle is </w:t>
      </w:r>
      <w:r w:rsidR="00BB1DF4" w:rsidRPr="00151D6F">
        <w:t>unsuited.</w:t>
      </w:r>
    </w:p>
    <w:p w14:paraId="61BF44A3" w14:textId="41863FEB" w:rsidR="008D39FA" w:rsidRPr="00151D6F" w:rsidRDefault="008D39FA" w:rsidP="008D39FA">
      <w:pPr>
        <w:pStyle w:val="ListParagraph"/>
        <w:numPr>
          <w:ilvl w:val="0"/>
          <w:numId w:val="10"/>
        </w:numPr>
        <w:spacing w:before="0" w:after="160"/>
      </w:pPr>
      <w:r w:rsidRPr="00151D6F">
        <w:t xml:space="preserve">Ensure that vehicles are not used in conditions for which they are not designed, e.g., </w:t>
      </w:r>
      <w:r w:rsidR="00BB1DF4" w:rsidRPr="00151D6F">
        <w:t>off-road.</w:t>
      </w:r>
    </w:p>
    <w:p w14:paraId="01B90D31" w14:textId="2F519DE7" w:rsidR="008D39FA" w:rsidRPr="00151D6F" w:rsidRDefault="008D39FA" w:rsidP="008D39FA">
      <w:pPr>
        <w:pStyle w:val="ListParagraph"/>
        <w:numPr>
          <w:ilvl w:val="0"/>
          <w:numId w:val="10"/>
        </w:numPr>
        <w:spacing w:before="0" w:after="160"/>
      </w:pPr>
      <w:r w:rsidRPr="00151D6F">
        <w:t xml:space="preserve">Inform employees, during induction, about the arrangements regarding work-related driving as set out in the HR Driving </w:t>
      </w:r>
      <w:r w:rsidR="00BB1DF4" w:rsidRPr="00151D6F">
        <w:t>Policy.</w:t>
      </w:r>
    </w:p>
    <w:p w14:paraId="333BBA76" w14:textId="0D7D78CA" w:rsidR="008D39FA" w:rsidRPr="00151D6F" w:rsidRDefault="008D39FA" w:rsidP="008D39FA">
      <w:pPr>
        <w:pStyle w:val="ListParagraph"/>
        <w:numPr>
          <w:ilvl w:val="0"/>
          <w:numId w:val="10"/>
        </w:numPr>
        <w:spacing w:before="0" w:after="160"/>
      </w:pPr>
      <w:r w:rsidRPr="00151D6F">
        <w:t xml:space="preserve">Ensure where appropriate, as risk reduction controls, that drivers are aware of the very high risk created by manoeuvring, especially reversing and that reversing aids are fitted and are in place on vehicles requiring them, such as </w:t>
      </w:r>
      <w:r w:rsidR="00BB1DF4" w:rsidRPr="00151D6F">
        <w:t>minibuses.</w:t>
      </w:r>
    </w:p>
    <w:p w14:paraId="156D1A69" w14:textId="1A08CCDE" w:rsidR="008D39FA" w:rsidRPr="00151D6F" w:rsidRDefault="008D39FA" w:rsidP="008D39FA">
      <w:pPr>
        <w:pStyle w:val="ListParagraph"/>
        <w:numPr>
          <w:ilvl w:val="0"/>
          <w:numId w:val="10"/>
        </w:numPr>
        <w:spacing w:before="0" w:after="160"/>
      </w:pPr>
      <w:r w:rsidRPr="00151D6F">
        <w:t xml:space="preserve">Ensure work-related road safety is included in team meetings and safety training </w:t>
      </w:r>
      <w:r w:rsidR="00BB1DF4" w:rsidRPr="00151D6F">
        <w:t>sessions.</w:t>
      </w:r>
    </w:p>
    <w:p w14:paraId="159AFAF3" w14:textId="711041AF" w:rsidR="008D39FA" w:rsidRPr="00151D6F" w:rsidRDefault="008D39FA" w:rsidP="008D39FA">
      <w:pPr>
        <w:pStyle w:val="ListParagraph"/>
        <w:numPr>
          <w:ilvl w:val="0"/>
          <w:numId w:val="10"/>
        </w:numPr>
        <w:spacing w:before="0" w:after="160"/>
      </w:pPr>
      <w:r w:rsidRPr="00151D6F">
        <w:lastRenderedPageBreak/>
        <w:t xml:space="preserve">Challenge unsafe driver attitudes and behaviours and remedy them by firm management and training where </w:t>
      </w:r>
      <w:r w:rsidR="00BB1DF4" w:rsidRPr="00151D6F">
        <w:t>necessary.</w:t>
      </w:r>
    </w:p>
    <w:p w14:paraId="7599F6B8" w14:textId="0BA9AFC5" w:rsidR="008D39FA" w:rsidRPr="00151D6F" w:rsidRDefault="008D39FA" w:rsidP="008D39FA">
      <w:pPr>
        <w:pStyle w:val="ListParagraph"/>
        <w:numPr>
          <w:ilvl w:val="0"/>
          <w:numId w:val="10"/>
        </w:numPr>
        <w:spacing w:before="0" w:after="160"/>
      </w:pPr>
      <w:r w:rsidRPr="00151D6F">
        <w:t>Be aware of any Permit to Drive requirements required by their drivers (e.g., minibus permit</w:t>
      </w:r>
      <w:r w:rsidR="00BB1DF4" w:rsidRPr="00151D6F">
        <w:t>).</w:t>
      </w:r>
    </w:p>
    <w:p w14:paraId="2E9AE4C2" w14:textId="77777777" w:rsidR="008D39FA" w:rsidRPr="00592D20" w:rsidRDefault="008D39FA" w:rsidP="008D39FA">
      <w:pPr>
        <w:pStyle w:val="ListParagraph"/>
        <w:numPr>
          <w:ilvl w:val="0"/>
          <w:numId w:val="10"/>
        </w:numPr>
        <w:spacing w:before="0" w:after="160"/>
      </w:pPr>
      <w:r w:rsidRPr="00151D6F">
        <w:t>Take into account both the physiological and psychological capabilities and limitations of drivers, reasonably ensuring they are fit to drive.</w:t>
      </w:r>
    </w:p>
    <w:p w14:paraId="0746C052" w14:textId="77777777" w:rsidR="008D39FA" w:rsidRDefault="008D39FA" w:rsidP="008D39FA">
      <w:pPr>
        <w:pStyle w:val="Heading2"/>
      </w:pPr>
      <w:bookmarkStart w:id="44" w:name="_Toc105509943"/>
      <w:bookmarkStart w:id="45" w:name="_Toc105577004"/>
      <w:bookmarkStart w:id="46" w:name="_Toc106786470"/>
      <w:bookmarkStart w:id="47" w:name="_Toc110330232"/>
      <w:bookmarkStart w:id="48" w:name="_Toc110330287"/>
      <w:bookmarkStart w:id="49" w:name="_Toc110330447"/>
      <w:bookmarkStart w:id="50" w:name="_Toc156221089"/>
      <w:r w:rsidRPr="00BD4FF0">
        <w:t>Staff/volunteer driver duties and responsibilities</w:t>
      </w:r>
      <w:bookmarkEnd w:id="44"/>
      <w:bookmarkEnd w:id="45"/>
      <w:bookmarkEnd w:id="46"/>
      <w:bookmarkEnd w:id="47"/>
      <w:bookmarkEnd w:id="48"/>
      <w:bookmarkEnd w:id="49"/>
      <w:bookmarkEnd w:id="50"/>
    </w:p>
    <w:p w14:paraId="404CB519" w14:textId="1EAC0733" w:rsidR="008D39FA" w:rsidRPr="00E46C30" w:rsidRDefault="008D39FA" w:rsidP="008D39FA">
      <w:r w:rsidRPr="00E46C30">
        <w:rPr>
          <w:bCs/>
        </w:rPr>
        <w:t xml:space="preserve">In addition to the key responsibilities contained in the </w:t>
      </w:r>
      <w:hyperlink r:id="rId32" w:anchor="policies-and-guidance-4" w:history="1">
        <w:r w:rsidRPr="00E46C30">
          <w:rPr>
            <w:rStyle w:val="Hyperlink"/>
            <w:bCs/>
          </w:rPr>
          <w:t>Driving Policy</w:t>
        </w:r>
      </w:hyperlink>
      <w:r w:rsidRPr="00E46C30">
        <w:t xml:space="preserve"> drivers must:</w:t>
      </w:r>
    </w:p>
    <w:p w14:paraId="59CC5978" w14:textId="3ED821B1" w:rsidR="008D39FA" w:rsidRPr="00E46C30" w:rsidRDefault="008D39FA" w:rsidP="008D39FA">
      <w:pPr>
        <w:pStyle w:val="ListParagraph"/>
        <w:numPr>
          <w:ilvl w:val="0"/>
          <w:numId w:val="11"/>
        </w:numPr>
        <w:spacing w:before="0" w:after="160"/>
      </w:pPr>
      <w:r w:rsidRPr="00E46C30">
        <w:t xml:space="preserve">Read, understand, and follow the Driving Policy and any relevant business unit </w:t>
      </w:r>
      <w:r w:rsidR="00BB1DF4" w:rsidRPr="00E46C30">
        <w:t>guidance.</w:t>
      </w:r>
    </w:p>
    <w:p w14:paraId="0F91452F" w14:textId="04BE9269" w:rsidR="008D39FA" w:rsidRPr="00E46C30" w:rsidRDefault="008D39FA" w:rsidP="008D39FA">
      <w:pPr>
        <w:pStyle w:val="ListParagraph"/>
        <w:numPr>
          <w:ilvl w:val="0"/>
          <w:numId w:val="11"/>
        </w:numPr>
        <w:spacing w:before="0" w:after="160"/>
      </w:pPr>
      <w:r w:rsidRPr="00E46C30">
        <w:t xml:space="preserve">Ensure appropriate regular vehicle checks are made; and managers informed of defects; </w:t>
      </w:r>
      <w:hyperlink r:id="rId33" w:anchor="managing-people" w:history="1">
        <w:r w:rsidRPr="00E46C30">
          <w:rPr>
            <w:rStyle w:val="Hyperlink"/>
          </w:rPr>
          <w:t>see pre-checklist</w:t>
        </w:r>
      </w:hyperlink>
    </w:p>
    <w:p w14:paraId="5317E7D3" w14:textId="58025C00" w:rsidR="008D39FA" w:rsidRPr="00E46C30" w:rsidRDefault="008D39FA" w:rsidP="008D39FA">
      <w:pPr>
        <w:pStyle w:val="ListParagraph"/>
        <w:numPr>
          <w:ilvl w:val="0"/>
          <w:numId w:val="11"/>
        </w:numPr>
        <w:spacing w:before="0" w:after="160"/>
      </w:pPr>
      <w:r w:rsidRPr="00E46C30">
        <w:t xml:space="preserve">Keep their private vehicle suitably serviced and maintained in accordance with manufacturer’s </w:t>
      </w:r>
      <w:r w:rsidR="00BB1DF4" w:rsidRPr="00E46C30">
        <w:t>instructions.</w:t>
      </w:r>
    </w:p>
    <w:p w14:paraId="57257BFE" w14:textId="5219432F" w:rsidR="008D39FA" w:rsidRPr="00E46C30" w:rsidRDefault="008D39FA" w:rsidP="008D39FA">
      <w:pPr>
        <w:pStyle w:val="ListParagraph"/>
        <w:numPr>
          <w:ilvl w:val="0"/>
          <w:numId w:val="11"/>
        </w:numPr>
        <w:spacing w:before="0" w:after="160"/>
      </w:pPr>
      <w:r w:rsidRPr="00E46C30">
        <w:t xml:space="preserve">Check that their private vehicle is insured for business use and has breakdown </w:t>
      </w:r>
      <w:r w:rsidR="00BB1DF4" w:rsidRPr="00E46C30">
        <w:t>cover.</w:t>
      </w:r>
    </w:p>
    <w:p w14:paraId="5412A028" w14:textId="7E66137D" w:rsidR="008D39FA" w:rsidRPr="00E46C30" w:rsidRDefault="008D39FA" w:rsidP="008D39FA">
      <w:pPr>
        <w:pStyle w:val="ListParagraph"/>
        <w:numPr>
          <w:ilvl w:val="0"/>
          <w:numId w:val="11"/>
        </w:numPr>
        <w:spacing w:before="0" w:after="160"/>
      </w:pPr>
      <w:r w:rsidRPr="00E46C30">
        <w:t xml:space="preserve">Arrange for periodic full eyesight tests, two yearly as recommended by the HR Driving Policy, especially as they get older, and need to wear corrective lenses for </w:t>
      </w:r>
      <w:r w:rsidR="00BB1DF4" w:rsidRPr="00E46C30">
        <w:t>driving.</w:t>
      </w:r>
    </w:p>
    <w:p w14:paraId="6996F30C" w14:textId="6FADD467" w:rsidR="008D39FA" w:rsidRPr="00E46C30" w:rsidRDefault="008D39FA" w:rsidP="008D39FA">
      <w:pPr>
        <w:pStyle w:val="ListParagraph"/>
        <w:numPr>
          <w:ilvl w:val="0"/>
          <w:numId w:val="11"/>
        </w:numPr>
        <w:spacing w:before="0" w:after="160"/>
      </w:pPr>
      <w:r w:rsidRPr="00E46C30">
        <w:t xml:space="preserve">Familiarise themselves with the type and make of vehicle they may have to drive before they venture out onto the public highway.  Just a few minutes practice may make all the </w:t>
      </w:r>
      <w:r w:rsidR="00BB1DF4" w:rsidRPr="00E46C30">
        <w:t>difference.</w:t>
      </w:r>
    </w:p>
    <w:p w14:paraId="5EF70F5D" w14:textId="5E8505FC" w:rsidR="008D39FA" w:rsidRPr="00E46C30" w:rsidRDefault="008D39FA" w:rsidP="008D39FA">
      <w:pPr>
        <w:pStyle w:val="ListParagraph"/>
        <w:numPr>
          <w:ilvl w:val="0"/>
          <w:numId w:val="11"/>
        </w:numPr>
        <w:spacing w:before="0" w:after="160"/>
      </w:pPr>
      <w:r w:rsidRPr="00E46C30">
        <w:t xml:space="preserve">Ensure they do not drive vehicles about which they may feel apprehensive/incompetent to drive without formal training, such as inspection vehicles, four-wheel drive vehicles, large vans </w:t>
      </w:r>
      <w:r w:rsidR="00BB1DF4" w:rsidRPr="00E46C30">
        <w:t>etc.</w:t>
      </w:r>
    </w:p>
    <w:p w14:paraId="4715543A" w14:textId="2AF663B3" w:rsidR="008D39FA" w:rsidRPr="00E46C30" w:rsidRDefault="008D39FA" w:rsidP="008D39FA">
      <w:pPr>
        <w:pStyle w:val="ListParagraph"/>
        <w:numPr>
          <w:ilvl w:val="0"/>
          <w:numId w:val="11"/>
        </w:numPr>
        <w:spacing w:before="0" w:after="160"/>
      </w:pPr>
      <w:r w:rsidRPr="00E46C30">
        <w:t xml:space="preserve">Plan their journeys, particularly journeys to new destinations, giving adequate time to allow for expected or unexpected traffic congestion and finding a parking </w:t>
      </w:r>
      <w:r w:rsidR="00BB1DF4" w:rsidRPr="00E46C30">
        <w:t>space.</w:t>
      </w:r>
    </w:p>
    <w:p w14:paraId="184D0F10" w14:textId="5AE1165F" w:rsidR="008D39FA" w:rsidRPr="00E46C30" w:rsidRDefault="008D39FA" w:rsidP="008D39FA">
      <w:pPr>
        <w:pStyle w:val="ListParagraph"/>
        <w:numPr>
          <w:ilvl w:val="0"/>
          <w:numId w:val="11"/>
        </w:numPr>
        <w:spacing w:before="0" w:after="160"/>
      </w:pPr>
      <w:r w:rsidRPr="00E46C30">
        <w:t xml:space="preserve">Park in safe places, avoiding remote and unlit places if </w:t>
      </w:r>
      <w:r w:rsidR="00BB1DF4" w:rsidRPr="00E46C30">
        <w:t>possible.</w:t>
      </w:r>
    </w:p>
    <w:p w14:paraId="5F47920E" w14:textId="6E18F0BD" w:rsidR="008D39FA" w:rsidRPr="00E46C30" w:rsidRDefault="008D39FA" w:rsidP="008D39FA">
      <w:pPr>
        <w:pStyle w:val="ListParagraph"/>
        <w:numPr>
          <w:ilvl w:val="0"/>
          <w:numId w:val="11"/>
        </w:numPr>
        <w:spacing w:before="0" w:after="160"/>
      </w:pPr>
      <w:r w:rsidRPr="00E46C30">
        <w:t xml:space="preserve">Take at least 15 minutes break in every two-hour period of </w:t>
      </w:r>
      <w:r w:rsidR="00BB1DF4" w:rsidRPr="00E46C30">
        <w:t>driving.</w:t>
      </w:r>
    </w:p>
    <w:p w14:paraId="57BB1A98" w14:textId="2AB2E1D6" w:rsidR="008D39FA" w:rsidRPr="00E46C30" w:rsidRDefault="008D39FA" w:rsidP="008D39FA">
      <w:pPr>
        <w:pStyle w:val="ListParagraph"/>
        <w:numPr>
          <w:ilvl w:val="0"/>
          <w:numId w:val="11"/>
        </w:numPr>
        <w:spacing w:before="0" w:after="160"/>
      </w:pPr>
      <w:r w:rsidRPr="00E46C30">
        <w:t xml:space="preserve">Be </w:t>
      </w:r>
      <w:r w:rsidR="00BB1DF4" w:rsidRPr="00E46C30">
        <w:t>courteous and</w:t>
      </w:r>
      <w:r w:rsidRPr="00E46C30">
        <w:t xml:space="preserve"> avoid actions that may provoke other drivers into aggressive behaviour (road-rage</w:t>
      </w:r>
      <w:r w:rsidR="00BB1DF4" w:rsidRPr="00E46C30">
        <w:t>).</w:t>
      </w:r>
    </w:p>
    <w:p w14:paraId="3FF82E8F" w14:textId="0B0341E5" w:rsidR="008D39FA" w:rsidRPr="00E46C30" w:rsidRDefault="008D39FA" w:rsidP="008D39FA">
      <w:pPr>
        <w:pStyle w:val="ListParagraph"/>
        <w:numPr>
          <w:ilvl w:val="0"/>
          <w:numId w:val="11"/>
        </w:numPr>
        <w:spacing w:before="0" w:after="160"/>
      </w:pPr>
      <w:r w:rsidRPr="00E46C30">
        <w:t xml:space="preserve">Not drive if tired, or if suffering from temporary ill-health conditions which may impair judgement or ability, e.g., serious migraine, severe back pain </w:t>
      </w:r>
      <w:r w:rsidR="00BB1DF4" w:rsidRPr="00E46C30">
        <w:t>etc.</w:t>
      </w:r>
    </w:p>
    <w:p w14:paraId="2F1EE8A9" w14:textId="77777777" w:rsidR="008D39FA" w:rsidRPr="00E46C30" w:rsidRDefault="008D39FA" w:rsidP="008D39FA">
      <w:pPr>
        <w:pStyle w:val="ListParagraph"/>
        <w:numPr>
          <w:ilvl w:val="0"/>
          <w:numId w:val="11"/>
        </w:numPr>
        <w:spacing w:before="0" w:after="160"/>
      </w:pPr>
      <w:r w:rsidRPr="00E46C30">
        <w:t>Not to drive if under the influence of alcohol, (bear in mind alcohol consumed the night before may still influence driving performance the next day)</w:t>
      </w:r>
    </w:p>
    <w:p w14:paraId="4FD06486" w14:textId="00BA162B" w:rsidR="008D39FA" w:rsidRPr="00E46C30" w:rsidRDefault="008D39FA" w:rsidP="008D39FA">
      <w:pPr>
        <w:pStyle w:val="ListParagraph"/>
        <w:numPr>
          <w:ilvl w:val="0"/>
          <w:numId w:val="11"/>
        </w:numPr>
        <w:spacing w:before="0" w:after="160"/>
      </w:pPr>
      <w:r w:rsidRPr="00E46C30">
        <w:t xml:space="preserve">Not to drive if under the influence of any drug or substance that impairs driver performance.  This includes legal, prescription and over-the-counter medication where excess dosage can impair driving performance.  Drivers should check out the possible adverse effects of the medication on driving listed on the information leaflet in the medication package or with the pharmacist or their </w:t>
      </w:r>
      <w:r w:rsidR="00BB1DF4" w:rsidRPr="00E46C30">
        <w:t>GP.</w:t>
      </w:r>
    </w:p>
    <w:p w14:paraId="08AD4D50" w14:textId="27802063" w:rsidR="008D39FA" w:rsidRPr="00E46C30" w:rsidRDefault="008D39FA" w:rsidP="008D39FA">
      <w:pPr>
        <w:pStyle w:val="ListParagraph"/>
        <w:numPr>
          <w:ilvl w:val="0"/>
          <w:numId w:val="11"/>
        </w:numPr>
        <w:spacing w:before="0" w:after="160"/>
      </w:pPr>
      <w:r w:rsidRPr="00E46C30">
        <w:t xml:space="preserve">Ensure a high visibility garment (BS EN471, Class 3/2) and first aid kit are available in the </w:t>
      </w:r>
      <w:r w:rsidR="00BB1DF4" w:rsidRPr="00E46C30">
        <w:t>vehicle.</w:t>
      </w:r>
    </w:p>
    <w:p w14:paraId="7B7BA75D" w14:textId="06A4DA9B" w:rsidR="008D39FA" w:rsidRPr="00E46C30" w:rsidRDefault="008D39FA" w:rsidP="008D39FA">
      <w:pPr>
        <w:pStyle w:val="ListParagraph"/>
        <w:numPr>
          <w:ilvl w:val="0"/>
          <w:numId w:val="11"/>
        </w:numPr>
        <w:spacing w:before="0" w:after="160"/>
      </w:pPr>
      <w:r w:rsidRPr="00E46C30">
        <w:t xml:space="preserve">Inform Driver and Vehicle Licensing Agency (DVLA) of any change of </w:t>
      </w:r>
      <w:r w:rsidR="00BB1DF4" w:rsidRPr="00E46C30">
        <w:t>address.</w:t>
      </w:r>
    </w:p>
    <w:p w14:paraId="51D0888E" w14:textId="5D57443E" w:rsidR="008D39FA" w:rsidRPr="00E46C30" w:rsidRDefault="008D39FA" w:rsidP="008D39FA">
      <w:pPr>
        <w:pStyle w:val="ListParagraph"/>
        <w:numPr>
          <w:ilvl w:val="0"/>
          <w:numId w:val="11"/>
        </w:numPr>
        <w:spacing w:before="0" w:after="160"/>
      </w:pPr>
      <w:r w:rsidRPr="00E46C30">
        <w:lastRenderedPageBreak/>
        <w:t xml:space="preserve">Inform DVLA and their line/team manager or head teacher of any medical condition that affects their ability to drive </w:t>
      </w:r>
      <w:r w:rsidR="00BB1DF4" w:rsidRPr="00E46C30">
        <w:t>safely.</w:t>
      </w:r>
    </w:p>
    <w:p w14:paraId="48138D79" w14:textId="327A8850" w:rsidR="008D39FA" w:rsidRPr="00E46C30" w:rsidRDefault="008D39FA" w:rsidP="008D39FA">
      <w:pPr>
        <w:pStyle w:val="ListParagraph"/>
        <w:numPr>
          <w:ilvl w:val="0"/>
          <w:numId w:val="11"/>
        </w:numPr>
        <w:spacing w:before="0" w:after="160"/>
      </w:pPr>
      <w:r w:rsidRPr="00E46C30">
        <w:t>Ensure valid vehicle tax (Vehicle Excise Duty – VED) has been paid (privately owned vehicles</w:t>
      </w:r>
      <w:r w:rsidR="00BB1DF4" w:rsidRPr="00E46C30">
        <w:t>).</w:t>
      </w:r>
    </w:p>
    <w:p w14:paraId="3127254A" w14:textId="3492EA36" w:rsidR="008D39FA" w:rsidRPr="00E46C30" w:rsidRDefault="008D39FA" w:rsidP="008D39FA">
      <w:pPr>
        <w:pStyle w:val="ListParagraph"/>
        <w:numPr>
          <w:ilvl w:val="0"/>
          <w:numId w:val="11"/>
        </w:numPr>
        <w:spacing w:before="0" w:after="160"/>
      </w:pPr>
      <w:r w:rsidRPr="00E46C30">
        <w:t>Make appropriate use of any equipment issued for their safety or others at work (e.g., high visibility garments, roof beacons etc</w:t>
      </w:r>
      <w:r w:rsidR="00BB1DF4" w:rsidRPr="00E46C30">
        <w:t>).</w:t>
      </w:r>
    </w:p>
    <w:p w14:paraId="45CE428D" w14:textId="5EEF7FF4" w:rsidR="008D39FA" w:rsidRPr="00E46C30" w:rsidRDefault="008D39FA" w:rsidP="008D39FA">
      <w:pPr>
        <w:pStyle w:val="ListParagraph"/>
        <w:numPr>
          <w:ilvl w:val="0"/>
          <w:numId w:val="11"/>
        </w:numPr>
        <w:spacing w:before="0" w:after="160"/>
      </w:pPr>
      <w:r w:rsidRPr="00E46C30">
        <w:t xml:space="preserve">Refuse to drive a defective </w:t>
      </w:r>
      <w:r w:rsidR="00BB1DF4" w:rsidRPr="00E46C30">
        <w:t>vehicle.</w:t>
      </w:r>
    </w:p>
    <w:p w14:paraId="14DBFDAE" w14:textId="70CCEBA1" w:rsidR="008D39FA" w:rsidRPr="00E46C30" w:rsidRDefault="008D39FA" w:rsidP="008D39FA">
      <w:pPr>
        <w:pStyle w:val="ListParagraph"/>
        <w:numPr>
          <w:ilvl w:val="0"/>
          <w:numId w:val="11"/>
        </w:numPr>
        <w:spacing w:before="0" w:after="160"/>
      </w:pPr>
      <w:r w:rsidRPr="00E46C30">
        <w:t xml:space="preserve">Co-operate with Police, Health &amp; Safety Executive (HSE), DVLA enquiries and internal </w:t>
      </w:r>
      <w:r w:rsidR="00BB1DF4" w:rsidRPr="00E46C30">
        <w:t>investigations.</w:t>
      </w:r>
    </w:p>
    <w:p w14:paraId="569FC99C" w14:textId="256F0D06" w:rsidR="008D39FA" w:rsidRPr="00E46C30" w:rsidRDefault="008D39FA" w:rsidP="008D39FA">
      <w:pPr>
        <w:pStyle w:val="ListParagraph"/>
        <w:numPr>
          <w:ilvl w:val="0"/>
          <w:numId w:val="11"/>
        </w:numPr>
        <w:spacing w:before="0" w:after="160"/>
      </w:pPr>
      <w:r w:rsidRPr="00E46C30">
        <w:t xml:space="preserve">Not to smoke in Council vehicles or any vehicles used for work in which other (non-smoking) persons are required to </w:t>
      </w:r>
      <w:r w:rsidR="00BB1DF4" w:rsidRPr="00E46C30">
        <w:t>travel.</w:t>
      </w:r>
    </w:p>
    <w:p w14:paraId="4B0657DD" w14:textId="77777777" w:rsidR="008D39FA" w:rsidRPr="00BD4FF0" w:rsidRDefault="008D39FA" w:rsidP="008D39FA">
      <w:pPr>
        <w:pStyle w:val="ListParagraph"/>
        <w:numPr>
          <w:ilvl w:val="0"/>
          <w:numId w:val="11"/>
        </w:numPr>
        <w:spacing w:before="0" w:after="160"/>
      </w:pPr>
      <w:r w:rsidRPr="00E46C30">
        <w:t>Not use their vehicle as a travelling office for prolonged periods, for example using their car regularly as a laptop computer workstation for extended periods.</w:t>
      </w:r>
    </w:p>
    <w:p w14:paraId="4D658C3B" w14:textId="77777777" w:rsidR="008D39FA" w:rsidRDefault="008D39FA" w:rsidP="008D39FA">
      <w:pPr>
        <w:pStyle w:val="Heading2"/>
      </w:pPr>
      <w:bookmarkStart w:id="51" w:name="_Toc105509944"/>
      <w:bookmarkStart w:id="52" w:name="_Toc105577005"/>
      <w:bookmarkStart w:id="53" w:name="_Toc106786471"/>
      <w:bookmarkStart w:id="54" w:name="_Toc110330233"/>
      <w:bookmarkStart w:id="55" w:name="_Toc110330288"/>
      <w:bookmarkStart w:id="56" w:name="_Toc110330448"/>
      <w:bookmarkStart w:id="57" w:name="_Toc156221090"/>
      <w:r w:rsidRPr="007B7FDC">
        <w:t>Health and Driving</w:t>
      </w:r>
      <w:bookmarkEnd w:id="51"/>
      <w:bookmarkEnd w:id="52"/>
      <w:bookmarkEnd w:id="53"/>
      <w:bookmarkEnd w:id="54"/>
      <w:bookmarkEnd w:id="55"/>
      <w:bookmarkEnd w:id="56"/>
      <w:bookmarkEnd w:id="57"/>
    </w:p>
    <w:p w14:paraId="4BC19032" w14:textId="77777777" w:rsidR="008D39FA" w:rsidRPr="002907C7" w:rsidRDefault="008D39FA" w:rsidP="008D39FA">
      <w:r w:rsidRPr="002907C7">
        <w:t>Drivers</w:t>
      </w:r>
      <w:r>
        <w:t xml:space="preserve"> </w:t>
      </w:r>
      <w:r w:rsidRPr="002907C7">
        <w:t>must be medically fit to drive, whatever the vehicle type or their driving</w:t>
      </w:r>
      <w:r>
        <w:t xml:space="preserve"> </w:t>
      </w:r>
      <w:r w:rsidRPr="002907C7">
        <w:t xml:space="preserve">category.  A person’s fitness to drive can be affected by a medical condition, temporary illness or by the environment in which they live, work and drive.  Serious medical conditions such as cardiovascular disease (CVD), diabetes, various tumours especially those in the brain or deteriorating eyesight as well as those health issues that are less serious such as stress, sleep disturbance, migraine, flu or severe colds can all lead to unsafe driving, as can the treatment for these conditions.  </w:t>
      </w:r>
    </w:p>
    <w:p w14:paraId="5BC5A30E" w14:textId="77777777" w:rsidR="008D39FA" w:rsidRPr="002907C7" w:rsidRDefault="008D39FA" w:rsidP="008D39FA">
      <w:r w:rsidRPr="002907C7">
        <w:t>Driving, if not properly managed can aggravate an existing condition such as lower back pain or work-related upper limb disorder and all such issues must be considered when compiling the risk assessment.  Few workers have perfect health, so a sense of proportion should be maintained, and care taken not to discriminate.</w:t>
      </w:r>
    </w:p>
    <w:p w14:paraId="480D4892" w14:textId="77777777" w:rsidR="008D39FA" w:rsidRPr="002907C7" w:rsidRDefault="008D39FA" w:rsidP="008D39FA">
      <w:r w:rsidRPr="002907C7">
        <w:t>Where the driver’s</w:t>
      </w:r>
      <w:r>
        <w:t xml:space="preserve"> </w:t>
      </w:r>
      <w:r w:rsidRPr="002907C7">
        <w:t>ill</w:t>
      </w:r>
      <w:r>
        <w:t>-</w:t>
      </w:r>
      <w:r w:rsidRPr="002907C7">
        <w:t>health is temporary, the ability to drive and concentrate can be as adversely affected as for serious or longer-term illness, but a sensible approach is needed.  A driver may be able to still drive if a little under the weather but also a point may well be reached where it would be unwise to continue.</w:t>
      </w:r>
    </w:p>
    <w:p w14:paraId="40A5E5E0" w14:textId="77777777" w:rsidR="008D39FA" w:rsidRPr="002907C7" w:rsidRDefault="008D39FA" w:rsidP="008D39FA">
      <w:r w:rsidRPr="002907C7">
        <w:t xml:space="preserve">All </w:t>
      </w:r>
      <w:r>
        <w:t>staff</w:t>
      </w:r>
      <w:r w:rsidRPr="002907C7">
        <w:t xml:space="preserve"> should be empowered to assess whether they are fit to drive, however, a line</w:t>
      </w:r>
      <w:r>
        <w:t xml:space="preserve">/team </w:t>
      </w:r>
      <w:r w:rsidRPr="002907C7">
        <w:t xml:space="preserve">manager </w:t>
      </w:r>
      <w:r>
        <w:t>and h</w:t>
      </w:r>
      <w:r w:rsidRPr="002907C7">
        <w:t xml:space="preserve">ead </w:t>
      </w:r>
      <w:r>
        <w:t>t</w:t>
      </w:r>
      <w:r w:rsidRPr="002907C7">
        <w:t>eacher may have to act in borderline or extreme cases.  Where there is any concern about a</w:t>
      </w:r>
      <w:r>
        <w:t xml:space="preserve"> staff member</w:t>
      </w:r>
      <w:r w:rsidRPr="002907C7">
        <w:t>’s medical condition potentially affecting their ability to drive, the line</w:t>
      </w:r>
      <w:r>
        <w:t xml:space="preserve">/team </w:t>
      </w:r>
      <w:r w:rsidRPr="002907C7">
        <w:t xml:space="preserve">manager </w:t>
      </w:r>
      <w:r>
        <w:t>or h</w:t>
      </w:r>
      <w:r w:rsidRPr="002907C7">
        <w:t xml:space="preserve">ead </w:t>
      </w:r>
      <w:r>
        <w:t>t</w:t>
      </w:r>
      <w:r w:rsidRPr="002907C7">
        <w:t>eacher should make use of a referral to Occupational Health to ask them how a medical condition or illness will affect their ability to drive</w:t>
      </w:r>
      <w:r>
        <w:t xml:space="preserve"> </w:t>
      </w:r>
      <w:r w:rsidRPr="002907C7">
        <w:t>safely. The referral must be accompanied by the risk assessment for the driver, vehicle and task(s).</w:t>
      </w:r>
    </w:p>
    <w:p w14:paraId="37709E3D" w14:textId="77777777" w:rsidR="008D39FA" w:rsidRPr="001969C5" w:rsidRDefault="008D39FA" w:rsidP="008D39FA">
      <w:r>
        <w:t>L</w:t>
      </w:r>
      <w:r w:rsidRPr="005A6923">
        <w:t>ine/team manager</w:t>
      </w:r>
      <w:r>
        <w:t>s</w:t>
      </w:r>
      <w:r w:rsidRPr="005A6923">
        <w:t xml:space="preserve"> and head teacher</w:t>
      </w:r>
      <w:r>
        <w:t>s</w:t>
      </w:r>
      <w:r w:rsidRPr="005A6923">
        <w:t xml:space="preserve"> </w:t>
      </w:r>
      <w:r w:rsidRPr="002907C7">
        <w:t xml:space="preserve">should also be aware that during pregnancy, the needs of </w:t>
      </w:r>
      <w:r>
        <w:t>an</w:t>
      </w:r>
      <w:r w:rsidRPr="002907C7">
        <w:t xml:space="preserve"> expectant mother will change, and these must be taken into account during regular reviews of the risk assessment for working expectant and nursing mothers.</w:t>
      </w:r>
    </w:p>
    <w:p w14:paraId="76735828" w14:textId="77777777" w:rsidR="008D39FA" w:rsidRDefault="008D39FA" w:rsidP="008D39FA">
      <w:pPr>
        <w:pStyle w:val="Heading2"/>
      </w:pPr>
      <w:bookmarkStart w:id="58" w:name="_Toc105509945"/>
      <w:bookmarkStart w:id="59" w:name="_Toc105577006"/>
      <w:bookmarkStart w:id="60" w:name="_Toc106786472"/>
      <w:bookmarkStart w:id="61" w:name="_Toc110330234"/>
      <w:bookmarkStart w:id="62" w:name="_Toc110330289"/>
      <w:bookmarkStart w:id="63" w:name="_Toc110330449"/>
      <w:bookmarkStart w:id="64" w:name="_Toc156221091"/>
      <w:r w:rsidRPr="00364C44">
        <w:lastRenderedPageBreak/>
        <w:t>Medical Rules</w:t>
      </w:r>
      <w:bookmarkEnd w:id="58"/>
      <w:bookmarkEnd w:id="59"/>
      <w:bookmarkEnd w:id="60"/>
      <w:bookmarkEnd w:id="61"/>
      <w:bookmarkEnd w:id="62"/>
      <w:bookmarkEnd w:id="63"/>
      <w:bookmarkEnd w:id="64"/>
    </w:p>
    <w:p w14:paraId="4209FA1B" w14:textId="77777777" w:rsidR="008D39FA" w:rsidRPr="002907C7" w:rsidRDefault="008D39FA" w:rsidP="008D39FA">
      <w:r w:rsidRPr="002907C7">
        <w:rPr>
          <w:rFonts w:cs="Arial"/>
        </w:rPr>
        <w:t>The DVLA</w:t>
      </w:r>
      <w:r w:rsidRPr="002907C7">
        <w:t xml:space="preserve"> is legally responsible for deciding if a person is fit to drive</w:t>
      </w:r>
      <w:r>
        <w:t xml:space="preserve"> </w:t>
      </w:r>
      <w:r w:rsidRPr="002907C7">
        <w:t xml:space="preserve">but this may be determined within the council by risk assessment.  However, no risk assessment may overturn a statutory requirement.  </w:t>
      </w:r>
    </w:p>
    <w:p w14:paraId="13CCB627" w14:textId="72D01009" w:rsidR="008D39FA" w:rsidRPr="002907C7" w:rsidRDefault="008D39FA" w:rsidP="008D39FA">
      <w:r w:rsidRPr="002907C7">
        <w:t>Stricter medical rules will apply to council vocational drivers of vehicles requiring a Large Goods Vehicle (LGV</w:t>
      </w:r>
      <w:r>
        <w:t>, formerly HGV</w:t>
      </w:r>
      <w:r w:rsidRPr="002907C7">
        <w:t>) or Passenger Carrying Vehicle (PCV</w:t>
      </w:r>
      <w:r>
        <w:t xml:space="preserve">, formerly </w:t>
      </w:r>
      <w:r w:rsidRPr="002907C7">
        <w:t xml:space="preserve">PSV) licence.  This information can be found within the </w:t>
      </w:r>
      <w:hyperlink r:id="rId34" w:anchor="policies-and-guidance-4" w:history="1">
        <w:r w:rsidRPr="002907C7">
          <w:rPr>
            <w:rStyle w:val="Hyperlink"/>
            <w:szCs w:val="20"/>
          </w:rPr>
          <w:t>Driving Policy</w:t>
        </w:r>
      </w:hyperlink>
      <w:r w:rsidRPr="002907C7">
        <w:t xml:space="preserve">.  </w:t>
      </w:r>
    </w:p>
    <w:p w14:paraId="2F74AF90" w14:textId="77777777" w:rsidR="008D39FA" w:rsidRPr="002907C7" w:rsidRDefault="008D39FA" w:rsidP="008D39FA">
      <w:r w:rsidRPr="002907C7">
        <w:t>Some medical conditions mean that a driver</w:t>
      </w:r>
      <w:r>
        <w:t xml:space="preserve"> </w:t>
      </w:r>
      <w:r w:rsidRPr="002907C7">
        <w:t>must surrender their licence and not drive</w:t>
      </w:r>
      <w:r>
        <w:t xml:space="preserve"> </w:t>
      </w:r>
      <w:r w:rsidRPr="002907C7">
        <w:t>until passed fit to drive</w:t>
      </w:r>
      <w:r>
        <w:t xml:space="preserve"> </w:t>
      </w:r>
      <w:r w:rsidRPr="002907C7">
        <w:t xml:space="preserve">again by their GP or Consultant. </w:t>
      </w:r>
    </w:p>
    <w:p w14:paraId="2A800666" w14:textId="77777777" w:rsidR="008D39FA" w:rsidRPr="002907C7" w:rsidRDefault="008D39FA" w:rsidP="008D39FA">
      <w:r>
        <w:t>L</w:t>
      </w:r>
      <w:r w:rsidRPr="005A6923">
        <w:t>ine/team manager</w:t>
      </w:r>
      <w:r>
        <w:t>s</w:t>
      </w:r>
      <w:r w:rsidRPr="005A6923">
        <w:t xml:space="preserve"> and head teacher</w:t>
      </w:r>
      <w:r>
        <w:t>s</w:t>
      </w:r>
      <w:r w:rsidRPr="005A6923">
        <w:t xml:space="preserve"> </w:t>
      </w:r>
      <w:r w:rsidRPr="002907C7">
        <w:t>and drivers</w:t>
      </w:r>
      <w:r>
        <w:t xml:space="preserve"> </w:t>
      </w:r>
      <w:r w:rsidRPr="002907C7">
        <w:t xml:space="preserve">should be generally aware of reportable health conditions and the action to be taken in the event of discovering the existence of such conditions.  </w:t>
      </w:r>
    </w:p>
    <w:p w14:paraId="0C823DCA" w14:textId="77777777" w:rsidR="008D39FA" w:rsidRPr="002907C7" w:rsidRDefault="008D39FA" w:rsidP="008D39FA">
      <w:r w:rsidRPr="002907C7">
        <w:t xml:space="preserve">In addition to the HR Driving Policy, the DVLA website has a </w:t>
      </w:r>
      <w:hyperlink r:id="rId35" w:history="1">
        <w:r w:rsidRPr="002907C7">
          <w:rPr>
            <w:rStyle w:val="Hyperlink"/>
            <w:szCs w:val="20"/>
          </w:rPr>
          <w:t>guide to medical conditions and fitness to drive</w:t>
        </w:r>
      </w:hyperlink>
      <w:r w:rsidRPr="002907C7">
        <w:t xml:space="preserve">. </w:t>
      </w:r>
      <w:r>
        <w:t xml:space="preserve"> </w:t>
      </w:r>
      <w:r w:rsidRPr="002907C7">
        <w:t xml:space="preserve">In practice drivers and </w:t>
      </w:r>
      <w:r>
        <w:t>l</w:t>
      </w:r>
      <w:r w:rsidRPr="00AF4AFC">
        <w:t xml:space="preserve">ine/team managers and head teachers </w:t>
      </w:r>
      <w:r w:rsidRPr="002907C7">
        <w:t xml:space="preserve">will be guided by reports by GP’s or other health specialists.  </w:t>
      </w:r>
    </w:p>
    <w:p w14:paraId="7B8933D7" w14:textId="77777777" w:rsidR="008D39FA" w:rsidRPr="002907C7" w:rsidRDefault="008D39FA" w:rsidP="008D39FA">
      <w:r w:rsidRPr="002907C7">
        <w:t xml:space="preserve">All </w:t>
      </w:r>
      <w:r>
        <w:t>staff</w:t>
      </w:r>
      <w:r w:rsidRPr="002907C7">
        <w:t xml:space="preserve"> must be aware that it is a criminal offence for a driver not to report to the DVLA any condition that affects their ability to drive safely.  </w:t>
      </w:r>
      <w:r w:rsidRPr="00AF4AFC">
        <w:t xml:space="preserve">Line/team managers and head teachers </w:t>
      </w:r>
      <w:r w:rsidRPr="002907C7">
        <w:t xml:space="preserve">who conceal this information should be aware that they may also be guilty of a criminal offence.  </w:t>
      </w:r>
    </w:p>
    <w:p w14:paraId="5996A78E" w14:textId="77777777" w:rsidR="008D39FA" w:rsidRPr="002907C7" w:rsidRDefault="008D39FA" w:rsidP="008D39FA">
      <w:r w:rsidRPr="002907C7">
        <w:t xml:space="preserve">All staff must notify their </w:t>
      </w:r>
      <w:r>
        <w:t>l</w:t>
      </w:r>
      <w:r w:rsidRPr="00AF4AFC">
        <w:t xml:space="preserve">ine/team managers and head teachers </w:t>
      </w:r>
      <w:r w:rsidRPr="002907C7">
        <w:t>of any condition reported to DVLA, and anything that affects their ability to drive safely.</w:t>
      </w:r>
    </w:p>
    <w:p w14:paraId="03A6D485" w14:textId="4F8405C2" w:rsidR="008D39FA" w:rsidRPr="00364C44" w:rsidRDefault="008D39FA" w:rsidP="008D39FA">
      <w:r w:rsidRPr="002907C7">
        <w:t xml:space="preserve">Further advice </w:t>
      </w:r>
      <w:r>
        <w:t xml:space="preserve">on </w:t>
      </w:r>
      <w:r w:rsidRPr="002907C7">
        <w:t xml:space="preserve">managing driver medicals is available from HR see </w:t>
      </w:r>
      <w:hyperlink r:id="rId36" w:anchor="policies-and-guidance-4" w:history="1">
        <w:r w:rsidRPr="00A031D2">
          <w:rPr>
            <w:rStyle w:val="Hyperlink"/>
            <w:szCs w:val="20"/>
          </w:rPr>
          <w:t>Drivers Medicals - New Starters, Drivers’ Medicals – Re-checking Process Existing Staff, Drivers’ Medical Certification Form</w:t>
        </w:r>
      </w:hyperlink>
      <w:r w:rsidRPr="00A031D2">
        <w:rPr>
          <w:szCs w:val="20"/>
        </w:rPr>
        <w:t>.</w:t>
      </w:r>
    </w:p>
    <w:p w14:paraId="3233B54E" w14:textId="3E4E9EE7" w:rsidR="008D39FA" w:rsidRDefault="008D39FA" w:rsidP="008D39FA">
      <w:pPr>
        <w:pStyle w:val="Heading2"/>
      </w:pPr>
      <w:bookmarkStart w:id="65" w:name="_Toc105509946"/>
      <w:bookmarkStart w:id="66" w:name="_Toc105577007"/>
      <w:bookmarkStart w:id="67" w:name="_Toc106786473"/>
      <w:bookmarkStart w:id="68" w:name="_Toc110330235"/>
      <w:bookmarkStart w:id="69" w:name="_Toc110330290"/>
      <w:bookmarkStart w:id="70" w:name="_Toc110330450"/>
      <w:bookmarkStart w:id="71" w:name="_Toc156221092"/>
      <w:r w:rsidRPr="000E6369">
        <w:t>Fatigue, drugs</w:t>
      </w:r>
      <w:r>
        <w:t>,</w:t>
      </w:r>
      <w:r w:rsidRPr="000E6369">
        <w:t xml:space="preserve"> and alcohol</w:t>
      </w:r>
      <w:bookmarkEnd w:id="65"/>
      <w:bookmarkEnd w:id="66"/>
      <w:bookmarkEnd w:id="67"/>
      <w:bookmarkEnd w:id="68"/>
      <w:bookmarkEnd w:id="69"/>
      <w:bookmarkEnd w:id="70"/>
      <w:bookmarkEnd w:id="71"/>
    </w:p>
    <w:p w14:paraId="04BF33A7" w14:textId="77777777" w:rsidR="008D39FA" w:rsidRPr="002907C7" w:rsidRDefault="008D39FA" w:rsidP="008D39FA">
      <w:r>
        <w:t>Various studies have shown that</w:t>
      </w:r>
      <w:r w:rsidRPr="002907C7">
        <w:t xml:space="preserve"> fatigue </w:t>
      </w:r>
      <w:r>
        <w:t xml:space="preserve">is a significant factor in </w:t>
      </w:r>
      <w:r w:rsidRPr="002907C7">
        <w:t>crashes involv</w:t>
      </w:r>
      <w:r>
        <w:t>ing</w:t>
      </w:r>
      <w:r w:rsidRPr="002907C7">
        <w:t xml:space="preserve"> someone who was driving</w:t>
      </w:r>
      <w:r>
        <w:t xml:space="preserve"> </w:t>
      </w:r>
      <w:r w:rsidRPr="002907C7">
        <w:t xml:space="preserve">for work at the time.  Such incidents are most likely following sleep deprivation, on long or monotonous journeys, between 0200-0600 or 1400-1600 hours, after taking some types of medication, or travelling home after shifts.   </w:t>
      </w:r>
    </w:p>
    <w:p w14:paraId="362D37A1" w14:textId="77777777" w:rsidR="008D39FA" w:rsidRPr="002907C7" w:rsidRDefault="008D39FA" w:rsidP="008D39FA">
      <w:r w:rsidRPr="002907C7">
        <w:t xml:space="preserve">Unwittingly, drivers try to stay awake by turning up air conditioning, opening windows, turning up the radio, talking or singing. </w:t>
      </w:r>
      <w:r>
        <w:t xml:space="preserve"> </w:t>
      </w:r>
      <w:r w:rsidRPr="002907C7">
        <w:t xml:space="preserve">These are all very short-term measures, valid for a few minutes only and will not stop drivers from falling asleep. </w:t>
      </w:r>
      <w:r>
        <w:t xml:space="preserve"> </w:t>
      </w:r>
      <w:r w:rsidRPr="002907C7">
        <w:t xml:space="preserve">They should only be employed in order to get to a safe place to stop and rest.  If drivers feel tired and sleepy, </w:t>
      </w:r>
      <w:r>
        <w:t xml:space="preserve">the Automobile Association (AA) advises that </w:t>
      </w:r>
      <w:r w:rsidRPr="002907C7">
        <w:t>they should:</w:t>
      </w:r>
      <w:r>
        <w:t xml:space="preserve"> </w:t>
      </w:r>
    </w:p>
    <w:p w14:paraId="7FBBEA89" w14:textId="61486D8C" w:rsidR="008D39FA" w:rsidRPr="00317B16" w:rsidRDefault="008D39FA" w:rsidP="008D39FA">
      <w:pPr>
        <w:pStyle w:val="ListParagraph"/>
        <w:numPr>
          <w:ilvl w:val="0"/>
          <w:numId w:val="12"/>
        </w:numPr>
        <w:spacing w:before="0" w:after="160"/>
      </w:pPr>
      <w:r w:rsidRPr="00317B16">
        <w:t xml:space="preserve">At the first sign of tiredness, stop and take a </w:t>
      </w:r>
      <w:r w:rsidR="00BB1DF4" w:rsidRPr="00317B16">
        <w:t>break</w:t>
      </w:r>
      <w:r w:rsidR="00BB1DF4">
        <w:t>.</w:t>
      </w:r>
    </w:p>
    <w:p w14:paraId="67217BCF" w14:textId="457A6FC3" w:rsidR="008D39FA" w:rsidRPr="00317B16" w:rsidRDefault="008D39FA" w:rsidP="008D39FA">
      <w:pPr>
        <w:pStyle w:val="ListParagraph"/>
        <w:numPr>
          <w:ilvl w:val="0"/>
          <w:numId w:val="12"/>
        </w:numPr>
        <w:spacing w:before="0" w:after="160"/>
      </w:pPr>
      <w:r w:rsidRPr="00317B16">
        <w:t xml:space="preserve">Stop in a safe place – don’t stop on a motorway hard </w:t>
      </w:r>
      <w:r w:rsidR="00BB1DF4" w:rsidRPr="00317B16">
        <w:t>shoulder</w:t>
      </w:r>
      <w:r w:rsidR="00BB1DF4">
        <w:t>.</w:t>
      </w:r>
    </w:p>
    <w:p w14:paraId="0A979FBA" w14:textId="787209ED" w:rsidR="008D39FA" w:rsidRPr="00317B16" w:rsidRDefault="008D39FA" w:rsidP="008D39FA">
      <w:pPr>
        <w:pStyle w:val="ListParagraph"/>
        <w:numPr>
          <w:ilvl w:val="0"/>
          <w:numId w:val="12"/>
        </w:numPr>
        <w:spacing w:before="0" w:after="160"/>
      </w:pPr>
      <w:r w:rsidRPr="00317B16">
        <w:t>Drink two cups of coffee or an equivalent caffeinated drink</w:t>
      </w:r>
      <w:r>
        <w:t xml:space="preserve"> </w:t>
      </w:r>
      <w:r w:rsidRPr="002907C7">
        <w:t>(medical health permitting</w:t>
      </w:r>
      <w:r w:rsidR="00BB1DF4" w:rsidRPr="002907C7">
        <w:t>).</w:t>
      </w:r>
    </w:p>
    <w:p w14:paraId="75D748C8" w14:textId="77777777" w:rsidR="008D39FA" w:rsidRDefault="008D39FA" w:rsidP="008D39FA">
      <w:pPr>
        <w:pStyle w:val="ListParagraph"/>
        <w:numPr>
          <w:ilvl w:val="0"/>
          <w:numId w:val="12"/>
        </w:numPr>
        <w:spacing w:before="0" w:after="160"/>
      </w:pPr>
      <w:r w:rsidRPr="00317B16">
        <w:t>Take a short nap of around 15-20 minutes</w:t>
      </w:r>
      <w:r>
        <w:t>.</w:t>
      </w:r>
    </w:p>
    <w:p w14:paraId="5F1012EC" w14:textId="77777777" w:rsidR="008D39FA" w:rsidRPr="002907C7" w:rsidRDefault="008D39FA" w:rsidP="008D39FA">
      <w:r w:rsidRPr="002907C7">
        <w:lastRenderedPageBreak/>
        <w:t>Any driver who feel</w:t>
      </w:r>
      <w:r>
        <w:t>s</w:t>
      </w:r>
      <w:r w:rsidRPr="002907C7">
        <w:t xml:space="preserve">, for any reason, unable to continue </w:t>
      </w:r>
      <w:r>
        <w:t>their journey</w:t>
      </w:r>
      <w:r w:rsidRPr="002907C7">
        <w:t>, especially those with passengers on board or yet to be collected, must contact their line</w:t>
      </w:r>
      <w:r>
        <w:t xml:space="preserve">/team </w:t>
      </w:r>
      <w:r w:rsidRPr="002907C7">
        <w:t xml:space="preserve">manager </w:t>
      </w:r>
      <w:r>
        <w:t>or h</w:t>
      </w:r>
      <w:r w:rsidRPr="002907C7">
        <w:t xml:space="preserve">ead </w:t>
      </w:r>
      <w:r>
        <w:t>t</w:t>
      </w:r>
      <w:r w:rsidRPr="002907C7">
        <w:t>eacher or office support, immediately so that alternative arrangements may be made.</w:t>
      </w:r>
    </w:p>
    <w:p w14:paraId="06B2C1BA" w14:textId="77777777" w:rsidR="008D39FA" w:rsidRPr="002907C7" w:rsidRDefault="008D39FA" w:rsidP="008D39FA">
      <w:r w:rsidRPr="002907C7">
        <w:t>It is incumbent on all drivers</w:t>
      </w:r>
      <w:r>
        <w:t xml:space="preserve"> </w:t>
      </w:r>
      <w:r w:rsidRPr="002907C7">
        <w:t xml:space="preserve">to ensure that they do not </w:t>
      </w:r>
      <w:r>
        <w:t>continue</w:t>
      </w:r>
      <w:r w:rsidRPr="002907C7">
        <w:t xml:space="preserve"> whilst under the influence or adverse effect of alcohol, drugs or medication (including some homeopathic treatments).</w:t>
      </w:r>
    </w:p>
    <w:p w14:paraId="12BEB5D2" w14:textId="77777777" w:rsidR="008D39FA" w:rsidRPr="000E6369" w:rsidRDefault="008D39FA" w:rsidP="008D39FA">
      <w:r w:rsidRPr="002907C7">
        <w:t>Drivers</w:t>
      </w:r>
      <w:r>
        <w:t xml:space="preserve"> </w:t>
      </w:r>
      <w:r w:rsidRPr="002907C7">
        <w:t>must remember that drinking alcohol or taking sleeping tablets or other medication the night before may result in impaired driving ability and even being over the legal drink limit, the following morning. Convictions for any of the above offences may lead not only to prosecution but also disciplinary action.</w:t>
      </w:r>
    </w:p>
    <w:p w14:paraId="3951E413" w14:textId="77777777" w:rsidR="008D39FA" w:rsidRDefault="008D39FA" w:rsidP="008D39FA">
      <w:pPr>
        <w:pStyle w:val="Heading2"/>
      </w:pPr>
      <w:bookmarkStart w:id="72" w:name="_Toc105509947"/>
      <w:bookmarkStart w:id="73" w:name="_Toc105577008"/>
      <w:bookmarkStart w:id="74" w:name="_Toc106786474"/>
      <w:bookmarkStart w:id="75" w:name="_Toc110330236"/>
      <w:bookmarkStart w:id="76" w:name="_Toc110330291"/>
      <w:bookmarkStart w:id="77" w:name="_Toc110330451"/>
      <w:bookmarkStart w:id="78" w:name="_Toc156221093"/>
      <w:r w:rsidRPr="00AF330F">
        <w:t>Long-term illness</w:t>
      </w:r>
      <w:bookmarkEnd w:id="72"/>
      <w:bookmarkEnd w:id="73"/>
      <w:bookmarkEnd w:id="74"/>
      <w:bookmarkEnd w:id="75"/>
      <w:bookmarkEnd w:id="76"/>
      <w:bookmarkEnd w:id="77"/>
      <w:bookmarkEnd w:id="78"/>
    </w:p>
    <w:p w14:paraId="15A77BE1" w14:textId="1AE58F09" w:rsidR="008D39FA" w:rsidRPr="002907C7" w:rsidRDefault="008D39FA" w:rsidP="008D39FA">
      <w:r w:rsidRPr="002907C7">
        <w:t>Long term illnesses, or the medical treatment for them, may also impair a driver</w:t>
      </w:r>
      <w:r>
        <w:t>’s</w:t>
      </w:r>
      <w:r w:rsidRPr="002907C7">
        <w:t xml:space="preserve"> ability to drive safely. Line</w:t>
      </w:r>
      <w:r>
        <w:t xml:space="preserve">/team </w:t>
      </w:r>
      <w:r w:rsidRPr="002907C7">
        <w:t xml:space="preserve">managers </w:t>
      </w:r>
      <w:r>
        <w:t>and</w:t>
      </w:r>
      <w:r w:rsidRPr="002907C7">
        <w:t xml:space="preserve"> </w:t>
      </w:r>
      <w:r>
        <w:t>h</w:t>
      </w:r>
      <w:r w:rsidRPr="002907C7">
        <w:t xml:space="preserve">ead </w:t>
      </w:r>
      <w:r>
        <w:t>t</w:t>
      </w:r>
      <w:r w:rsidRPr="002907C7">
        <w:t xml:space="preserve">eachers should ensure that the risk assessment for these drivers is reviewed regularly using advice from the individual’s GP and if necessary, the </w:t>
      </w:r>
      <w:r>
        <w:t xml:space="preserve">council’s </w:t>
      </w:r>
      <w:hyperlink r:id="rId37" w:history="1">
        <w:r w:rsidRPr="00ED3228">
          <w:rPr>
            <w:rStyle w:val="Hyperlink"/>
          </w:rPr>
          <w:t>Occupational Health Service</w:t>
        </w:r>
      </w:hyperlink>
      <w:r w:rsidRPr="002907C7">
        <w:t>.</w:t>
      </w:r>
    </w:p>
    <w:p w14:paraId="55482B72" w14:textId="77777777" w:rsidR="008D39FA" w:rsidRDefault="008D39FA" w:rsidP="008D39FA">
      <w:pPr>
        <w:pStyle w:val="Heading2"/>
      </w:pPr>
      <w:bookmarkStart w:id="79" w:name="_Toc105509948"/>
      <w:bookmarkStart w:id="80" w:name="_Toc105577009"/>
      <w:bookmarkStart w:id="81" w:name="_Toc106786475"/>
      <w:bookmarkStart w:id="82" w:name="_Toc110330237"/>
      <w:bookmarkStart w:id="83" w:name="_Toc110330292"/>
      <w:bookmarkStart w:id="84" w:name="_Toc110330452"/>
      <w:bookmarkStart w:id="85" w:name="_Toc156221094"/>
      <w:r w:rsidRPr="00824DE9">
        <w:t>Drivers with disabilities</w:t>
      </w:r>
      <w:bookmarkEnd w:id="79"/>
      <w:bookmarkEnd w:id="80"/>
      <w:bookmarkEnd w:id="81"/>
      <w:bookmarkEnd w:id="82"/>
      <w:bookmarkEnd w:id="83"/>
      <w:bookmarkEnd w:id="84"/>
      <w:bookmarkEnd w:id="85"/>
    </w:p>
    <w:p w14:paraId="4CB7A3E8" w14:textId="7C59B866" w:rsidR="008D39FA" w:rsidRPr="002907C7" w:rsidRDefault="008D39FA" w:rsidP="008D39FA">
      <w:pPr>
        <w:rPr>
          <w:rFonts w:eastAsia="Calibri" w:cs="Times New Roman"/>
        </w:rPr>
      </w:pPr>
      <w:r w:rsidRPr="002907C7">
        <w:rPr>
          <w:color w:val="000000"/>
          <w:szCs w:val="20"/>
        </w:rPr>
        <w:t xml:space="preserve">The </w:t>
      </w:r>
      <w:hyperlink r:id="rId38" w:anchor="policies-and-guidance-4" w:history="1">
        <w:r w:rsidRPr="002907C7">
          <w:rPr>
            <w:rStyle w:val="Hyperlink"/>
            <w:szCs w:val="20"/>
          </w:rPr>
          <w:t>Driving Policy</w:t>
        </w:r>
      </w:hyperlink>
      <w:r w:rsidRPr="002907C7">
        <w:rPr>
          <w:color w:val="000000"/>
          <w:szCs w:val="20"/>
        </w:rPr>
        <w:t xml:space="preserve"> and other HR policies and procedures will inform line</w:t>
      </w:r>
      <w:r>
        <w:rPr>
          <w:color w:val="000000"/>
          <w:szCs w:val="20"/>
        </w:rPr>
        <w:t xml:space="preserve">/team </w:t>
      </w:r>
      <w:r w:rsidRPr="002907C7">
        <w:rPr>
          <w:color w:val="000000"/>
          <w:szCs w:val="20"/>
        </w:rPr>
        <w:t xml:space="preserve">managers </w:t>
      </w:r>
      <w:r>
        <w:rPr>
          <w:color w:val="000000"/>
          <w:szCs w:val="20"/>
        </w:rPr>
        <w:t>and</w:t>
      </w:r>
      <w:r w:rsidRPr="002907C7">
        <w:rPr>
          <w:color w:val="000000"/>
          <w:szCs w:val="20"/>
        </w:rPr>
        <w:t xml:space="preserve"> Head Teachers of the actions to be taken and legal duties they hold with respect to drivers</w:t>
      </w:r>
      <w:r>
        <w:rPr>
          <w:color w:val="000000"/>
          <w:szCs w:val="20"/>
        </w:rPr>
        <w:t xml:space="preserve"> </w:t>
      </w:r>
      <w:r w:rsidRPr="002907C7">
        <w:rPr>
          <w:color w:val="000000"/>
          <w:szCs w:val="20"/>
        </w:rPr>
        <w:t>who are covered by the Equality Act 2010.  In summary, a risk assessment must be undertaken to identify unique and additional risks faced by those drivers</w:t>
      </w:r>
      <w:r>
        <w:rPr>
          <w:color w:val="000000"/>
          <w:szCs w:val="20"/>
        </w:rPr>
        <w:t xml:space="preserve"> </w:t>
      </w:r>
      <w:r w:rsidRPr="002907C7">
        <w:rPr>
          <w:color w:val="000000"/>
          <w:szCs w:val="20"/>
        </w:rPr>
        <w:t xml:space="preserve">with disabilities or a significant form of impairment. </w:t>
      </w:r>
      <w:r>
        <w:rPr>
          <w:color w:val="000000"/>
          <w:szCs w:val="20"/>
        </w:rPr>
        <w:t xml:space="preserve"> </w:t>
      </w:r>
      <w:r w:rsidRPr="002907C7">
        <w:rPr>
          <w:color w:val="000000"/>
          <w:szCs w:val="20"/>
        </w:rPr>
        <w:t>Where necessary ‘reasonable adjustments’ must be made to enable a driver</w:t>
      </w:r>
      <w:r>
        <w:rPr>
          <w:color w:val="000000"/>
          <w:szCs w:val="20"/>
        </w:rPr>
        <w:t xml:space="preserve"> </w:t>
      </w:r>
      <w:r w:rsidRPr="002907C7">
        <w:rPr>
          <w:color w:val="000000"/>
          <w:szCs w:val="20"/>
        </w:rPr>
        <w:t>to continue driving. If the law allows a driver</w:t>
      </w:r>
      <w:r>
        <w:rPr>
          <w:color w:val="000000"/>
          <w:szCs w:val="20"/>
        </w:rPr>
        <w:t xml:space="preserve"> </w:t>
      </w:r>
      <w:r w:rsidRPr="002907C7">
        <w:rPr>
          <w:color w:val="000000"/>
          <w:szCs w:val="20"/>
        </w:rPr>
        <w:t>to continue to drive but the risk assessment indicates otherwise the council may choose to make a judgement based only on the risk assessment.</w:t>
      </w:r>
    </w:p>
    <w:p w14:paraId="3C17DFE9" w14:textId="77777777" w:rsidR="008D39FA" w:rsidRDefault="008D39FA" w:rsidP="008D39FA">
      <w:pPr>
        <w:pStyle w:val="Heading2"/>
      </w:pPr>
      <w:bookmarkStart w:id="86" w:name="_Toc105509949"/>
      <w:bookmarkStart w:id="87" w:name="_Toc105577010"/>
      <w:bookmarkStart w:id="88" w:name="_Toc106786476"/>
      <w:bookmarkStart w:id="89" w:name="_Toc110330238"/>
      <w:bookmarkStart w:id="90" w:name="_Toc110330293"/>
      <w:bookmarkStart w:id="91" w:name="_Toc110330453"/>
      <w:bookmarkStart w:id="92" w:name="_Toc156221095"/>
      <w:r w:rsidRPr="00B33D01">
        <w:t>Stress and other mental health issues</w:t>
      </w:r>
      <w:bookmarkEnd w:id="86"/>
      <w:bookmarkEnd w:id="87"/>
      <w:bookmarkEnd w:id="88"/>
      <w:bookmarkEnd w:id="89"/>
      <w:bookmarkEnd w:id="90"/>
      <w:bookmarkEnd w:id="91"/>
      <w:bookmarkEnd w:id="92"/>
    </w:p>
    <w:p w14:paraId="7AF5C54F" w14:textId="77777777" w:rsidR="008D39FA" w:rsidRPr="002907C7" w:rsidRDefault="008D39FA" w:rsidP="008D39FA">
      <w:r w:rsidRPr="002907C7">
        <w:t>Driving</w:t>
      </w:r>
      <w:r>
        <w:t xml:space="preserve"> </w:t>
      </w:r>
      <w:r w:rsidRPr="002907C7">
        <w:t xml:space="preserve">can be stressful, and stress must be managed the same way as any illness and included in the risk assessment of the individual driver. </w:t>
      </w:r>
      <w:r>
        <w:t xml:space="preserve"> </w:t>
      </w:r>
      <w:r w:rsidRPr="002907C7">
        <w:t>The assessment will need to be holistic because factors other than driving may be contributing to the individuals stress</w:t>
      </w:r>
      <w:r>
        <w:t>-</w:t>
      </w:r>
      <w:r w:rsidRPr="002907C7">
        <w:t>related condition.</w:t>
      </w:r>
    </w:p>
    <w:p w14:paraId="419F5578" w14:textId="77777777" w:rsidR="008D39FA" w:rsidRDefault="008D39FA" w:rsidP="008D39FA">
      <w:pPr>
        <w:pStyle w:val="Heading2"/>
      </w:pPr>
      <w:bookmarkStart w:id="93" w:name="_Toc105509950"/>
      <w:bookmarkStart w:id="94" w:name="_Toc105577011"/>
      <w:bookmarkStart w:id="95" w:name="_Toc106786477"/>
      <w:bookmarkStart w:id="96" w:name="_Toc110330239"/>
      <w:bookmarkStart w:id="97" w:name="_Toc110330294"/>
      <w:bookmarkStart w:id="98" w:name="_Toc110330454"/>
      <w:bookmarkStart w:id="99" w:name="_Toc156221096"/>
      <w:r w:rsidRPr="002907C7">
        <w:t>Eyesight</w:t>
      </w:r>
      <w:bookmarkEnd w:id="93"/>
      <w:bookmarkEnd w:id="94"/>
      <w:bookmarkEnd w:id="95"/>
      <w:bookmarkEnd w:id="96"/>
      <w:bookmarkEnd w:id="97"/>
      <w:bookmarkEnd w:id="98"/>
      <w:bookmarkEnd w:id="99"/>
    </w:p>
    <w:p w14:paraId="189EBA7B" w14:textId="77777777" w:rsidR="008D39FA" w:rsidRDefault="008D39FA" w:rsidP="008D39FA">
      <w:pPr>
        <w:rPr>
          <w:color w:val="000000"/>
        </w:rPr>
      </w:pPr>
      <w:r>
        <w:rPr>
          <w:color w:val="000000"/>
        </w:rPr>
        <w:t xml:space="preserve">The UK Government standards of vision for driving can be found here - </w:t>
      </w:r>
      <w:hyperlink r:id="rId39" w:history="1">
        <w:r w:rsidRPr="00517ABA">
          <w:rPr>
            <w:rStyle w:val="Hyperlink"/>
            <w:szCs w:val="20"/>
          </w:rPr>
          <w:t>www.gov.uk/driving-eyesight-rules</w:t>
        </w:r>
      </w:hyperlink>
      <w:r>
        <w:rPr>
          <w:color w:val="000000"/>
        </w:rPr>
        <w:t>.</w:t>
      </w:r>
    </w:p>
    <w:p w14:paraId="1C64CB04" w14:textId="3E123060" w:rsidR="008D39FA" w:rsidRPr="002907C7" w:rsidRDefault="008D39FA" w:rsidP="008D39FA">
      <w:pPr>
        <w:rPr>
          <w:color w:val="000000"/>
        </w:rPr>
      </w:pPr>
      <w:r w:rsidRPr="002907C7">
        <w:rPr>
          <w:color w:val="000000"/>
        </w:rPr>
        <w:t>If the driver</w:t>
      </w:r>
      <w:r>
        <w:rPr>
          <w:color w:val="000000"/>
        </w:rPr>
        <w:t xml:space="preserve"> cannot achieve</w:t>
      </w:r>
      <w:r w:rsidRPr="002907C7">
        <w:rPr>
          <w:color w:val="000000"/>
        </w:rPr>
        <w:t xml:space="preserve"> this </w:t>
      </w:r>
      <w:r w:rsidR="00BB1DF4" w:rsidRPr="002907C7">
        <w:rPr>
          <w:color w:val="000000"/>
        </w:rPr>
        <w:t>s</w:t>
      </w:r>
      <w:r w:rsidR="00BB1DF4">
        <w:rPr>
          <w:color w:val="000000"/>
        </w:rPr>
        <w:t>tandard,</w:t>
      </w:r>
      <w:r w:rsidRPr="002907C7">
        <w:rPr>
          <w:color w:val="000000"/>
        </w:rPr>
        <w:t xml:space="preserve"> they should inform their line</w:t>
      </w:r>
      <w:r>
        <w:rPr>
          <w:color w:val="000000"/>
        </w:rPr>
        <w:t xml:space="preserve">/team </w:t>
      </w:r>
      <w:r w:rsidRPr="002907C7">
        <w:rPr>
          <w:color w:val="000000"/>
        </w:rPr>
        <w:t xml:space="preserve">manager </w:t>
      </w:r>
      <w:r>
        <w:rPr>
          <w:color w:val="000000"/>
        </w:rPr>
        <w:t>or</w:t>
      </w:r>
      <w:r w:rsidRPr="002907C7">
        <w:rPr>
          <w:color w:val="000000"/>
        </w:rPr>
        <w:t xml:space="preserve"> </w:t>
      </w:r>
      <w:r>
        <w:rPr>
          <w:color w:val="000000"/>
        </w:rPr>
        <w:t>h</w:t>
      </w:r>
      <w:r w:rsidRPr="002907C7">
        <w:rPr>
          <w:color w:val="000000"/>
        </w:rPr>
        <w:t xml:space="preserve">ead </w:t>
      </w:r>
      <w:r>
        <w:rPr>
          <w:color w:val="000000"/>
        </w:rPr>
        <w:t>t</w:t>
      </w:r>
      <w:r w:rsidRPr="002907C7">
        <w:rPr>
          <w:color w:val="000000"/>
        </w:rPr>
        <w:t xml:space="preserve">eacher.  </w:t>
      </w:r>
    </w:p>
    <w:p w14:paraId="61CD131F" w14:textId="77777777" w:rsidR="008D39FA" w:rsidRDefault="008D39FA" w:rsidP="008D39FA">
      <w:pPr>
        <w:rPr>
          <w:color w:val="000000"/>
        </w:rPr>
      </w:pPr>
      <w:r w:rsidRPr="002907C7">
        <w:rPr>
          <w:color w:val="000000"/>
        </w:rPr>
        <w:t>The HR Driving Policy recommends that drivers have a full eye test every two years.</w:t>
      </w:r>
      <w:r>
        <w:rPr>
          <w:color w:val="000000"/>
        </w:rPr>
        <w:t xml:space="preserve"> </w:t>
      </w:r>
      <w:r w:rsidRPr="002907C7">
        <w:rPr>
          <w:color w:val="000000"/>
        </w:rPr>
        <w:t xml:space="preserve"> Unless this coincides with the requirement for a Display Screen Equipment (DSE) eye test</w:t>
      </w:r>
      <w:r>
        <w:rPr>
          <w:color w:val="000000"/>
        </w:rPr>
        <w:t>,</w:t>
      </w:r>
      <w:r w:rsidRPr="002907C7">
        <w:rPr>
          <w:color w:val="000000"/>
        </w:rPr>
        <w:t xml:space="preserve"> the cost must be borne by the individual.  </w:t>
      </w:r>
    </w:p>
    <w:p w14:paraId="13636EB8" w14:textId="77777777" w:rsidR="008D39FA" w:rsidRPr="002907C7" w:rsidRDefault="008D39FA" w:rsidP="008D39FA">
      <w:pPr>
        <w:rPr>
          <w:color w:val="000000"/>
        </w:rPr>
      </w:pPr>
      <w:r w:rsidRPr="002907C7">
        <w:rPr>
          <w:color w:val="000000"/>
        </w:rPr>
        <w:lastRenderedPageBreak/>
        <w:t xml:space="preserve">Any condition that affects both eyes and vision (except long/short sightedness and colour blindness) must be reported to DVLA. </w:t>
      </w:r>
    </w:p>
    <w:p w14:paraId="689B563E" w14:textId="77777777" w:rsidR="008D39FA" w:rsidRDefault="008D39FA" w:rsidP="008D39FA">
      <w:pPr>
        <w:pStyle w:val="Heading2"/>
      </w:pPr>
      <w:bookmarkStart w:id="100" w:name="_Toc105509951"/>
      <w:bookmarkStart w:id="101" w:name="_Toc105577012"/>
      <w:bookmarkStart w:id="102" w:name="_Toc106786478"/>
      <w:bookmarkStart w:id="103" w:name="_Toc110330240"/>
      <w:bookmarkStart w:id="104" w:name="_Toc110330295"/>
      <w:bookmarkStart w:id="105" w:name="_Toc110330455"/>
      <w:bookmarkStart w:id="106" w:name="_Toc156221097"/>
      <w:r w:rsidRPr="002317A3">
        <w:t>Pregnancy</w:t>
      </w:r>
      <w:bookmarkEnd w:id="100"/>
      <w:bookmarkEnd w:id="101"/>
      <w:bookmarkEnd w:id="102"/>
      <w:bookmarkEnd w:id="103"/>
      <w:bookmarkEnd w:id="104"/>
      <w:bookmarkEnd w:id="105"/>
      <w:bookmarkEnd w:id="106"/>
    </w:p>
    <w:p w14:paraId="2A487AB7" w14:textId="77777777" w:rsidR="008D39FA" w:rsidRPr="002907C7" w:rsidRDefault="008D39FA" w:rsidP="008D39FA">
      <w:r w:rsidRPr="002907C7">
        <w:t>The legal requirement for the specific assessment of pregnant workers must include driving</w:t>
      </w:r>
      <w:r>
        <w:t xml:space="preserve"> </w:t>
      </w:r>
      <w:r w:rsidRPr="002907C7">
        <w:t xml:space="preserve">duties where they form part of the tasks undertaken.  It is very important that pregnant drivers wear their seat belts correctly as wearing one can reduce the risk of injury to the unborn child. </w:t>
      </w:r>
      <w:r>
        <w:t xml:space="preserve"> </w:t>
      </w:r>
      <w:hyperlink r:id="rId40" w:history="1">
        <w:r w:rsidRPr="002907C7">
          <w:rPr>
            <w:rStyle w:val="Hyperlink"/>
          </w:rPr>
          <w:t>The Royal Society for the Prevention of Accidents (ROSPA)</w:t>
        </w:r>
      </w:hyperlink>
      <w:r w:rsidRPr="002907C7">
        <w:t xml:space="preserve"> advice is that pregnant women should not wear ‘lap-only belts’ at any time and the council supports this recommendation. The safest way for pregnant women to wear a seatbelt is: </w:t>
      </w:r>
    </w:p>
    <w:p w14:paraId="3998916D" w14:textId="07FEEA02" w:rsidR="008D39FA" w:rsidRPr="00987112" w:rsidRDefault="008D39FA" w:rsidP="008D39FA">
      <w:pPr>
        <w:pStyle w:val="ListParagraph"/>
        <w:numPr>
          <w:ilvl w:val="0"/>
          <w:numId w:val="13"/>
        </w:numPr>
        <w:spacing w:before="0" w:after="160"/>
      </w:pPr>
      <w:r w:rsidRPr="00987112">
        <w:t xml:space="preserve">The diagonal strap should be between the breasts, over the breastbone, resting on the shoulder, not the </w:t>
      </w:r>
      <w:r w:rsidR="00BB1DF4" w:rsidRPr="00987112">
        <w:t>neck</w:t>
      </w:r>
      <w:r w:rsidR="00BB1DF4">
        <w:t>.</w:t>
      </w:r>
    </w:p>
    <w:p w14:paraId="2D0FDF5C" w14:textId="722C32B2" w:rsidR="008D39FA" w:rsidRPr="00987112" w:rsidRDefault="008D39FA" w:rsidP="008D39FA">
      <w:pPr>
        <w:pStyle w:val="ListParagraph"/>
        <w:numPr>
          <w:ilvl w:val="0"/>
          <w:numId w:val="13"/>
        </w:numPr>
        <w:spacing w:before="0" w:after="160"/>
      </w:pPr>
      <w:r w:rsidRPr="00987112">
        <w:t xml:space="preserve">The lap belt should be placed on the thighs, fitting beneath the abdomen and over the pelvis, not the </w:t>
      </w:r>
      <w:r w:rsidR="00BB1DF4" w:rsidRPr="00987112">
        <w:t>bump</w:t>
      </w:r>
      <w:r w:rsidR="00BB1DF4">
        <w:t>.</w:t>
      </w:r>
    </w:p>
    <w:p w14:paraId="54F8A151" w14:textId="77777777" w:rsidR="008D39FA" w:rsidRPr="002907C7" w:rsidRDefault="008D39FA" w:rsidP="008D39FA">
      <w:pPr>
        <w:pStyle w:val="ListParagraph"/>
        <w:numPr>
          <w:ilvl w:val="0"/>
          <w:numId w:val="13"/>
        </w:numPr>
        <w:spacing w:before="0" w:after="160"/>
      </w:pPr>
      <w:r w:rsidRPr="00987112">
        <w:t>The belt should be worn as tightly as possible</w:t>
      </w:r>
      <w:r w:rsidRPr="002907C7">
        <w:t xml:space="preserve">. </w:t>
      </w:r>
    </w:p>
    <w:p w14:paraId="6151728C" w14:textId="77777777" w:rsidR="008D39FA" w:rsidRPr="002907C7" w:rsidRDefault="008D39FA" w:rsidP="008D39FA">
      <w:r w:rsidRPr="002907C7">
        <w:t xml:space="preserve">A Certificate of Exemption may be issued by a GP if there are medical reasons why a woman should not wear a seatbelt but if so, the risk assessment will need to establish whether this is an acceptable risk. </w:t>
      </w:r>
    </w:p>
    <w:p w14:paraId="0CA441B3" w14:textId="77777777" w:rsidR="008D39FA" w:rsidRPr="002317A3" w:rsidRDefault="008D39FA" w:rsidP="008D39FA">
      <w:r w:rsidRPr="002907C7">
        <w:t xml:space="preserve">Further guidance specific to pregnant drivers at work may be obtained from the Road Safety </w:t>
      </w:r>
      <w:r>
        <w:t>Group</w:t>
      </w:r>
      <w:r w:rsidRPr="002907C7">
        <w:t xml:space="preserve"> and </w:t>
      </w:r>
      <w:r>
        <w:t xml:space="preserve">the </w:t>
      </w:r>
      <w:r w:rsidRPr="002907C7">
        <w:t>H</w:t>
      </w:r>
      <w:r>
        <w:t xml:space="preserve">ealth &amp; </w:t>
      </w:r>
      <w:r w:rsidRPr="002907C7">
        <w:t>S</w:t>
      </w:r>
      <w:r>
        <w:t xml:space="preserve">afety </w:t>
      </w:r>
      <w:r w:rsidRPr="002907C7">
        <w:t>S</w:t>
      </w:r>
      <w:r>
        <w:t>ervice</w:t>
      </w:r>
      <w:r w:rsidRPr="002907C7">
        <w:t>.</w:t>
      </w:r>
    </w:p>
    <w:p w14:paraId="14792587" w14:textId="77777777" w:rsidR="008D39FA" w:rsidRDefault="008D39FA" w:rsidP="008D39FA">
      <w:pPr>
        <w:pStyle w:val="Heading2"/>
      </w:pPr>
      <w:bookmarkStart w:id="107" w:name="_Toc105509952"/>
      <w:bookmarkStart w:id="108" w:name="_Toc105577013"/>
      <w:bookmarkStart w:id="109" w:name="_Toc106786479"/>
      <w:bookmarkStart w:id="110" w:name="_Toc110330241"/>
      <w:bookmarkStart w:id="111" w:name="_Toc110330296"/>
      <w:bookmarkStart w:id="112" w:name="_Toc110330456"/>
      <w:bookmarkStart w:id="113" w:name="_Toc156221098"/>
      <w:r w:rsidRPr="00BB04C9">
        <w:t>Journey Planning</w:t>
      </w:r>
      <w:bookmarkEnd w:id="107"/>
      <w:bookmarkEnd w:id="108"/>
      <w:bookmarkEnd w:id="109"/>
      <w:bookmarkEnd w:id="110"/>
      <w:bookmarkEnd w:id="111"/>
      <w:bookmarkEnd w:id="112"/>
      <w:bookmarkEnd w:id="113"/>
    </w:p>
    <w:p w14:paraId="06A17A0C" w14:textId="77777777" w:rsidR="008D39FA" w:rsidRPr="002907C7" w:rsidRDefault="008D39FA" w:rsidP="008D39FA">
      <w:r w:rsidRPr="002907C7">
        <w:rPr>
          <w:color w:val="000000"/>
          <w:szCs w:val="20"/>
        </w:rPr>
        <w:t>Line</w:t>
      </w:r>
      <w:r>
        <w:rPr>
          <w:color w:val="000000"/>
          <w:szCs w:val="20"/>
        </w:rPr>
        <w:t xml:space="preserve">/team </w:t>
      </w:r>
      <w:r w:rsidRPr="002907C7">
        <w:rPr>
          <w:color w:val="000000"/>
          <w:szCs w:val="20"/>
        </w:rPr>
        <w:t xml:space="preserve">managers </w:t>
      </w:r>
      <w:r>
        <w:rPr>
          <w:color w:val="000000"/>
          <w:szCs w:val="20"/>
        </w:rPr>
        <w:t>and</w:t>
      </w:r>
      <w:r w:rsidRPr="002907C7">
        <w:rPr>
          <w:color w:val="000000"/>
          <w:szCs w:val="20"/>
        </w:rPr>
        <w:t xml:space="preserve"> </w:t>
      </w:r>
      <w:r>
        <w:rPr>
          <w:color w:val="000000"/>
          <w:szCs w:val="20"/>
        </w:rPr>
        <w:t>h</w:t>
      </w:r>
      <w:r w:rsidRPr="002907C7">
        <w:rPr>
          <w:color w:val="000000"/>
          <w:szCs w:val="20"/>
        </w:rPr>
        <w:t xml:space="preserve">ead </w:t>
      </w:r>
      <w:r>
        <w:rPr>
          <w:color w:val="000000"/>
          <w:szCs w:val="20"/>
        </w:rPr>
        <w:t>t</w:t>
      </w:r>
      <w:r w:rsidRPr="002907C7">
        <w:rPr>
          <w:color w:val="000000"/>
          <w:szCs w:val="20"/>
        </w:rPr>
        <w:t xml:space="preserve">eachers </w:t>
      </w:r>
      <w:r w:rsidRPr="002907C7">
        <w:t xml:space="preserve">should remind staff they expect them to plan journeys properly; that means planning a safe route with adequate time to allow for expected and unexpected traffic congestion and finding a parking space, and so avoid speeding.  </w:t>
      </w:r>
      <w:r w:rsidRPr="002907C7">
        <w:rPr>
          <w:color w:val="000000"/>
          <w:szCs w:val="20"/>
        </w:rPr>
        <w:t>Line</w:t>
      </w:r>
      <w:r>
        <w:rPr>
          <w:color w:val="000000"/>
          <w:szCs w:val="20"/>
        </w:rPr>
        <w:t xml:space="preserve">/team </w:t>
      </w:r>
      <w:r w:rsidRPr="002907C7">
        <w:rPr>
          <w:color w:val="000000"/>
          <w:szCs w:val="20"/>
        </w:rPr>
        <w:t xml:space="preserve">managers </w:t>
      </w:r>
      <w:r>
        <w:rPr>
          <w:color w:val="000000"/>
          <w:szCs w:val="20"/>
        </w:rPr>
        <w:t>and</w:t>
      </w:r>
      <w:r w:rsidRPr="002907C7">
        <w:rPr>
          <w:color w:val="000000"/>
          <w:szCs w:val="20"/>
        </w:rPr>
        <w:t xml:space="preserve"> </w:t>
      </w:r>
      <w:r>
        <w:rPr>
          <w:color w:val="000000"/>
          <w:szCs w:val="20"/>
        </w:rPr>
        <w:t>h</w:t>
      </w:r>
      <w:r w:rsidRPr="002907C7">
        <w:rPr>
          <w:color w:val="000000"/>
          <w:szCs w:val="20"/>
        </w:rPr>
        <w:t xml:space="preserve">ead </w:t>
      </w:r>
      <w:r>
        <w:rPr>
          <w:color w:val="000000"/>
          <w:szCs w:val="20"/>
        </w:rPr>
        <w:t>t</w:t>
      </w:r>
      <w:r w:rsidRPr="002907C7">
        <w:rPr>
          <w:color w:val="000000"/>
          <w:szCs w:val="20"/>
        </w:rPr>
        <w:t xml:space="preserve">eachers </w:t>
      </w:r>
      <w:r w:rsidRPr="002907C7">
        <w:t xml:space="preserve">should make sure that drivers know to take adequate breaks on longer journeys, at least one break (a minimum of fifteen minutes) every two hours.  Other specific rules govern the use of </w:t>
      </w:r>
      <w:r>
        <w:t>large goods</w:t>
      </w:r>
      <w:r w:rsidRPr="002907C7">
        <w:t xml:space="preserve"> vehicles. </w:t>
      </w:r>
      <w:r>
        <w:t xml:space="preserve">  </w:t>
      </w:r>
      <w:r w:rsidRPr="002907C7">
        <w:t>They should undertake periodic reviews of driver</w:t>
      </w:r>
      <w:r>
        <w:t xml:space="preserve">’s </w:t>
      </w:r>
      <w:r w:rsidRPr="002907C7">
        <w:t xml:space="preserve">schedules to ensure the above requirements are being met. </w:t>
      </w:r>
      <w:r>
        <w:t xml:space="preserve"> </w:t>
      </w:r>
      <w:r w:rsidRPr="002907C7">
        <w:t>Overnight stays for meetings or courses should always be considered to avoid long drives home afterwards when tired.</w:t>
      </w:r>
    </w:p>
    <w:p w14:paraId="7BD3D534" w14:textId="77777777" w:rsidR="008D39FA" w:rsidRPr="00503DF5" w:rsidRDefault="008D39FA" w:rsidP="008D39FA">
      <w:pPr>
        <w:pStyle w:val="Heading2"/>
      </w:pPr>
      <w:bookmarkStart w:id="114" w:name="_Toc105509953"/>
      <w:bookmarkStart w:id="115" w:name="_Toc105577014"/>
      <w:bookmarkStart w:id="116" w:name="_Toc106786480"/>
      <w:bookmarkStart w:id="117" w:name="_Toc110330242"/>
      <w:bookmarkStart w:id="118" w:name="_Toc110330297"/>
      <w:bookmarkStart w:id="119" w:name="_Toc110330457"/>
      <w:bookmarkStart w:id="120" w:name="_Toc156221099"/>
      <w:r w:rsidRPr="00503DF5">
        <w:t xml:space="preserve">Country </w:t>
      </w:r>
      <w:r w:rsidRPr="007A3CF2">
        <w:t>Familiarisation</w:t>
      </w:r>
      <w:bookmarkEnd w:id="114"/>
      <w:bookmarkEnd w:id="115"/>
      <w:bookmarkEnd w:id="116"/>
      <w:bookmarkEnd w:id="117"/>
      <w:bookmarkEnd w:id="118"/>
      <w:bookmarkEnd w:id="119"/>
      <w:bookmarkEnd w:id="120"/>
    </w:p>
    <w:p w14:paraId="08A72A99" w14:textId="009A8C4E" w:rsidR="008D39FA" w:rsidRDefault="008D39FA" w:rsidP="008D39FA">
      <w:pPr>
        <w:rPr>
          <w:rFonts w:cs="Arial"/>
        </w:rPr>
      </w:pPr>
      <w:r>
        <w:t>Staff</w:t>
      </w:r>
      <w:r w:rsidRPr="002907C7">
        <w:t xml:space="preserve"> or volunteers who are new to the UK may not be familiar with UK roads, signs and traffic laws.  There may be instances where, however unlikely, a</w:t>
      </w:r>
      <w:r>
        <w:t xml:space="preserve"> staff member</w:t>
      </w:r>
      <w:r w:rsidRPr="002907C7">
        <w:t xml:space="preserve"> or volunteer needs to drive </w:t>
      </w:r>
      <w:r>
        <w:t xml:space="preserve">or ride </w:t>
      </w:r>
      <w:r w:rsidRPr="002907C7">
        <w:t xml:space="preserve">on council business overseas. </w:t>
      </w:r>
      <w:r>
        <w:t xml:space="preserve"> </w:t>
      </w:r>
      <w:r w:rsidRPr="002907C7">
        <w:t xml:space="preserve">For further guidance see </w:t>
      </w:r>
      <w:hyperlink r:id="rId41" w:history="1">
        <w:r w:rsidRPr="002907C7">
          <w:rPr>
            <w:rStyle w:val="Hyperlink"/>
            <w:rFonts w:cs="Arial"/>
          </w:rPr>
          <w:t>AA guidance on driving in Britain</w:t>
        </w:r>
      </w:hyperlink>
      <w:r w:rsidRPr="00194B0B">
        <w:rPr>
          <w:rStyle w:val="Hyperlink"/>
          <w:rFonts w:cs="Arial"/>
          <w:color w:val="auto"/>
        </w:rPr>
        <w:t>.</w:t>
      </w:r>
      <w:r w:rsidRPr="00A031D2">
        <w:rPr>
          <w:rStyle w:val="Hyperlink"/>
          <w:rFonts w:cs="Arial"/>
          <w:color w:val="auto"/>
          <w:u w:val="none"/>
        </w:rPr>
        <w:t xml:space="preserve">  </w:t>
      </w:r>
      <w:r w:rsidRPr="002907C7">
        <w:t xml:space="preserve">In either case, an initial assessment or if necessary, a suitable degree of familiarisation training must be provided; arranged by the </w:t>
      </w:r>
      <w:r>
        <w:t>l</w:t>
      </w:r>
      <w:r w:rsidRPr="002907C7">
        <w:rPr>
          <w:color w:val="000000"/>
          <w:szCs w:val="20"/>
        </w:rPr>
        <w:t>ine</w:t>
      </w:r>
      <w:r>
        <w:rPr>
          <w:color w:val="000000"/>
          <w:szCs w:val="20"/>
        </w:rPr>
        <w:t xml:space="preserve">/team </w:t>
      </w:r>
      <w:r w:rsidRPr="002907C7">
        <w:rPr>
          <w:color w:val="000000"/>
          <w:szCs w:val="20"/>
        </w:rPr>
        <w:t>manager</w:t>
      </w:r>
      <w:r>
        <w:rPr>
          <w:color w:val="000000"/>
          <w:szCs w:val="20"/>
        </w:rPr>
        <w:t xml:space="preserve"> or h</w:t>
      </w:r>
      <w:r w:rsidRPr="002907C7">
        <w:rPr>
          <w:color w:val="000000"/>
          <w:szCs w:val="20"/>
        </w:rPr>
        <w:t xml:space="preserve">ead </w:t>
      </w:r>
      <w:r>
        <w:rPr>
          <w:color w:val="000000"/>
          <w:szCs w:val="20"/>
        </w:rPr>
        <w:t>t</w:t>
      </w:r>
      <w:r w:rsidRPr="002907C7">
        <w:rPr>
          <w:color w:val="000000"/>
          <w:szCs w:val="20"/>
        </w:rPr>
        <w:t xml:space="preserve">eacher </w:t>
      </w:r>
      <w:r w:rsidRPr="002907C7">
        <w:t xml:space="preserve">through </w:t>
      </w:r>
      <w:hyperlink r:id="rId42" w:history="1">
        <w:r w:rsidRPr="002907C7">
          <w:rPr>
            <w:rStyle w:val="Hyperlink"/>
            <w:rFonts w:cs="Arial"/>
          </w:rPr>
          <w:t>The Road Safety Education, Training and Publicity Team</w:t>
        </w:r>
      </w:hyperlink>
      <w:r w:rsidR="00A031D2">
        <w:rPr>
          <w:rStyle w:val="Hyperlink"/>
          <w:rFonts w:cs="Arial"/>
          <w:color w:val="auto"/>
          <w:u w:val="none"/>
        </w:rPr>
        <w:t xml:space="preserve"> o</w:t>
      </w:r>
      <w:r w:rsidRPr="00A031D2">
        <w:rPr>
          <w:rStyle w:val="Hyperlink"/>
          <w:rFonts w:cs="Arial"/>
          <w:color w:val="auto"/>
          <w:u w:val="none"/>
        </w:rPr>
        <w:t>n 01243 642986</w:t>
      </w:r>
      <w:r w:rsidRPr="002907C7">
        <w:t>)</w:t>
      </w:r>
      <w:bookmarkStart w:id="121" w:name="Vehiclepurch"/>
      <w:bookmarkStart w:id="122" w:name="_Toc436141681"/>
      <w:r>
        <w:t>.</w:t>
      </w:r>
    </w:p>
    <w:p w14:paraId="1019E90E" w14:textId="3FD4542A" w:rsidR="008D39FA" w:rsidRPr="002907C7" w:rsidRDefault="008D39FA" w:rsidP="008D39FA">
      <w:pPr>
        <w:pStyle w:val="Heading2"/>
      </w:pPr>
      <w:bookmarkStart w:id="123" w:name="_Toc105509954"/>
      <w:bookmarkStart w:id="124" w:name="_Toc105577015"/>
      <w:bookmarkStart w:id="125" w:name="_Toc106786481"/>
      <w:bookmarkStart w:id="126" w:name="_Toc110330243"/>
      <w:bookmarkStart w:id="127" w:name="_Toc110330298"/>
      <w:bookmarkStart w:id="128" w:name="_Toc110330458"/>
      <w:bookmarkStart w:id="129" w:name="_Toc156221100"/>
      <w:r w:rsidRPr="002907C7">
        <w:lastRenderedPageBreak/>
        <w:t>Vehicle Purchasing</w:t>
      </w:r>
      <w:bookmarkEnd w:id="121"/>
      <w:bookmarkEnd w:id="122"/>
      <w:r w:rsidRPr="002907C7">
        <w:t>/lease/hire</w:t>
      </w:r>
      <w:bookmarkEnd w:id="123"/>
      <w:bookmarkEnd w:id="124"/>
      <w:bookmarkEnd w:id="125"/>
      <w:bookmarkEnd w:id="126"/>
      <w:bookmarkEnd w:id="127"/>
      <w:bookmarkEnd w:id="128"/>
      <w:bookmarkEnd w:id="129"/>
    </w:p>
    <w:p w14:paraId="4D0E7DC6" w14:textId="77777777" w:rsidR="008D39FA" w:rsidRPr="002907C7" w:rsidRDefault="008D39FA" w:rsidP="008D39FA">
      <w:r w:rsidRPr="00FE6D52">
        <w:t xml:space="preserve">Line/team managers and head teachers </w:t>
      </w:r>
      <w:r w:rsidRPr="002907C7">
        <w:t xml:space="preserve">should consult </w:t>
      </w:r>
      <w:r>
        <w:t xml:space="preserve">the </w:t>
      </w:r>
      <w:r w:rsidRPr="002907C7">
        <w:t>Procurement and Contract Service when wishing to purchase/lease or hire a vehicle. Procurement and Contract Service will ensure the appropriate processes are followed and that vehicles are fit for purpose.</w:t>
      </w:r>
    </w:p>
    <w:p w14:paraId="3FFBFDE8" w14:textId="77777777" w:rsidR="008D39FA" w:rsidRPr="002907C7" w:rsidRDefault="008D39FA" w:rsidP="008D39FA">
      <w:r w:rsidRPr="002907C7">
        <w:t>Individual employees using their vehicles driving on county business are responsible for ensuring any vehicle purchased is fit for purpose and roadworthy.</w:t>
      </w:r>
    </w:p>
    <w:p w14:paraId="4148731D" w14:textId="6932EBD7" w:rsidR="008D39FA" w:rsidRPr="002907C7" w:rsidRDefault="008D39FA" w:rsidP="008D39FA">
      <w:pPr>
        <w:pStyle w:val="Heading2"/>
      </w:pPr>
      <w:bookmarkStart w:id="130" w:name="incidentrep"/>
      <w:bookmarkStart w:id="131" w:name="_Toc436141682"/>
      <w:bookmarkStart w:id="132" w:name="_Toc105509955"/>
      <w:bookmarkStart w:id="133" w:name="_Toc105577016"/>
      <w:bookmarkStart w:id="134" w:name="_Toc106786482"/>
      <w:bookmarkStart w:id="135" w:name="_Toc110330244"/>
      <w:bookmarkStart w:id="136" w:name="_Toc110330299"/>
      <w:bookmarkStart w:id="137" w:name="_Toc110330459"/>
      <w:bookmarkStart w:id="138" w:name="_Toc156221101"/>
      <w:bookmarkStart w:id="139" w:name="_Hlk104988115"/>
      <w:r w:rsidRPr="00DE79E4">
        <w:t>Incident reporting, investigation</w:t>
      </w:r>
      <w:r>
        <w:t>,</w:t>
      </w:r>
      <w:r w:rsidRPr="00DE79E4">
        <w:t xml:space="preserve"> and monitoring</w:t>
      </w:r>
      <w:bookmarkEnd w:id="130"/>
      <w:bookmarkEnd w:id="131"/>
      <w:bookmarkEnd w:id="132"/>
      <w:bookmarkEnd w:id="133"/>
      <w:bookmarkEnd w:id="134"/>
      <w:bookmarkEnd w:id="135"/>
      <w:bookmarkEnd w:id="136"/>
      <w:bookmarkEnd w:id="137"/>
      <w:bookmarkEnd w:id="138"/>
    </w:p>
    <w:p w14:paraId="13750477" w14:textId="77777777" w:rsidR="008D39FA" w:rsidRPr="002907C7" w:rsidRDefault="008D39FA" w:rsidP="008D39FA">
      <w:r w:rsidRPr="002907C7">
        <w:t xml:space="preserve">All </w:t>
      </w:r>
      <w:r>
        <w:t xml:space="preserve">work-related </w:t>
      </w:r>
      <w:r w:rsidRPr="002907C7">
        <w:t xml:space="preserve">RTCs and other </w:t>
      </w:r>
      <w:r>
        <w:t xml:space="preserve">work-related </w:t>
      </w:r>
      <w:r w:rsidRPr="002907C7">
        <w:t xml:space="preserve">road incidents must be reported to the Health and Safety Service in the same way as for any other work-related accidents/incidents, where necessary by telephone or if appropriate using the online accident reporting form. </w:t>
      </w:r>
    </w:p>
    <w:p w14:paraId="0B391669" w14:textId="77777777" w:rsidR="008D39FA" w:rsidRPr="002907C7" w:rsidRDefault="008D39FA" w:rsidP="008D39FA">
      <w:pPr>
        <w:rPr>
          <w:rFonts w:cs="Helv"/>
          <w:lang w:eastAsia="en-GB"/>
        </w:rPr>
      </w:pPr>
      <w:r w:rsidRPr="002907C7">
        <w:rPr>
          <w:rFonts w:cs="Helv"/>
          <w:lang w:eastAsia="en-GB"/>
        </w:rPr>
        <w:t>RTC’s must also be reported to the insurer.  The following notifications must be made by the line</w:t>
      </w:r>
      <w:r>
        <w:rPr>
          <w:rFonts w:cs="Helv"/>
          <w:lang w:eastAsia="en-GB"/>
        </w:rPr>
        <w:t xml:space="preserve">/team </w:t>
      </w:r>
      <w:r w:rsidRPr="002907C7">
        <w:rPr>
          <w:rFonts w:cs="Helv"/>
          <w:lang w:eastAsia="en-GB"/>
        </w:rPr>
        <w:t xml:space="preserve">manager </w:t>
      </w:r>
      <w:r>
        <w:rPr>
          <w:rFonts w:cs="Helv"/>
          <w:lang w:eastAsia="en-GB"/>
        </w:rPr>
        <w:t>or</w:t>
      </w:r>
      <w:r w:rsidRPr="002907C7">
        <w:rPr>
          <w:rFonts w:cs="Helv"/>
          <w:lang w:eastAsia="en-GB"/>
        </w:rPr>
        <w:t xml:space="preserve"> </w:t>
      </w:r>
      <w:r>
        <w:rPr>
          <w:rFonts w:cs="Helv"/>
          <w:lang w:eastAsia="en-GB"/>
        </w:rPr>
        <w:t>h</w:t>
      </w:r>
      <w:r w:rsidRPr="002907C7">
        <w:rPr>
          <w:rFonts w:cs="Helv"/>
          <w:lang w:eastAsia="en-GB"/>
        </w:rPr>
        <w:t xml:space="preserve">ead </w:t>
      </w:r>
      <w:r>
        <w:rPr>
          <w:rFonts w:cs="Helv"/>
          <w:lang w:eastAsia="en-GB"/>
        </w:rPr>
        <w:t>t</w:t>
      </w:r>
      <w:r w:rsidRPr="002907C7">
        <w:rPr>
          <w:rFonts w:cs="Helv"/>
          <w:lang w:eastAsia="en-GB"/>
        </w:rPr>
        <w:t>eacher</w:t>
      </w:r>
      <w:r>
        <w:rPr>
          <w:rFonts w:cs="Helv"/>
          <w:lang w:eastAsia="en-GB"/>
        </w:rPr>
        <w:t>:</w:t>
      </w:r>
    </w:p>
    <w:p w14:paraId="281D7112" w14:textId="2D15B3E2" w:rsidR="008D39FA" w:rsidRPr="002907C7" w:rsidRDefault="008D39FA" w:rsidP="008D39FA">
      <w:pPr>
        <w:pStyle w:val="ListParagraph"/>
        <w:numPr>
          <w:ilvl w:val="0"/>
          <w:numId w:val="14"/>
        </w:numPr>
        <w:spacing w:before="0" w:after="160"/>
        <w:rPr>
          <w:lang w:eastAsia="en-GB"/>
        </w:rPr>
      </w:pPr>
      <w:r w:rsidRPr="002907C7">
        <w:rPr>
          <w:lang w:eastAsia="en-GB"/>
        </w:rPr>
        <w:t xml:space="preserve">Any vehicle belonging to County Cars make the report to the County Cars </w:t>
      </w:r>
      <w:r w:rsidR="00BB1DF4" w:rsidRPr="002907C7">
        <w:rPr>
          <w:lang w:eastAsia="en-GB"/>
        </w:rPr>
        <w:t>Reception.</w:t>
      </w:r>
    </w:p>
    <w:p w14:paraId="0C87787D" w14:textId="5EA721B6" w:rsidR="008D39FA" w:rsidRPr="002907C7" w:rsidRDefault="008D39FA" w:rsidP="008D39FA">
      <w:pPr>
        <w:pStyle w:val="ListParagraph"/>
        <w:numPr>
          <w:ilvl w:val="0"/>
          <w:numId w:val="14"/>
        </w:numPr>
        <w:spacing w:before="0" w:after="160"/>
        <w:rPr>
          <w:lang w:eastAsia="en-GB"/>
        </w:rPr>
      </w:pPr>
      <w:r w:rsidRPr="002907C7">
        <w:rPr>
          <w:lang w:eastAsia="en-GB"/>
        </w:rPr>
        <w:t xml:space="preserve">Any vehicle being owned by a council business or service unit make the report direct to the council’s insurer via the Legal Services Insurance </w:t>
      </w:r>
      <w:r w:rsidR="00BB1DF4" w:rsidRPr="002907C7">
        <w:rPr>
          <w:lang w:eastAsia="en-GB"/>
        </w:rPr>
        <w:t>Officer.</w:t>
      </w:r>
    </w:p>
    <w:p w14:paraId="442608AF" w14:textId="77777777" w:rsidR="008D39FA" w:rsidRPr="002907C7" w:rsidRDefault="008D39FA" w:rsidP="008D39FA">
      <w:pPr>
        <w:pStyle w:val="ListParagraph"/>
        <w:numPr>
          <w:ilvl w:val="0"/>
          <w:numId w:val="14"/>
        </w:numPr>
        <w:spacing w:before="0" w:after="160"/>
        <w:rPr>
          <w:lang w:eastAsia="en-GB"/>
        </w:rPr>
      </w:pPr>
      <w:r w:rsidRPr="002907C7">
        <w:rPr>
          <w:lang w:eastAsia="en-GB"/>
        </w:rPr>
        <w:t>Any vehicle owned by a school, whether purchased or sponsored, make the report direct to the council’s insurer via the Legal Services Insurance Officer.</w:t>
      </w:r>
    </w:p>
    <w:p w14:paraId="02280109" w14:textId="77777777" w:rsidR="008D39FA" w:rsidRPr="002907C7" w:rsidRDefault="008D39FA" w:rsidP="008D39FA">
      <w:pPr>
        <w:rPr>
          <w:lang w:eastAsia="en-GB"/>
        </w:rPr>
      </w:pPr>
      <w:r w:rsidRPr="002907C7">
        <w:rPr>
          <w:lang w:eastAsia="en-GB"/>
        </w:rPr>
        <w:t xml:space="preserve">The council’s insurers will provide to legal services a quarterly report on blameworthy RTC's involving council drivers. This report will be forwarded to the Road Safety Team who will then contact relevant line managers/ Head Teachers in order for training to be arranged.  </w:t>
      </w:r>
    </w:p>
    <w:p w14:paraId="53BC797B" w14:textId="77777777" w:rsidR="008D39FA" w:rsidRPr="002907C7" w:rsidRDefault="008D39FA" w:rsidP="008D39FA">
      <w:pPr>
        <w:rPr>
          <w:lang w:eastAsia="en-GB"/>
        </w:rPr>
      </w:pPr>
      <w:r w:rsidRPr="002907C7">
        <w:rPr>
          <w:lang w:eastAsia="en-GB"/>
        </w:rPr>
        <w:t>Drivers of private vehicles are expected to have sufficient integrity to provide information on their work</w:t>
      </w:r>
      <w:r>
        <w:rPr>
          <w:lang w:eastAsia="en-GB"/>
        </w:rPr>
        <w:t>-</w:t>
      </w:r>
      <w:r w:rsidRPr="002907C7">
        <w:rPr>
          <w:lang w:eastAsia="en-GB"/>
        </w:rPr>
        <w:t>related blameworthy RTC's to their line manager/Head Teacher who will inform Road Safety Team as necessary.</w:t>
      </w:r>
    </w:p>
    <w:p w14:paraId="008D3AE8" w14:textId="77777777" w:rsidR="008D39FA" w:rsidRPr="002907C7" w:rsidRDefault="008D39FA" w:rsidP="008D39FA">
      <w:pPr>
        <w:pStyle w:val="Heading2"/>
      </w:pPr>
      <w:bookmarkStart w:id="140" w:name="invest"/>
      <w:bookmarkStart w:id="141" w:name="_Toc436141683"/>
      <w:bookmarkStart w:id="142" w:name="_Toc105509956"/>
      <w:bookmarkStart w:id="143" w:name="_Toc105577017"/>
      <w:bookmarkStart w:id="144" w:name="_Toc106786483"/>
      <w:bookmarkStart w:id="145" w:name="_Toc110330245"/>
      <w:bookmarkStart w:id="146" w:name="_Toc110330300"/>
      <w:bookmarkStart w:id="147" w:name="_Toc110330460"/>
      <w:bookmarkStart w:id="148" w:name="_Toc156221102"/>
      <w:bookmarkEnd w:id="139"/>
      <w:r w:rsidRPr="002907C7">
        <w:t>Investigation</w:t>
      </w:r>
      <w:bookmarkEnd w:id="140"/>
      <w:bookmarkEnd w:id="141"/>
      <w:bookmarkEnd w:id="142"/>
      <w:bookmarkEnd w:id="143"/>
      <w:bookmarkEnd w:id="144"/>
      <w:bookmarkEnd w:id="145"/>
      <w:bookmarkEnd w:id="146"/>
      <w:bookmarkEnd w:id="147"/>
      <w:bookmarkEnd w:id="148"/>
    </w:p>
    <w:p w14:paraId="45198AE2" w14:textId="747AEBFB" w:rsidR="008D39FA" w:rsidRPr="002907C7" w:rsidRDefault="008D39FA" w:rsidP="008D39FA">
      <w:r w:rsidRPr="002907C7">
        <w:t xml:space="preserve">The line manager/Head Teacher is required to undertake a basic investigation located on the online accident reporting form see </w:t>
      </w:r>
      <w:hyperlink r:id="rId43" w:history="1">
        <w:r w:rsidRPr="002907C7">
          <w:rPr>
            <w:rStyle w:val="Hyperlink"/>
            <w:szCs w:val="20"/>
          </w:rPr>
          <w:t>Accident and Incident Reporting</w:t>
        </w:r>
      </w:hyperlink>
      <w:r w:rsidRPr="002907C7">
        <w:t>. Where directed or where it is considered necessary a further investigation may be undertaken by the line manager/Head Teacher, or HSS and/</w:t>
      </w:r>
      <w:r>
        <w:t>o</w:t>
      </w:r>
      <w:r w:rsidRPr="002907C7">
        <w:t xml:space="preserve">r Road Safety Teams and/or the Council’s insurer.  Incidents should be monitored by the relevant line manager/Head Teacher and will also be monitored by the HSS. </w:t>
      </w:r>
    </w:p>
    <w:p w14:paraId="7FF1C735" w14:textId="77777777" w:rsidR="008D39FA" w:rsidRPr="002907C7" w:rsidRDefault="008D39FA" w:rsidP="008D39FA">
      <w:pPr>
        <w:pStyle w:val="Heading2"/>
      </w:pPr>
      <w:bookmarkStart w:id="149" w:name="Emergencies"/>
      <w:bookmarkStart w:id="150" w:name="_Toc436141684"/>
      <w:bookmarkStart w:id="151" w:name="_Toc105509957"/>
      <w:bookmarkStart w:id="152" w:name="_Toc105577018"/>
      <w:bookmarkStart w:id="153" w:name="_Toc106786484"/>
      <w:bookmarkStart w:id="154" w:name="_Toc110330246"/>
      <w:bookmarkStart w:id="155" w:name="_Toc110330301"/>
      <w:bookmarkStart w:id="156" w:name="_Toc110330461"/>
      <w:bookmarkStart w:id="157" w:name="_Toc156221103"/>
      <w:r w:rsidRPr="002907C7">
        <w:t>Emergencies</w:t>
      </w:r>
      <w:bookmarkEnd w:id="149"/>
      <w:bookmarkEnd w:id="150"/>
      <w:bookmarkEnd w:id="151"/>
      <w:bookmarkEnd w:id="152"/>
      <w:bookmarkEnd w:id="153"/>
      <w:bookmarkEnd w:id="154"/>
      <w:bookmarkEnd w:id="155"/>
      <w:bookmarkEnd w:id="156"/>
      <w:bookmarkEnd w:id="157"/>
      <w:r w:rsidRPr="002907C7">
        <w:t xml:space="preserve"> </w:t>
      </w:r>
    </w:p>
    <w:p w14:paraId="79743004" w14:textId="77777777" w:rsidR="008D39FA" w:rsidRPr="002907C7" w:rsidRDefault="008D39FA" w:rsidP="008D39FA">
      <w:r w:rsidRPr="002907C7">
        <w:t>Line managers/Head Teachers must ensure that all drivers are aware of, and where necessary trained in the procedures for:</w:t>
      </w:r>
    </w:p>
    <w:p w14:paraId="7962FBB7" w14:textId="409E788E" w:rsidR="008D39FA" w:rsidRPr="002907C7" w:rsidRDefault="008D39FA" w:rsidP="008D39FA">
      <w:pPr>
        <w:pStyle w:val="ListParagraph"/>
        <w:numPr>
          <w:ilvl w:val="0"/>
          <w:numId w:val="15"/>
        </w:numPr>
        <w:spacing w:before="0" w:after="160"/>
      </w:pPr>
      <w:r w:rsidRPr="002907C7">
        <w:t xml:space="preserve">Emergency vehicle evacuation-vehicle </w:t>
      </w:r>
      <w:r w:rsidR="00BB1DF4" w:rsidRPr="002907C7">
        <w:t>fire.</w:t>
      </w:r>
    </w:p>
    <w:p w14:paraId="655F9BD5" w14:textId="4BA3CE4D" w:rsidR="008D39FA" w:rsidRPr="002907C7" w:rsidRDefault="008D39FA" w:rsidP="008D39FA">
      <w:pPr>
        <w:pStyle w:val="ListParagraph"/>
        <w:numPr>
          <w:ilvl w:val="0"/>
          <w:numId w:val="15"/>
        </w:numPr>
        <w:spacing w:before="0" w:after="160"/>
      </w:pPr>
      <w:r w:rsidRPr="002907C7">
        <w:t>Vehicle breakdown (may include evacuation</w:t>
      </w:r>
      <w:r w:rsidR="00BB1DF4" w:rsidRPr="002907C7">
        <w:t>).</w:t>
      </w:r>
    </w:p>
    <w:p w14:paraId="1FEA1A11" w14:textId="18A5D8A1" w:rsidR="008D39FA" w:rsidRPr="002907C7" w:rsidRDefault="008D39FA" w:rsidP="008D39FA">
      <w:pPr>
        <w:pStyle w:val="ListParagraph"/>
        <w:numPr>
          <w:ilvl w:val="0"/>
          <w:numId w:val="15"/>
        </w:numPr>
        <w:spacing w:before="0" w:after="160"/>
      </w:pPr>
      <w:r w:rsidRPr="002907C7">
        <w:lastRenderedPageBreak/>
        <w:t xml:space="preserve">Road traffic </w:t>
      </w:r>
      <w:r w:rsidR="00BB1DF4" w:rsidRPr="002907C7">
        <w:t>collision.</w:t>
      </w:r>
    </w:p>
    <w:p w14:paraId="72F6AFED" w14:textId="77777777" w:rsidR="008D39FA" w:rsidRPr="002907C7" w:rsidRDefault="008D39FA" w:rsidP="008D39FA">
      <w:pPr>
        <w:pStyle w:val="ListParagraph"/>
        <w:numPr>
          <w:ilvl w:val="0"/>
          <w:numId w:val="15"/>
        </w:numPr>
        <w:spacing w:before="0" w:after="160"/>
      </w:pPr>
      <w:r w:rsidRPr="002907C7">
        <w:t>Work related violence.</w:t>
      </w:r>
    </w:p>
    <w:p w14:paraId="7CC80850" w14:textId="77777777" w:rsidR="008D39FA" w:rsidRDefault="008D39FA" w:rsidP="008D39FA">
      <w:r w:rsidRPr="002907C7">
        <w:t>Drivers must ensure they understand and follow the procedures laid down in the schools/service risk assessments and local safe working instructions.</w:t>
      </w:r>
    </w:p>
    <w:p w14:paraId="20F3D096" w14:textId="77777777" w:rsidR="008D39FA" w:rsidRPr="002907C7" w:rsidRDefault="008D39FA" w:rsidP="008D39FA">
      <w:pPr>
        <w:pStyle w:val="Heading2"/>
      </w:pPr>
      <w:bookmarkStart w:id="158" w:name="police"/>
      <w:bookmarkStart w:id="159" w:name="_Toc436141685"/>
      <w:bookmarkStart w:id="160" w:name="_Toc105509958"/>
      <w:bookmarkStart w:id="161" w:name="_Toc105577019"/>
      <w:bookmarkStart w:id="162" w:name="_Toc106786485"/>
      <w:bookmarkStart w:id="163" w:name="_Toc110330247"/>
      <w:bookmarkStart w:id="164" w:name="_Toc110330302"/>
      <w:bookmarkStart w:id="165" w:name="_Toc110330462"/>
      <w:bookmarkStart w:id="166" w:name="_Toc156221104"/>
      <w:r w:rsidRPr="002907C7">
        <w:t>Police liaison and co-operation</w:t>
      </w:r>
      <w:bookmarkEnd w:id="158"/>
      <w:bookmarkEnd w:id="159"/>
      <w:bookmarkEnd w:id="160"/>
      <w:bookmarkEnd w:id="161"/>
      <w:bookmarkEnd w:id="162"/>
      <w:bookmarkEnd w:id="163"/>
      <w:bookmarkEnd w:id="164"/>
      <w:bookmarkEnd w:id="165"/>
      <w:bookmarkEnd w:id="166"/>
    </w:p>
    <w:p w14:paraId="4495D725" w14:textId="77777777" w:rsidR="008D39FA" w:rsidRPr="002907C7" w:rsidRDefault="008D39FA" w:rsidP="008D39FA">
      <w:r w:rsidRPr="002907C7">
        <w:t xml:space="preserve">Line managers/Head Teachers must ensure that staff and volunteers are aware of the council’s requirement for staff at all levels to co-operate with police enquiries or fixed penalty notices resulting from an incident or alleged speeding offences.  Line managers/Head Teachers will also supply to the police, details of </w:t>
      </w:r>
      <w:r>
        <w:t>staff members</w:t>
      </w:r>
      <w:r w:rsidRPr="002907C7">
        <w:t xml:space="preserve"> to whom a council vehicle was allocated or who was driving on a specific time and date.</w:t>
      </w:r>
    </w:p>
    <w:p w14:paraId="436B7950" w14:textId="77777777" w:rsidR="008D39FA" w:rsidRPr="002907C7" w:rsidRDefault="008D39FA" w:rsidP="008D39FA">
      <w:pPr>
        <w:pStyle w:val="Heading2"/>
      </w:pPr>
      <w:bookmarkStart w:id="167" w:name="driverquals"/>
      <w:bookmarkStart w:id="168" w:name="_Toc110330303"/>
      <w:bookmarkStart w:id="169" w:name="_Toc110330463"/>
      <w:bookmarkStart w:id="170" w:name="_Toc156221105"/>
      <w:r w:rsidRPr="002907C7">
        <w:t>Driver checks and qualifications</w:t>
      </w:r>
      <w:bookmarkEnd w:id="167"/>
      <w:bookmarkEnd w:id="168"/>
      <w:bookmarkEnd w:id="169"/>
      <w:bookmarkEnd w:id="170"/>
    </w:p>
    <w:p w14:paraId="0D19C7DC" w14:textId="77777777" w:rsidR="008D39FA" w:rsidRPr="002907C7" w:rsidRDefault="008D39FA" w:rsidP="008D39FA">
      <w:r w:rsidRPr="002907C7">
        <w:t xml:space="preserve">Drivers may only drive vehicles for which they hold appropriate licences, e.g., L/HGV, PSV/PCV.  All drivers must have a full and current and valid driving licence for the vehicle they are using </w:t>
      </w:r>
      <w:r>
        <w:t xml:space="preserve">(where applicable) </w:t>
      </w:r>
      <w:r w:rsidRPr="002907C7">
        <w:t>and have received additional instruction and training where necessary.</w:t>
      </w:r>
    </w:p>
    <w:p w14:paraId="3114F593" w14:textId="02D61EFD" w:rsidR="008D39FA" w:rsidRPr="002907C7" w:rsidRDefault="008D39FA" w:rsidP="008D39FA">
      <w:r>
        <w:t>Staff members</w:t>
      </w:r>
      <w:r w:rsidRPr="002907C7">
        <w:t xml:space="preserve"> who drive their own vehicles on council business, will be required by line managers/Head Teachers to produce their documents in accordance with the requirements of the </w:t>
      </w:r>
      <w:hyperlink r:id="rId44" w:anchor="policies-and-guidance-4" w:history="1">
        <w:r w:rsidRPr="002907C7">
          <w:rPr>
            <w:rStyle w:val="Hyperlink"/>
            <w:szCs w:val="20"/>
          </w:rPr>
          <w:t>Driving Policy</w:t>
        </w:r>
      </w:hyperlink>
      <w:r w:rsidRPr="002907C7">
        <w:t>.  These must be original documents.</w:t>
      </w:r>
    </w:p>
    <w:p w14:paraId="24916F5D" w14:textId="2D449E79" w:rsidR="008D39FA" w:rsidRPr="002907C7" w:rsidRDefault="008D39FA" w:rsidP="008D39FA">
      <w:r w:rsidRPr="002907C7">
        <w:t>The following people are specifically excluded from driving at work:</w:t>
      </w:r>
    </w:p>
    <w:p w14:paraId="65E0495C" w14:textId="77777777" w:rsidR="008D39FA" w:rsidRPr="002907C7" w:rsidRDefault="008D39FA" w:rsidP="008D39FA">
      <w:pPr>
        <w:pStyle w:val="ListParagraph"/>
        <w:numPr>
          <w:ilvl w:val="0"/>
          <w:numId w:val="29"/>
        </w:numPr>
      </w:pPr>
      <w:r w:rsidRPr="002907C7">
        <w:t>Anyone who does not hold a full driving licence valid in the UK (e.g., it could be a foreign or international licence not valid in the UK) for the category of vehicle to be driven</w:t>
      </w:r>
      <w:r>
        <w:t>/ridden</w:t>
      </w:r>
      <w:r w:rsidRPr="002907C7">
        <w:t xml:space="preserve">; </w:t>
      </w:r>
    </w:p>
    <w:p w14:paraId="686B40FC" w14:textId="295931A2" w:rsidR="008D39FA" w:rsidRPr="002907C7" w:rsidRDefault="008D39FA" w:rsidP="008D39FA">
      <w:pPr>
        <w:pStyle w:val="ListParagraph"/>
        <w:numPr>
          <w:ilvl w:val="0"/>
          <w:numId w:val="29"/>
        </w:numPr>
      </w:pPr>
      <w:r w:rsidRPr="002907C7">
        <w:t xml:space="preserve">Anyone who suffers from a condition that would disqualify them from holding or getting a valid current driving </w:t>
      </w:r>
      <w:r w:rsidR="00BB1DF4" w:rsidRPr="002907C7">
        <w:t>licence.</w:t>
      </w:r>
    </w:p>
    <w:p w14:paraId="75A8F955" w14:textId="579BA7DD" w:rsidR="008D39FA" w:rsidRPr="002907C7" w:rsidRDefault="008D39FA" w:rsidP="008D39FA">
      <w:pPr>
        <w:pStyle w:val="ListParagraph"/>
        <w:numPr>
          <w:ilvl w:val="0"/>
          <w:numId w:val="29"/>
        </w:numPr>
      </w:pPr>
      <w:r w:rsidRPr="002907C7">
        <w:t xml:space="preserve">Anyone who is disqualified from </w:t>
      </w:r>
      <w:r w:rsidR="00BB1DF4" w:rsidRPr="002907C7">
        <w:t>driving.</w:t>
      </w:r>
    </w:p>
    <w:p w14:paraId="6E722065" w14:textId="77777777" w:rsidR="008D39FA" w:rsidRPr="002907C7" w:rsidRDefault="008D39FA" w:rsidP="008D39FA">
      <w:pPr>
        <w:pStyle w:val="ListParagraph"/>
        <w:numPr>
          <w:ilvl w:val="0"/>
          <w:numId w:val="29"/>
        </w:numPr>
      </w:pPr>
      <w:r w:rsidRPr="002907C7">
        <w:t>Anyone suspended from driving locally.</w:t>
      </w:r>
    </w:p>
    <w:p w14:paraId="2B51BFE6" w14:textId="125E8A76" w:rsidR="008D39FA" w:rsidRPr="002907C7" w:rsidRDefault="008D39FA" w:rsidP="008D39FA">
      <w:r w:rsidRPr="002907C7">
        <w:t xml:space="preserve">Should the council become aware of any pending prosecutions, significant incidents, ill health/injury, or evidence of below standard driving, it may exercise the right to suspend the </w:t>
      </w:r>
      <w:r>
        <w:t>staff member</w:t>
      </w:r>
      <w:r w:rsidRPr="002907C7">
        <w:t xml:space="preserve"> from driving duties pending initial enquires and assessment. Refer to </w:t>
      </w:r>
      <w:hyperlink r:id="rId45" w:anchor="policies-and-guidance-4" w:history="1">
        <w:r w:rsidRPr="00915A4F">
          <w:rPr>
            <w:rStyle w:val="Hyperlink"/>
            <w:szCs w:val="20"/>
          </w:rPr>
          <w:t>Driving Policy</w:t>
        </w:r>
      </w:hyperlink>
      <w:r w:rsidRPr="002907C7">
        <w:t>.</w:t>
      </w:r>
    </w:p>
    <w:p w14:paraId="7A3BA21C" w14:textId="77777777" w:rsidR="008D39FA" w:rsidRPr="002907C7" w:rsidRDefault="008D39FA" w:rsidP="008D39FA">
      <w:pPr>
        <w:pStyle w:val="Heading2"/>
      </w:pPr>
      <w:bookmarkStart w:id="171" w:name="drivertrain"/>
      <w:bookmarkStart w:id="172" w:name="_Toc436141686"/>
      <w:bookmarkStart w:id="173" w:name="_Toc105509959"/>
      <w:bookmarkStart w:id="174" w:name="_Toc105577020"/>
      <w:bookmarkStart w:id="175" w:name="_Toc106786486"/>
      <w:bookmarkStart w:id="176" w:name="_Toc110330248"/>
      <w:bookmarkStart w:id="177" w:name="_Toc110330304"/>
      <w:bookmarkStart w:id="178" w:name="_Toc110330464"/>
      <w:bookmarkStart w:id="179" w:name="_Toc156221106"/>
      <w:r w:rsidRPr="001F7B8B">
        <w:t>Driver Training</w:t>
      </w:r>
      <w:bookmarkEnd w:id="171"/>
      <w:bookmarkEnd w:id="172"/>
      <w:bookmarkEnd w:id="173"/>
      <w:bookmarkEnd w:id="174"/>
      <w:bookmarkEnd w:id="175"/>
      <w:bookmarkEnd w:id="176"/>
      <w:bookmarkEnd w:id="177"/>
      <w:bookmarkEnd w:id="178"/>
      <w:bookmarkEnd w:id="179"/>
    </w:p>
    <w:p w14:paraId="5CC6F7EB" w14:textId="729EBD68" w:rsidR="008D39FA" w:rsidRPr="00F278EE" w:rsidRDefault="008D39FA" w:rsidP="008D39FA">
      <w:r w:rsidRPr="002907C7">
        <w:t>Driver training will vary according to vehicle being driven, the task and level of risk</w:t>
      </w:r>
      <w:r>
        <w:t>.  Driver Awareness Training is</w:t>
      </w:r>
      <w:r w:rsidRPr="002907C7">
        <w:t xml:space="preserve"> provided by the Road Safety Education, Training and Publicity Team</w:t>
      </w:r>
      <w:r>
        <w:t xml:space="preserve">.  See the council’s </w:t>
      </w:r>
      <w:hyperlink r:id="rId46" w:anchor="policies-and-guidance-4" w:history="1">
        <w:r w:rsidRPr="00915A4F">
          <w:rPr>
            <w:rStyle w:val="Hyperlink"/>
          </w:rPr>
          <w:t>Driving Policy</w:t>
        </w:r>
      </w:hyperlink>
      <w:r>
        <w:t xml:space="preserve"> for details of the criteria.</w:t>
      </w:r>
      <w:r w:rsidRPr="002907C7">
        <w:t xml:space="preserve"> </w:t>
      </w:r>
    </w:p>
    <w:p w14:paraId="5821D400" w14:textId="77777777" w:rsidR="008D39FA" w:rsidRPr="002907C7" w:rsidRDefault="008D39FA" w:rsidP="008D39FA">
      <w:r w:rsidRPr="002907C7">
        <w:t>Schools and Corporate staff can also access the e-learning modules both available on the Learning and Development Gateway:</w:t>
      </w:r>
    </w:p>
    <w:p w14:paraId="24CEF7D7" w14:textId="77777777" w:rsidR="008D39FA" w:rsidRPr="002907C7" w:rsidRDefault="00DC23E1" w:rsidP="008D39FA">
      <w:pPr>
        <w:pStyle w:val="ListParagraph"/>
        <w:ind w:left="0"/>
        <w:rPr>
          <w:color w:val="000000"/>
          <w:szCs w:val="20"/>
        </w:rPr>
      </w:pPr>
      <w:hyperlink r:id="rId47" w:anchor="sthash.E4jkbCQb.dpbs" w:history="1">
        <w:r w:rsidR="008D39FA" w:rsidRPr="002907C7">
          <w:rPr>
            <w:rStyle w:val="Hyperlink"/>
            <w:szCs w:val="20"/>
          </w:rPr>
          <w:t>Driving at Work</w:t>
        </w:r>
      </w:hyperlink>
    </w:p>
    <w:p w14:paraId="3306C5E7" w14:textId="77777777" w:rsidR="008D39FA" w:rsidRPr="002907C7" w:rsidRDefault="00DC23E1" w:rsidP="008D39FA">
      <w:pPr>
        <w:pStyle w:val="ListParagraph"/>
        <w:ind w:left="0"/>
        <w:rPr>
          <w:color w:val="000000"/>
          <w:szCs w:val="20"/>
        </w:rPr>
      </w:pPr>
      <w:hyperlink r:id="rId48" w:anchor="sthash.zFkZ9vbf.dpbs" w:history="1">
        <w:r w:rsidR="008D39FA" w:rsidRPr="002907C7">
          <w:rPr>
            <w:rStyle w:val="Hyperlink"/>
            <w:szCs w:val="20"/>
          </w:rPr>
          <w:t>Driving Safety Interactive</w:t>
        </w:r>
      </w:hyperlink>
    </w:p>
    <w:p w14:paraId="25E2FDBF" w14:textId="77777777" w:rsidR="008D39FA" w:rsidRPr="002907C7" w:rsidRDefault="008D39FA" w:rsidP="008D39FA">
      <w:pPr>
        <w:pStyle w:val="Heading2"/>
      </w:pPr>
      <w:bookmarkStart w:id="180" w:name="maintinsur"/>
      <w:bookmarkStart w:id="181" w:name="_Toc436141687"/>
      <w:bookmarkStart w:id="182" w:name="_Toc110330249"/>
      <w:bookmarkStart w:id="183" w:name="_Toc110330305"/>
      <w:bookmarkStart w:id="184" w:name="_Toc110330465"/>
      <w:bookmarkStart w:id="185" w:name="_Toc156221107"/>
      <w:r w:rsidRPr="002907C7">
        <w:lastRenderedPageBreak/>
        <w:t>Vehicle Maintenance and Insurance</w:t>
      </w:r>
      <w:bookmarkEnd w:id="180"/>
      <w:bookmarkEnd w:id="181"/>
      <w:bookmarkEnd w:id="182"/>
      <w:bookmarkEnd w:id="183"/>
      <w:bookmarkEnd w:id="184"/>
      <w:bookmarkEnd w:id="185"/>
    </w:p>
    <w:p w14:paraId="102D3F2A" w14:textId="77777777" w:rsidR="008D39FA" w:rsidRPr="002907C7" w:rsidRDefault="008D39FA" w:rsidP="008D39FA">
      <w:r w:rsidRPr="002907C7">
        <w:t xml:space="preserve">The responsibility for maintenance and insurance of the vehicles used on council business will vary depending on vehicle ownership. The owner (the council’s services, County Cars, school, or the individual member of staff) must ensure that the maintenance of the vehicle is up to date and that valid insurance is held. </w:t>
      </w:r>
    </w:p>
    <w:p w14:paraId="32DCD945" w14:textId="53DCBB6D" w:rsidR="008D39FA" w:rsidRPr="002907C7" w:rsidRDefault="008D39FA" w:rsidP="008D39FA">
      <w:r w:rsidRPr="002907C7">
        <w:t xml:space="preserve">It is the driver’s responsibility to reasonably ensure that the vehicle, irrespective of the owner, appears to be in a good and safe condition before it is taken out on the public highway. See also </w:t>
      </w:r>
      <w:r>
        <w:t xml:space="preserve">Section 11 above </w:t>
      </w:r>
      <w:r w:rsidR="00BB1DF4">
        <w:t>-</w:t>
      </w:r>
      <w:r w:rsidR="00BB1DF4" w:rsidRPr="00D21F29">
        <w:rPr>
          <w:szCs w:val="20"/>
        </w:rPr>
        <w:t xml:space="preserve"> ‘</w:t>
      </w:r>
      <w:r w:rsidRPr="00D21F29">
        <w:rPr>
          <w:szCs w:val="20"/>
        </w:rPr>
        <w:t>Drivers duties and responsibilities’</w:t>
      </w:r>
      <w:r>
        <w:rPr>
          <w:szCs w:val="20"/>
        </w:rPr>
        <w:t>.</w:t>
      </w:r>
    </w:p>
    <w:p w14:paraId="5D87E995" w14:textId="77777777" w:rsidR="008D39FA" w:rsidRPr="002907C7" w:rsidRDefault="008D39FA" w:rsidP="008D39FA">
      <w:pPr>
        <w:pStyle w:val="Heading2"/>
      </w:pPr>
      <w:bookmarkStart w:id="186" w:name="_Toc436141689"/>
      <w:bookmarkStart w:id="187" w:name="_Toc105509960"/>
      <w:bookmarkStart w:id="188" w:name="_Toc105577021"/>
      <w:bookmarkStart w:id="189" w:name="_Toc106786487"/>
      <w:bookmarkStart w:id="190" w:name="_Toc110330250"/>
      <w:bookmarkStart w:id="191" w:name="_Toc110330306"/>
      <w:bookmarkStart w:id="192" w:name="_Toc110330466"/>
      <w:bookmarkStart w:id="193" w:name="_Toc156221108"/>
      <w:r>
        <w:t>V</w:t>
      </w:r>
      <w:r w:rsidRPr="002907C7">
        <w:t xml:space="preserve">ehicles owned by </w:t>
      </w:r>
      <w:bookmarkEnd w:id="186"/>
      <w:bookmarkEnd w:id="187"/>
      <w:r>
        <w:t>staff/volunteers</w:t>
      </w:r>
      <w:bookmarkEnd w:id="188"/>
      <w:bookmarkEnd w:id="189"/>
      <w:bookmarkEnd w:id="190"/>
      <w:bookmarkEnd w:id="191"/>
      <w:bookmarkEnd w:id="192"/>
      <w:bookmarkEnd w:id="193"/>
      <w:r w:rsidRPr="002907C7">
        <w:t xml:space="preserve"> </w:t>
      </w:r>
    </w:p>
    <w:p w14:paraId="4218D7D7" w14:textId="77777777" w:rsidR="008D39FA" w:rsidRPr="002907C7" w:rsidRDefault="008D39FA" w:rsidP="008D39FA">
      <w:bookmarkStart w:id="194" w:name="_Toc110330307"/>
      <w:bookmarkStart w:id="195" w:name="_Toc110330467"/>
      <w:r w:rsidRPr="002907C7">
        <w:t>Line Managers/Head Teachers are to:</w:t>
      </w:r>
      <w:bookmarkEnd w:id="194"/>
      <w:bookmarkEnd w:id="195"/>
    </w:p>
    <w:p w14:paraId="4E1D1D5C" w14:textId="660534A1" w:rsidR="008D39FA" w:rsidRPr="002907C7" w:rsidRDefault="008D39FA" w:rsidP="008D39FA">
      <w:pPr>
        <w:pStyle w:val="ListParagraph"/>
        <w:numPr>
          <w:ilvl w:val="0"/>
          <w:numId w:val="17"/>
        </w:numPr>
        <w:spacing w:before="0" w:after="160"/>
        <w:rPr>
          <w:color w:val="000000"/>
          <w:szCs w:val="20"/>
        </w:rPr>
      </w:pPr>
      <w:r w:rsidRPr="002907C7">
        <w:rPr>
          <w:color w:val="000000"/>
          <w:szCs w:val="20"/>
        </w:rPr>
        <w:t xml:space="preserve">Ensure that the content of the </w:t>
      </w:r>
      <w:hyperlink r:id="rId49" w:anchor="policies-and-guidance-4" w:history="1">
        <w:r w:rsidRPr="002907C7">
          <w:rPr>
            <w:rStyle w:val="Hyperlink"/>
            <w:szCs w:val="20"/>
          </w:rPr>
          <w:t>Driving Policy</w:t>
        </w:r>
      </w:hyperlink>
      <w:r w:rsidRPr="002907C7">
        <w:rPr>
          <w:color w:val="000000"/>
          <w:szCs w:val="20"/>
        </w:rPr>
        <w:t xml:space="preserve"> and this accompanying guidance, plus any local applicable guidance is brought to the attention of the above category of driver;</w:t>
      </w:r>
    </w:p>
    <w:p w14:paraId="4DFC2C7C" w14:textId="77777777" w:rsidR="008D39FA" w:rsidRPr="002907C7" w:rsidRDefault="008D39FA" w:rsidP="008D39FA">
      <w:pPr>
        <w:pStyle w:val="ListParagraph"/>
        <w:numPr>
          <w:ilvl w:val="0"/>
          <w:numId w:val="17"/>
        </w:numPr>
        <w:spacing w:before="0" w:after="160"/>
        <w:rPr>
          <w:color w:val="000000"/>
          <w:szCs w:val="20"/>
        </w:rPr>
      </w:pPr>
      <w:r w:rsidRPr="002907C7">
        <w:rPr>
          <w:color w:val="000000"/>
          <w:szCs w:val="20"/>
        </w:rPr>
        <w:t>Check driver documentation on the first day of employment then randomly thereafter (licence, mot, and business use insurance with breakdown cover) and record the check;</w:t>
      </w:r>
    </w:p>
    <w:p w14:paraId="5E43779F" w14:textId="77777777" w:rsidR="008D39FA" w:rsidRPr="002907C7" w:rsidRDefault="008D39FA" w:rsidP="008D39FA">
      <w:pPr>
        <w:pStyle w:val="ListParagraph"/>
        <w:numPr>
          <w:ilvl w:val="0"/>
          <w:numId w:val="17"/>
        </w:numPr>
        <w:spacing w:before="0" w:after="160"/>
        <w:rPr>
          <w:color w:val="000000"/>
          <w:szCs w:val="20"/>
        </w:rPr>
      </w:pPr>
      <w:r w:rsidRPr="002907C7">
        <w:rPr>
          <w:color w:val="000000"/>
          <w:szCs w:val="20"/>
        </w:rPr>
        <w:t>Observe other applicable general responsibilities outlined in this document.</w:t>
      </w:r>
    </w:p>
    <w:p w14:paraId="5D510226" w14:textId="77777777" w:rsidR="008D39FA" w:rsidRPr="002907C7" w:rsidRDefault="008D39FA" w:rsidP="008D39FA">
      <w:pPr>
        <w:pStyle w:val="Heading2"/>
      </w:pPr>
      <w:bookmarkStart w:id="196" w:name="_Toc436141690"/>
      <w:bookmarkStart w:id="197" w:name="_Toc105509961"/>
      <w:bookmarkStart w:id="198" w:name="_Toc105577022"/>
      <w:bookmarkStart w:id="199" w:name="_Toc106786488"/>
      <w:bookmarkStart w:id="200" w:name="_Toc110330251"/>
      <w:bookmarkStart w:id="201" w:name="_Toc110330308"/>
      <w:bookmarkStart w:id="202" w:name="_Toc110330468"/>
      <w:bookmarkStart w:id="203" w:name="_Toc156221109"/>
      <w:r w:rsidRPr="00643755">
        <w:t xml:space="preserve">Communication and similar </w:t>
      </w:r>
      <w:bookmarkEnd w:id="196"/>
      <w:bookmarkEnd w:id="197"/>
      <w:r>
        <w:t>v</w:t>
      </w:r>
      <w:r w:rsidRPr="00FE7717">
        <w:t>ehicle technology</w:t>
      </w:r>
      <w:bookmarkEnd w:id="198"/>
      <w:bookmarkEnd w:id="199"/>
      <w:bookmarkEnd w:id="200"/>
      <w:bookmarkEnd w:id="201"/>
      <w:bookmarkEnd w:id="202"/>
      <w:bookmarkEnd w:id="203"/>
    </w:p>
    <w:p w14:paraId="07CC6185" w14:textId="77777777" w:rsidR="008D39FA" w:rsidRDefault="008D39FA" w:rsidP="008D39FA">
      <w:pPr>
        <w:pStyle w:val="Heading3"/>
      </w:pPr>
      <w:bookmarkStart w:id="204" w:name="_Toc110330309"/>
      <w:bookmarkStart w:id="205" w:name="_Toc110330469"/>
      <w:bookmarkStart w:id="206" w:name="_Toc156221110"/>
      <w:r>
        <w:t>Using hand-held devices:</w:t>
      </w:r>
      <w:bookmarkEnd w:id="204"/>
      <w:bookmarkEnd w:id="205"/>
      <w:bookmarkEnd w:id="206"/>
    </w:p>
    <w:p w14:paraId="46C5EC81" w14:textId="77777777" w:rsidR="008D39FA" w:rsidRDefault="008D39FA" w:rsidP="008D39FA">
      <w:r>
        <w:t>It’s illegal to hold and use a phone, sat nav, tablet, or any device that can send or receive data, while driving a vehicle or riding a motor/pedal cycle.  This means you must not use a device in your hand for any reason, whether online or offline.  For example, you must not text, make calls, take photos or videos, or browse the web.  The law still applies to you if you are:</w:t>
      </w:r>
    </w:p>
    <w:p w14:paraId="320EEBC1" w14:textId="0FCA657B" w:rsidR="008D39FA" w:rsidRPr="00D75086" w:rsidRDefault="008D39FA" w:rsidP="008D39FA">
      <w:pPr>
        <w:pStyle w:val="ListParagraph"/>
        <w:numPr>
          <w:ilvl w:val="0"/>
          <w:numId w:val="25"/>
        </w:numPr>
        <w:spacing w:before="0" w:after="160"/>
      </w:pPr>
      <w:r w:rsidRPr="00D75086">
        <w:t xml:space="preserve">Stopped at traffic </w:t>
      </w:r>
      <w:r w:rsidR="00BB1DF4" w:rsidRPr="00D75086">
        <w:t>lights</w:t>
      </w:r>
      <w:r w:rsidR="00BB1DF4">
        <w:t>.</w:t>
      </w:r>
    </w:p>
    <w:p w14:paraId="01770B42" w14:textId="592F4BA7" w:rsidR="008D39FA" w:rsidRPr="00D75086" w:rsidRDefault="008D39FA" w:rsidP="008D39FA">
      <w:pPr>
        <w:pStyle w:val="ListParagraph"/>
        <w:numPr>
          <w:ilvl w:val="0"/>
          <w:numId w:val="25"/>
        </w:numPr>
        <w:spacing w:before="0" w:after="160"/>
      </w:pPr>
      <w:r w:rsidRPr="00D75086">
        <w:t xml:space="preserve">Queuing in </w:t>
      </w:r>
      <w:r w:rsidR="00BB1DF4" w:rsidRPr="00D75086">
        <w:t>traffic</w:t>
      </w:r>
      <w:r w:rsidR="00BB1DF4">
        <w:t>.</w:t>
      </w:r>
    </w:p>
    <w:p w14:paraId="4EF782AC" w14:textId="590E1FDE" w:rsidR="008D39FA" w:rsidRPr="00D75086" w:rsidRDefault="008D39FA" w:rsidP="008D39FA">
      <w:pPr>
        <w:pStyle w:val="ListParagraph"/>
        <w:numPr>
          <w:ilvl w:val="0"/>
          <w:numId w:val="25"/>
        </w:numPr>
        <w:spacing w:before="0" w:after="160"/>
      </w:pPr>
      <w:r w:rsidRPr="00D75086">
        <w:t xml:space="preserve">Supervising a learner </w:t>
      </w:r>
      <w:r w:rsidR="00BB1DF4" w:rsidRPr="00D75086">
        <w:t>driver</w:t>
      </w:r>
      <w:r w:rsidR="00BB1DF4">
        <w:t>.</w:t>
      </w:r>
    </w:p>
    <w:p w14:paraId="085CD3F6" w14:textId="63CD8F94" w:rsidR="008D39FA" w:rsidRPr="00D75086" w:rsidRDefault="008D39FA" w:rsidP="008D39FA">
      <w:pPr>
        <w:pStyle w:val="ListParagraph"/>
        <w:numPr>
          <w:ilvl w:val="0"/>
          <w:numId w:val="25"/>
        </w:numPr>
        <w:spacing w:before="0" w:after="160"/>
      </w:pPr>
      <w:r w:rsidRPr="00D75086">
        <w:t xml:space="preserve">Driving a car that turns off the engine when you stop </w:t>
      </w:r>
      <w:r w:rsidR="00BB1DF4" w:rsidRPr="00D75086">
        <w:t>moving</w:t>
      </w:r>
      <w:r w:rsidR="00BB1DF4">
        <w:t>.</w:t>
      </w:r>
    </w:p>
    <w:p w14:paraId="6C3C2A47" w14:textId="7A83B69B" w:rsidR="008D39FA" w:rsidRPr="00D75086" w:rsidRDefault="008D39FA" w:rsidP="008D39FA">
      <w:pPr>
        <w:pStyle w:val="ListParagraph"/>
        <w:numPr>
          <w:ilvl w:val="0"/>
          <w:numId w:val="25"/>
        </w:numPr>
        <w:spacing w:before="0" w:after="160"/>
      </w:pPr>
      <w:r w:rsidRPr="00D75086">
        <w:t xml:space="preserve">Holding and using a device that’s offline or </w:t>
      </w:r>
      <w:r w:rsidR="00BB1DF4" w:rsidRPr="00D75086">
        <w:t>in-flight</w:t>
      </w:r>
      <w:r w:rsidRPr="00D75086">
        <w:t xml:space="preserve"> mode</w:t>
      </w:r>
      <w:r>
        <w:t>.</w:t>
      </w:r>
    </w:p>
    <w:p w14:paraId="5B2EE28C" w14:textId="77777777" w:rsidR="008D39FA" w:rsidRDefault="008D39FA" w:rsidP="008D39FA">
      <w:r>
        <w:t>There are exceptions; you can use a device held in your hand if:</w:t>
      </w:r>
    </w:p>
    <w:p w14:paraId="30B5FF55" w14:textId="0FE71457" w:rsidR="008D39FA" w:rsidRDefault="008D39FA" w:rsidP="008D39FA">
      <w:pPr>
        <w:pStyle w:val="ListParagraph"/>
        <w:numPr>
          <w:ilvl w:val="0"/>
          <w:numId w:val="26"/>
        </w:numPr>
        <w:spacing w:before="0" w:after="160"/>
      </w:pPr>
      <w:r>
        <w:t xml:space="preserve">You need to call 999 or 112 in an emergency and it’s unsafe or impractical to </w:t>
      </w:r>
      <w:r w:rsidR="00BB1DF4">
        <w:t>stop.</w:t>
      </w:r>
    </w:p>
    <w:p w14:paraId="51113DFD" w14:textId="464E83F3" w:rsidR="008D39FA" w:rsidRDefault="008D39FA" w:rsidP="008D39FA">
      <w:pPr>
        <w:pStyle w:val="ListParagraph"/>
        <w:numPr>
          <w:ilvl w:val="0"/>
          <w:numId w:val="26"/>
        </w:numPr>
        <w:spacing w:before="0" w:after="160"/>
      </w:pPr>
      <w:r>
        <w:t xml:space="preserve">You are safely </w:t>
      </w:r>
      <w:r w:rsidR="00BB1DF4">
        <w:t>parked.</w:t>
      </w:r>
    </w:p>
    <w:p w14:paraId="1D83F225" w14:textId="3356C07A" w:rsidR="008D39FA" w:rsidRDefault="008D39FA" w:rsidP="008D39FA">
      <w:pPr>
        <w:pStyle w:val="ListParagraph"/>
        <w:numPr>
          <w:ilvl w:val="0"/>
          <w:numId w:val="26"/>
        </w:numPr>
        <w:spacing w:before="0" w:after="160"/>
      </w:pPr>
      <w:r>
        <w:t xml:space="preserve">You are making a contactless payment in a vehicle that is not moving, for example at a drive-through </w:t>
      </w:r>
      <w:r w:rsidR="00BB1DF4">
        <w:t>restaurant.</w:t>
      </w:r>
    </w:p>
    <w:p w14:paraId="69ED4A1C" w14:textId="77777777" w:rsidR="008D39FA" w:rsidRDefault="008D39FA" w:rsidP="008D39FA">
      <w:pPr>
        <w:pStyle w:val="ListParagraph"/>
        <w:numPr>
          <w:ilvl w:val="0"/>
          <w:numId w:val="26"/>
        </w:numPr>
        <w:spacing w:before="0" w:after="160"/>
      </w:pPr>
      <w:r>
        <w:t>You are using the device to park your vehicle remotely.</w:t>
      </w:r>
    </w:p>
    <w:p w14:paraId="4F40F7C0" w14:textId="77777777" w:rsidR="008D39FA" w:rsidRDefault="008D39FA" w:rsidP="008D39FA">
      <w:pPr>
        <w:pStyle w:val="Heading3"/>
      </w:pPr>
      <w:bookmarkStart w:id="207" w:name="_Toc110330310"/>
      <w:bookmarkStart w:id="208" w:name="_Toc110330470"/>
      <w:bookmarkStart w:id="209" w:name="_Toc156221111"/>
      <w:r>
        <w:lastRenderedPageBreak/>
        <w:t>Using devices hands-free:</w:t>
      </w:r>
      <w:bookmarkEnd w:id="207"/>
      <w:bookmarkEnd w:id="208"/>
      <w:bookmarkEnd w:id="209"/>
    </w:p>
    <w:p w14:paraId="0A6D69F4" w14:textId="77777777" w:rsidR="008D39FA" w:rsidRDefault="008D39FA" w:rsidP="008D39FA">
      <w:r>
        <w:t>You can use devices with hands-free access, as long as you do not hold them at any time during usage.  Hands-free access means using, for example:</w:t>
      </w:r>
    </w:p>
    <w:p w14:paraId="22866A05" w14:textId="2DCCC1C5" w:rsidR="008D39FA" w:rsidRDefault="008D39FA" w:rsidP="008D39FA">
      <w:pPr>
        <w:pStyle w:val="ListParagraph"/>
        <w:numPr>
          <w:ilvl w:val="0"/>
          <w:numId w:val="27"/>
        </w:numPr>
        <w:spacing w:before="0" w:after="160"/>
      </w:pPr>
      <w:r>
        <w:t xml:space="preserve">A Bluetooth </w:t>
      </w:r>
      <w:r w:rsidR="00BB1DF4">
        <w:t>headset.</w:t>
      </w:r>
    </w:p>
    <w:p w14:paraId="199DF405" w14:textId="5EB1036E" w:rsidR="008D39FA" w:rsidRDefault="008D39FA" w:rsidP="008D39FA">
      <w:pPr>
        <w:pStyle w:val="ListParagraph"/>
        <w:numPr>
          <w:ilvl w:val="0"/>
          <w:numId w:val="27"/>
        </w:numPr>
        <w:spacing w:before="0" w:after="160"/>
      </w:pPr>
      <w:r>
        <w:t xml:space="preserve">Voice </w:t>
      </w:r>
      <w:r w:rsidR="00BB1DF4">
        <w:t>command.</w:t>
      </w:r>
    </w:p>
    <w:p w14:paraId="5BA7321D" w14:textId="197AAE68" w:rsidR="008D39FA" w:rsidRDefault="008D39FA" w:rsidP="008D39FA">
      <w:pPr>
        <w:pStyle w:val="ListParagraph"/>
        <w:numPr>
          <w:ilvl w:val="0"/>
          <w:numId w:val="27"/>
        </w:numPr>
        <w:spacing w:before="0" w:after="160"/>
      </w:pPr>
      <w:r>
        <w:t xml:space="preserve">A dashboard holder or </w:t>
      </w:r>
      <w:r w:rsidR="00BB1DF4">
        <w:t>mat.</w:t>
      </w:r>
    </w:p>
    <w:p w14:paraId="383A7B9F" w14:textId="10F28B00" w:rsidR="008D39FA" w:rsidRDefault="008D39FA" w:rsidP="008D39FA">
      <w:pPr>
        <w:pStyle w:val="ListParagraph"/>
        <w:numPr>
          <w:ilvl w:val="0"/>
          <w:numId w:val="27"/>
        </w:numPr>
        <w:spacing w:before="0" w:after="160"/>
      </w:pPr>
      <w:r>
        <w:t xml:space="preserve">A windscreen </w:t>
      </w:r>
      <w:r w:rsidR="00BB1DF4">
        <w:t>mount.</w:t>
      </w:r>
    </w:p>
    <w:p w14:paraId="36A54A9E" w14:textId="77777777" w:rsidR="008D39FA" w:rsidRDefault="008D39FA" w:rsidP="008D39FA">
      <w:pPr>
        <w:pStyle w:val="ListParagraph"/>
        <w:numPr>
          <w:ilvl w:val="0"/>
          <w:numId w:val="27"/>
        </w:numPr>
        <w:spacing w:before="0" w:after="160"/>
      </w:pPr>
      <w:r>
        <w:t>A built-in sat nav.</w:t>
      </w:r>
    </w:p>
    <w:p w14:paraId="7E2C70A7" w14:textId="77777777" w:rsidR="008D39FA" w:rsidRPr="00301BDD" w:rsidRDefault="008D39FA" w:rsidP="008D39FA">
      <w:r>
        <w:t xml:space="preserve">The device </w:t>
      </w:r>
      <w:r w:rsidRPr="00301BDD">
        <w:t>must not block your view of the road and traffic ahead.</w:t>
      </w:r>
    </w:p>
    <w:p w14:paraId="09EAAE08" w14:textId="3349BAD6" w:rsidR="008D39FA" w:rsidRPr="00301BDD" w:rsidRDefault="008D39FA" w:rsidP="008D39FA">
      <w:r w:rsidRPr="00301BDD">
        <w:t xml:space="preserve">While the HSS supports this, drivers should avoid taking calls on a hands-free device if possible but, if they must, they should say they are driving and end the conversation quickly; </w:t>
      </w:r>
      <w:r w:rsidR="00BB1DF4" w:rsidRPr="00301BDD">
        <w:t>otherwise,</w:t>
      </w:r>
      <w:r w:rsidRPr="00301BDD">
        <w:t xml:space="preserve"> they may put themselves and other road users at risk due to the increased risk of distraction. </w:t>
      </w:r>
    </w:p>
    <w:p w14:paraId="0B232A06" w14:textId="77777777" w:rsidR="008D39FA" w:rsidRDefault="008D39FA" w:rsidP="008D39FA">
      <w:r w:rsidRPr="002907C7">
        <w:t xml:space="preserve">If it is necessary that the driver be contacted while driving, a safer system is to put the phone on “call divert” to voice mail. </w:t>
      </w:r>
      <w:r>
        <w:t xml:space="preserve"> </w:t>
      </w:r>
      <w:r w:rsidRPr="002907C7">
        <w:t xml:space="preserve">When the phone alerts the driver to a received message, he/she can find a safe place to park, take the message and make any calls.  </w:t>
      </w:r>
    </w:p>
    <w:p w14:paraId="5F0FD5BC" w14:textId="77777777" w:rsidR="008D39FA" w:rsidRPr="002907C7" w:rsidRDefault="008D39FA" w:rsidP="008D39FA">
      <w:r w:rsidRPr="002907C7">
        <w:t>Mobile phones should not be used at all in places where flammable vapours may be present, such as petrol stations.</w:t>
      </w:r>
    </w:p>
    <w:p w14:paraId="7D8777EB" w14:textId="77777777" w:rsidR="008D39FA" w:rsidRPr="002907C7" w:rsidRDefault="008D39FA" w:rsidP="008D39FA">
      <w:pPr>
        <w:pStyle w:val="Heading3"/>
      </w:pPr>
      <w:bookmarkStart w:id="210" w:name="_Toc110330311"/>
      <w:bookmarkStart w:id="211" w:name="_Toc110330471"/>
      <w:bookmarkStart w:id="212" w:name="_Toc156221112"/>
      <w:r w:rsidRPr="00FE7717">
        <w:t>Satellite navigation systems</w:t>
      </w:r>
      <w:r>
        <w:t>:</w:t>
      </w:r>
      <w:bookmarkEnd w:id="210"/>
      <w:bookmarkEnd w:id="211"/>
      <w:bookmarkEnd w:id="212"/>
    </w:p>
    <w:p w14:paraId="51105E6B" w14:textId="77777777" w:rsidR="008D39FA" w:rsidRPr="002907C7" w:rsidRDefault="008D39FA" w:rsidP="008D39FA">
      <w:r w:rsidRPr="002907C7">
        <w:t>Satellite navigation systems can help reduce driving risks, particularly where a driver often travels on new routes with which he/she is unfamiliar.  Drivers can use the audio prompts and still give full attention to road conditions rather than looking for street names.  However, the benefits of this will be lost if the driver programmes the system while driving or gives undue attention to the visual display.  Use of the system must not be allowed to distract the driver’s attention.</w:t>
      </w:r>
    </w:p>
    <w:p w14:paraId="7C030602" w14:textId="77777777" w:rsidR="008D39FA" w:rsidRPr="002907C7" w:rsidRDefault="008D39FA" w:rsidP="008D39FA">
      <w:r w:rsidRPr="002907C7">
        <w:t>Drivers must still pay attention to the road and obey traffic signs irrespective of directions given by the equipment. For any devices fitted it must be ensured that:</w:t>
      </w:r>
    </w:p>
    <w:p w14:paraId="1B0A8473" w14:textId="1EC50C37" w:rsidR="008D39FA" w:rsidRPr="002907C7" w:rsidRDefault="008D39FA" w:rsidP="008D39FA">
      <w:pPr>
        <w:pStyle w:val="ListParagraph"/>
        <w:numPr>
          <w:ilvl w:val="0"/>
          <w:numId w:val="18"/>
        </w:numPr>
        <w:spacing w:before="0" w:after="160"/>
      </w:pPr>
      <w:r w:rsidRPr="002907C7">
        <w:t xml:space="preserve">No part of the equipment restricts the driver’s view of the road. It must not create blind </w:t>
      </w:r>
      <w:r w:rsidR="00BB1DF4" w:rsidRPr="002907C7">
        <w:t>spots.</w:t>
      </w:r>
    </w:p>
    <w:p w14:paraId="7D87DDDB" w14:textId="28E65B91" w:rsidR="008D39FA" w:rsidRPr="002907C7" w:rsidRDefault="008D39FA" w:rsidP="008D39FA">
      <w:pPr>
        <w:pStyle w:val="ListParagraph"/>
        <w:numPr>
          <w:ilvl w:val="0"/>
          <w:numId w:val="18"/>
        </w:numPr>
        <w:spacing w:before="0" w:after="160"/>
      </w:pPr>
      <w:r w:rsidRPr="002907C7">
        <w:t xml:space="preserve">The equipment is not positioned in such a way that it interferes with the sight or use of any of the vehicle’s </w:t>
      </w:r>
      <w:r w:rsidR="00BB1DF4" w:rsidRPr="002907C7">
        <w:t>controls.</w:t>
      </w:r>
    </w:p>
    <w:p w14:paraId="60570F98" w14:textId="184E2BAE" w:rsidR="008D39FA" w:rsidRDefault="008D39FA" w:rsidP="008D39FA">
      <w:pPr>
        <w:pStyle w:val="ListParagraph"/>
        <w:numPr>
          <w:ilvl w:val="0"/>
          <w:numId w:val="18"/>
        </w:numPr>
        <w:spacing w:before="0" w:after="160"/>
      </w:pPr>
      <w:r w:rsidRPr="002907C7">
        <w:t xml:space="preserve">The equipment is easily reachable by the </w:t>
      </w:r>
      <w:r w:rsidR="00BB1DF4" w:rsidRPr="002907C7">
        <w:t>driver and</w:t>
      </w:r>
      <w:r w:rsidRPr="002907C7">
        <w:t xml:space="preserve"> is close to the driver’s field of </w:t>
      </w:r>
      <w:r w:rsidR="00BB1DF4" w:rsidRPr="002907C7">
        <w:t>vision.</w:t>
      </w:r>
    </w:p>
    <w:p w14:paraId="06FE2FEF" w14:textId="77777777" w:rsidR="008D39FA" w:rsidRPr="002907C7" w:rsidRDefault="008D39FA" w:rsidP="008D39FA">
      <w:pPr>
        <w:pStyle w:val="ListParagraph"/>
        <w:numPr>
          <w:ilvl w:val="0"/>
          <w:numId w:val="18"/>
        </w:numPr>
        <w:spacing w:before="0" w:after="160"/>
      </w:pPr>
      <w:r w:rsidRPr="002907C7">
        <w:t>The equipment does not interfere with the operation of any safety system and is not within the deployment zone of any airbag as this could increase the risk of injury in a crash.</w:t>
      </w:r>
    </w:p>
    <w:p w14:paraId="6081A503" w14:textId="77777777" w:rsidR="008D39FA" w:rsidRPr="002907C7" w:rsidRDefault="008D39FA" w:rsidP="008D39FA">
      <w:pPr>
        <w:pStyle w:val="Heading2"/>
      </w:pPr>
      <w:bookmarkStart w:id="213" w:name="_Toc436141692"/>
      <w:bookmarkStart w:id="214" w:name="_Toc105509963"/>
      <w:bookmarkStart w:id="215" w:name="_Toc105577023"/>
      <w:bookmarkStart w:id="216" w:name="_Toc106786489"/>
      <w:bookmarkStart w:id="217" w:name="_Toc110330252"/>
      <w:bookmarkStart w:id="218" w:name="_Toc110330312"/>
      <w:bookmarkStart w:id="219" w:name="_Toc110330472"/>
      <w:bookmarkStart w:id="220" w:name="_Toc156221113"/>
      <w:r w:rsidRPr="002907C7">
        <w:t>Driver distraction</w:t>
      </w:r>
      <w:bookmarkEnd w:id="213"/>
      <w:bookmarkEnd w:id="214"/>
      <w:bookmarkEnd w:id="215"/>
      <w:bookmarkEnd w:id="216"/>
      <w:bookmarkEnd w:id="217"/>
      <w:bookmarkEnd w:id="218"/>
      <w:bookmarkEnd w:id="219"/>
      <w:bookmarkEnd w:id="220"/>
    </w:p>
    <w:p w14:paraId="68A43EFA" w14:textId="77777777" w:rsidR="008D39FA" w:rsidRDefault="008D39FA" w:rsidP="008D39FA">
      <w:r w:rsidRPr="002907C7">
        <w:t>In</w:t>
      </w:r>
      <w:r>
        <w:t>-</w:t>
      </w:r>
      <w:r w:rsidRPr="002907C7">
        <w:t xml:space="preserve">car entertainment can also cause major distraction to drivers, either by changing radio stations or other music sources and those driving on council business must ensure that these actions are carried out only when safe to do so.  Wherever recording </w:t>
      </w:r>
      <w:r w:rsidRPr="002907C7">
        <w:lastRenderedPageBreak/>
        <w:t>of information on route by any means, written or electronic is required, as in highways inspections, it must be done by a passenger.  Drivers must not read maps, use handheld recording devices</w:t>
      </w:r>
      <w:r>
        <w:t xml:space="preserve"> (see 29 above)</w:t>
      </w:r>
      <w:r w:rsidRPr="002907C7">
        <w:t>, drink, take meals at the wheel or make notes etc, whilst driving.</w:t>
      </w:r>
    </w:p>
    <w:p w14:paraId="0010E354" w14:textId="77777777" w:rsidR="008D39FA" w:rsidRPr="002907C7" w:rsidRDefault="008D39FA" w:rsidP="008D39FA">
      <w:pPr>
        <w:pStyle w:val="Heading2"/>
      </w:pPr>
      <w:bookmarkStart w:id="221" w:name="_Toc105577024"/>
      <w:bookmarkStart w:id="222" w:name="_Toc106786490"/>
      <w:bookmarkStart w:id="223" w:name="_Toc110330253"/>
      <w:bookmarkStart w:id="224" w:name="_Toc110330313"/>
      <w:bookmarkStart w:id="225" w:name="_Toc110330473"/>
      <w:bookmarkStart w:id="226" w:name="_Toc156221114"/>
      <w:bookmarkStart w:id="227" w:name="_Toc436141693"/>
      <w:bookmarkStart w:id="228" w:name="_Toc105509964"/>
      <w:r w:rsidRPr="002907C7">
        <w:t>Smoking</w:t>
      </w:r>
      <w:bookmarkEnd w:id="221"/>
      <w:bookmarkEnd w:id="222"/>
      <w:bookmarkEnd w:id="223"/>
      <w:bookmarkEnd w:id="224"/>
      <w:bookmarkEnd w:id="225"/>
      <w:bookmarkEnd w:id="226"/>
      <w:r w:rsidRPr="002907C7">
        <w:t xml:space="preserve"> </w:t>
      </w:r>
      <w:bookmarkEnd w:id="227"/>
      <w:bookmarkEnd w:id="228"/>
    </w:p>
    <w:p w14:paraId="22EDAD36" w14:textId="4CD72F47" w:rsidR="008D39FA" w:rsidRPr="002907C7" w:rsidRDefault="008D39FA" w:rsidP="008D39FA">
      <w:r>
        <w:t xml:space="preserve">Staff and volunteers must adhere to the </w:t>
      </w:r>
      <w:bookmarkStart w:id="229" w:name="_Hlk105570577"/>
      <w:r>
        <w:fldChar w:fldCharType="begin"/>
      </w:r>
      <w:r w:rsidR="005A1EC7">
        <w:instrText>HYPERLINK "https://westsussex.sharepoint.com/sites/TP_HRZone/SitePages/Conduct-discipline-grievance-and-whistleblowing-policies.aspx" \l "policies-and-guidance-13"</w:instrText>
      </w:r>
      <w:r>
        <w:fldChar w:fldCharType="separate"/>
      </w:r>
      <w:r w:rsidRPr="001A2AAB">
        <w:rPr>
          <w:rStyle w:val="Hyperlink"/>
        </w:rPr>
        <w:t>council’s smoking policy</w:t>
      </w:r>
      <w:r>
        <w:fldChar w:fldCharType="end"/>
      </w:r>
      <w:bookmarkEnd w:id="229"/>
      <w:r>
        <w:t xml:space="preserve">.  </w:t>
      </w:r>
      <w:r w:rsidRPr="002907C7">
        <w:t>Smoking is prohibited in council</w:t>
      </w:r>
      <w:r>
        <w:t>-</w:t>
      </w:r>
      <w:r w:rsidRPr="002907C7">
        <w:t xml:space="preserve">owned vehicles and any others where non-smoking passengers are at work, the lighting and smoking of cigarettes, cigars or pipes in private/lease vehicles must not result in distraction. </w:t>
      </w:r>
    </w:p>
    <w:p w14:paraId="131AC417" w14:textId="77777777" w:rsidR="008D39FA" w:rsidRDefault="008D39FA" w:rsidP="008D39FA">
      <w:r w:rsidRPr="002907C7">
        <w:t>It is against current laws to smoke tobacco in a vehicle with a person under the age of 18.</w:t>
      </w:r>
    </w:p>
    <w:p w14:paraId="04E174CF" w14:textId="07DC63F5" w:rsidR="008D39FA" w:rsidRDefault="008D39FA" w:rsidP="008D39FA">
      <w:r>
        <w:t xml:space="preserve">Similar restrictions apply to the use of electronic/vapour cigarettes (see the </w:t>
      </w:r>
      <w:hyperlink r:id="rId50" w:anchor="policies-and-guidance-13" w:history="1">
        <w:r w:rsidRPr="001A2AAB">
          <w:rPr>
            <w:rStyle w:val="Hyperlink"/>
          </w:rPr>
          <w:t>council’s smoking policy</w:t>
        </w:r>
      </w:hyperlink>
      <w:r>
        <w:t xml:space="preserve"> for further detail.</w:t>
      </w:r>
    </w:p>
    <w:p w14:paraId="584AE37E" w14:textId="77777777" w:rsidR="008D39FA" w:rsidRPr="002907C7" w:rsidRDefault="008D39FA" w:rsidP="008D39FA">
      <w:pPr>
        <w:pStyle w:val="Heading2"/>
      </w:pPr>
      <w:bookmarkStart w:id="230" w:name="furtherinf"/>
      <w:bookmarkStart w:id="231" w:name="_Toc436141694"/>
      <w:bookmarkStart w:id="232" w:name="_Toc105509965"/>
      <w:bookmarkStart w:id="233" w:name="_Toc105577025"/>
      <w:bookmarkStart w:id="234" w:name="_Toc106786491"/>
      <w:bookmarkStart w:id="235" w:name="_Toc110330254"/>
      <w:bookmarkStart w:id="236" w:name="_Toc110330314"/>
      <w:bookmarkStart w:id="237" w:name="_Toc110330474"/>
      <w:bookmarkStart w:id="238" w:name="_Toc156221115"/>
      <w:r w:rsidRPr="002907C7">
        <w:t>Further information</w:t>
      </w:r>
      <w:bookmarkEnd w:id="230"/>
      <w:bookmarkEnd w:id="231"/>
      <w:bookmarkEnd w:id="232"/>
      <w:bookmarkEnd w:id="233"/>
      <w:bookmarkEnd w:id="234"/>
      <w:bookmarkEnd w:id="235"/>
      <w:bookmarkEnd w:id="236"/>
      <w:bookmarkEnd w:id="237"/>
      <w:bookmarkEnd w:id="238"/>
    </w:p>
    <w:p w14:paraId="4C063EC0" w14:textId="65C677E6" w:rsidR="008D39FA" w:rsidRPr="002907C7" w:rsidRDefault="008D39FA" w:rsidP="008D39FA">
      <w:pPr>
        <w:rPr>
          <w:rFonts w:cs="Arial"/>
        </w:rPr>
      </w:pPr>
      <w:r w:rsidRPr="002907C7">
        <w:rPr>
          <w:rFonts w:cs="Arial"/>
        </w:rPr>
        <w:t xml:space="preserve">Information on driver training can be obtained from the </w:t>
      </w:r>
      <w:r w:rsidRPr="002907C7">
        <w:rPr>
          <w:rFonts w:cs="Arial"/>
          <w:color w:val="000000"/>
        </w:rPr>
        <w:t xml:space="preserve">council’s </w:t>
      </w:r>
      <w:hyperlink r:id="rId51" w:history="1">
        <w:r w:rsidRPr="002907C7">
          <w:rPr>
            <w:rStyle w:val="Hyperlink"/>
            <w:rFonts w:cs="Arial"/>
          </w:rPr>
          <w:t>The Road Safety Education, Training and Publicity Team</w:t>
        </w:r>
      </w:hyperlink>
      <w:r w:rsidR="005A1EC7">
        <w:rPr>
          <w:rFonts w:cs="Arial"/>
        </w:rPr>
        <w:t xml:space="preserve"> a</w:t>
      </w:r>
      <w:r w:rsidRPr="002907C7">
        <w:rPr>
          <w:rFonts w:cs="Arial"/>
        </w:rPr>
        <w:t xml:space="preserve">nd on the Staff Travel Plan from Travelwise on the intranet. </w:t>
      </w:r>
    </w:p>
    <w:p w14:paraId="26A22DC2" w14:textId="77777777" w:rsidR="008D39FA" w:rsidRDefault="008D39FA" w:rsidP="008D39FA">
      <w:pPr>
        <w:rPr>
          <w:rFonts w:cs="Arial"/>
        </w:rPr>
      </w:pPr>
      <w:r>
        <w:rPr>
          <w:rFonts w:cs="Arial"/>
        </w:rPr>
        <w:t xml:space="preserve">The Health &amp; Safety Executive (HSE) has published guidance on </w:t>
      </w:r>
      <w:hyperlink r:id="rId52" w:history="1">
        <w:r w:rsidRPr="009375A9">
          <w:rPr>
            <w:rStyle w:val="Hyperlink"/>
            <w:rFonts w:cs="Arial"/>
          </w:rPr>
          <w:t>Driving for Work</w:t>
        </w:r>
      </w:hyperlink>
      <w:r>
        <w:rPr>
          <w:rFonts w:cs="Arial"/>
        </w:rPr>
        <w:t>.</w:t>
      </w:r>
    </w:p>
    <w:p w14:paraId="36C2356F" w14:textId="77777777" w:rsidR="008D39FA" w:rsidRPr="002907C7" w:rsidRDefault="00DC23E1" w:rsidP="008D39FA">
      <w:pPr>
        <w:rPr>
          <w:rFonts w:cs="Arial"/>
        </w:rPr>
      </w:pPr>
      <w:hyperlink r:id="rId53" w:history="1">
        <w:r w:rsidR="008D39FA" w:rsidRPr="002907C7">
          <w:rPr>
            <w:rStyle w:val="Hyperlink"/>
            <w:rFonts w:cs="Arial"/>
          </w:rPr>
          <w:t>RoSPA Guidance</w:t>
        </w:r>
      </w:hyperlink>
      <w:r w:rsidR="008D39FA" w:rsidRPr="002907C7">
        <w:rPr>
          <w:rFonts w:cs="Arial"/>
        </w:rPr>
        <w:t xml:space="preserve"> is available on other driving related subjects.  A free booklet can be downloaded from RoSPA called </w:t>
      </w:r>
      <w:hyperlink r:id="rId54" w:history="1">
        <w:r w:rsidR="008D39FA" w:rsidRPr="002907C7">
          <w:rPr>
            <w:rStyle w:val="Hyperlink"/>
            <w:rFonts w:cs="Arial"/>
          </w:rPr>
          <w:t>Driving for work - Safer journey planner</w:t>
        </w:r>
      </w:hyperlink>
      <w:r w:rsidR="008D39FA" w:rsidRPr="002907C7">
        <w:rPr>
          <w:rStyle w:val="Hyperlink"/>
          <w:rFonts w:cs="Arial"/>
        </w:rPr>
        <w:t>.</w:t>
      </w:r>
    </w:p>
    <w:p w14:paraId="5388A184" w14:textId="77777777" w:rsidR="008D39FA" w:rsidRPr="002907C7" w:rsidRDefault="008D39FA" w:rsidP="008D39FA">
      <w:r w:rsidRPr="002907C7">
        <w:t xml:space="preserve">The Department for Transport web pages on </w:t>
      </w:r>
      <w:hyperlink r:id="rId55" w:history="1">
        <w:r w:rsidRPr="002907C7">
          <w:rPr>
            <w:rStyle w:val="Hyperlink"/>
            <w:rFonts w:cs="Arial"/>
          </w:rPr>
          <w:t>Think!</w:t>
        </w:r>
      </w:hyperlink>
      <w:r w:rsidRPr="002907C7">
        <w:t>, road safety including their recommendations regarding mobile phones</w:t>
      </w:r>
      <w:r>
        <w:t xml:space="preserve"> and cycle safety</w:t>
      </w:r>
      <w:r w:rsidRPr="002907C7">
        <w:t>.</w:t>
      </w:r>
    </w:p>
    <w:p w14:paraId="3BA915A7" w14:textId="77777777" w:rsidR="008D39FA" w:rsidRPr="002907C7" w:rsidRDefault="008D39FA" w:rsidP="008D39FA">
      <w:r w:rsidRPr="002907C7">
        <w:rPr>
          <w:b/>
        </w:rPr>
        <w:t>Note:</w:t>
      </w:r>
      <w:r w:rsidRPr="002907C7">
        <w:t xml:space="preserve">  For more detail, refer to: -</w:t>
      </w:r>
    </w:p>
    <w:p w14:paraId="60B07332" w14:textId="6F9D8D1A" w:rsidR="008D39FA" w:rsidRPr="002907C7" w:rsidRDefault="008D39FA" w:rsidP="008D39FA">
      <w:r w:rsidRPr="002907C7">
        <w:t xml:space="preserve">Corporate estate </w:t>
      </w:r>
      <w:r w:rsidR="00BB1DF4" w:rsidRPr="002907C7">
        <w:t>sees</w:t>
      </w:r>
      <w:r w:rsidRPr="002907C7">
        <w:t xml:space="preserve"> The Point – Health, Safety &amp; Wellbeing – A-Z topics – Driving at </w:t>
      </w:r>
      <w:r w:rsidR="00BB1DF4" w:rsidRPr="002907C7">
        <w:t>work.</w:t>
      </w:r>
    </w:p>
    <w:p w14:paraId="6C402299" w14:textId="77777777" w:rsidR="008D39FA" w:rsidRPr="002907C7" w:rsidRDefault="008D39FA" w:rsidP="008D39FA">
      <w:r w:rsidRPr="002907C7">
        <w:t xml:space="preserve">Schools – go to </w:t>
      </w:r>
      <w:hyperlink r:id="rId56" w:history="1">
        <w:r w:rsidRPr="002907C7">
          <w:rPr>
            <w:rStyle w:val="Hyperlink"/>
            <w:rFonts w:eastAsiaTheme="majorEastAsia" w:cstheme="majorBidi"/>
            <w:bCs/>
          </w:rPr>
          <w:t>West Sussex Services for Schools</w:t>
        </w:r>
      </w:hyperlink>
      <w:r w:rsidRPr="002907C7">
        <w:t xml:space="preserve"> (WSSfS) – health and safety – resources – health and safety - a-z – driving at work and transport pages.</w:t>
      </w:r>
    </w:p>
    <w:p w14:paraId="737C34D3" w14:textId="77777777" w:rsidR="008D39FA" w:rsidRDefault="008D39FA" w:rsidP="008D39FA">
      <w:pPr>
        <w:rPr>
          <w:rFonts w:eastAsiaTheme="majorEastAsia" w:cstheme="majorBidi"/>
          <w:b/>
          <w:sz w:val="28"/>
          <w:szCs w:val="26"/>
        </w:rPr>
      </w:pPr>
      <w:r>
        <w:br w:type="page"/>
      </w:r>
    </w:p>
    <w:p w14:paraId="7F037C8F" w14:textId="788E647E" w:rsidR="008D39FA" w:rsidRDefault="008D39FA" w:rsidP="008D39FA">
      <w:pPr>
        <w:pStyle w:val="Heading2"/>
      </w:pPr>
      <w:bookmarkStart w:id="239" w:name="_Toc105509966"/>
      <w:bookmarkStart w:id="240" w:name="_Toc105577026"/>
      <w:bookmarkStart w:id="241" w:name="_Toc106786492"/>
      <w:bookmarkStart w:id="242" w:name="_Toc110330315"/>
      <w:bookmarkStart w:id="243" w:name="_Toc110330475"/>
      <w:bookmarkStart w:id="244" w:name="_Toc156221116"/>
      <w:r>
        <w:lastRenderedPageBreak/>
        <w:t>Appendix A – Pedal cycles used for work</w:t>
      </w:r>
      <w:bookmarkEnd w:id="239"/>
      <w:bookmarkEnd w:id="240"/>
      <w:bookmarkEnd w:id="241"/>
      <w:bookmarkEnd w:id="242"/>
      <w:bookmarkEnd w:id="243"/>
      <w:bookmarkEnd w:id="244"/>
    </w:p>
    <w:p w14:paraId="43CE682B" w14:textId="7B751314" w:rsidR="008D39FA" w:rsidRDefault="008D39FA" w:rsidP="008D39FA">
      <w:r>
        <w:t xml:space="preserve">This appendix applies to staff who use a pedal cycle for work purposes; this can include use of their own pedal cycle or use of a </w:t>
      </w:r>
      <w:r w:rsidRPr="001008BA">
        <w:t xml:space="preserve">council-owned pool </w:t>
      </w:r>
      <w:r w:rsidRPr="001008BA">
        <w:rPr>
          <w:color w:val="auto"/>
        </w:rPr>
        <w:t>cycle</w:t>
      </w:r>
      <w:r w:rsidR="001008BA" w:rsidRPr="001008BA">
        <w:rPr>
          <w:rStyle w:val="Hyperlink"/>
          <w:color w:val="auto"/>
          <w:u w:val="none"/>
        </w:rPr>
        <w:t xml:space="preserve"> where available</w:t>
      </w:r>
      <w:r>
        <w:t>.  However, this appendix does not apply to commuting to/from work on a pedal cycle.</w:t>
      </w:r>
    </w:p>
    <w:p w14:paraId="607F1AF4" w14:textId="77777777" w:rsidR="008D39FA" w:rsidRDefault="008D39FA" w:rsidP="008D39FA">
      <w:pPr>
        <w:pStyle w:val="Heading3"/>
      </w:pPr>
      <w:bookmarkStart w:id="245" w:name="_Toc110330316"/>
      <w:bookmarkStart w:id="246" w:name="_Toc110330476"/>
      <w:bookmarkStart w:id="247" w:name="_Toc156221117"/>
      <w:r>
        <w:t>I</w:t>
      </w:r>
      <w:r w:rsidRPr="008C7965">
        <w:t>nsurance</w:t>
      </w:r>
      <w:r>
        <w:t>:</w:t>
      </w:r>
      <w:bookmarkEnd w:id="245"/>
      <w:bookmarkEnd w:id="246"/>
      <w:bookmarkEnd w:id="247"/>
    </w:p>
    <w:p w14:paraId="0739DA9C" w14:textId="77777777" w:rsidR="008D39FA" w:rsidRDefault="008D39FA" w:rsidP="008D39FA">
      <w:r>
        <w:t>Staff who</w:t>
      </w:r>
      <w:r w:rsidRPr="008C7965">
        <w:t xml:space="preserve"> us</w:t>
      </w:r>
      <w:r>
        <w:t>e</w:t>
      </w:r>
      <w:r w:rsidRPr="008C7965">
        <w:t xml:space="preserve"> </w:t>
      </w:r>
      <w:r>
        <w:t>their own</w:t>
      </w:r>
      <w:r w:rsidRPr="008C7965">
        <w:t xml:space="preserve"> </w:t>
      </w:r>
      <w:r>
        <w:t xml:space="preserve">pedal </w:t>
      </w:r>
      <w:r w:rsidRPr="008C7965">
        <w:t xml:space="preserve">cycle </w:t>
      </w:r>
      <w:r>
        <w:t xml:space="preserve">for council business </w:t>
      </w:r>
      <w:r w:rsidRPr="008C7965">
        <w:t xml:space="preserve">are responsible for insuring the </w:t>
      </w:r>
      <w:r>
        <w:t>cycle</w:t>
      </w:r>
      <w:r w:rsidRPr="008C7965">
        <w:t xml:space="preserve"> themselves</w:t>
      </w:r>
      <w:r>
        <w:t xml:space="preserve"> against loss or damage</w:t>
      </w:r>
      <w:r w:rsidRPr="008C7965">
        <w:t xml:space="preserve">. </w:t>
      </w:r>
      <w:r>
        <w:t xml:space="preserve"> This may be available in their household insurance policy (if they have one) or can be obtained from specialist insurers.</w:t>
      </w:r>
    </w:p>
    <w:p w14:paraId="51844F96" w14:textId="320EFCCA" w:rsidR="008D39FA" w:rsidRDefault="008D39FA" w:rsidP="008D39FA">
      <w:r>
        <w:t xml:space="preserve">Although the council provides public liability insurance for any claims brought against a staff member for </w:t>
      </w:r>
      <w:r w:rsidRPr="00FD6B7E">
        <w:t>third party injury or damage</w:t>
      </w:r>
      <w:r>
        <w:t xml:space="preserve"> caused while the staff member is cycling for council work, staff</w:t>
      </w:r>
      <w:r w:rsidRPr="008C7965">
        <w:t xml:space="preserve"> </w:t>
      </w:r>
      <w:r>
        <w:t>are advised to</w:t>
      </w:r>
      <w:r w:rsidRPr="008C7965">
        <w:t xml:space="preserve"> have their own personal liability</w:t>
      </w:r>
      <w:r>
        <w:t xml:space="preserve"> and legal</w:t>
      </w:r>
      <w:r w:rsidRPr="008C7965">
        <w:t xml:space="preserve"> cover</w:t>
      </w:r>
      <w:r>
        <w:t xml:space="preserve"> in case any claim is brought against them</w:t>
      </w:r>
      <w:r w:rsidRPr="005C30C8">
        <w:t xml:space="preserve"> </w:t>
      </w:r>
      <w:r>
        <w:t xml:space="preserve">personally for </w:t>
      </w:r>
      <w:r w:rsidRPr="00FD6B7E">
        <w:t>third party injury or damage</w:t>
      </w:r>
      <w:r>
        <w:t xml:space="preserve">.  Again, this may be available in their household insurance policy (if they have one), from specialist insurers or through membership of a national cycling organisation (e.g. </w:t>
      </w:r>
      <w:hyperlink r:id="rId57" w:history="1">
        <w:r w:rsidRPr="00926AC3">
          <w:rPr>
            <w:rStyle w:val="Hyperlink"/>
          </w:rPr>
          <w:t>British Cycling</w:t>
        </w:r>
      </w:hyperlink>
      <w:r>
        <w:t xml:space="preserve"> or </w:t>
      </w:r>
      <w:hyperlink r:id="rId58" w:history="1">
        <w:r w:rsidRPr="00926AC3">
          <w:rPr>
            <w:rStyle w:val="Hyperlink"/>
          </w:rPr>
          <w:t>Cycling UK</w:t>
        </w:r>
      </w:hyperlink>
      <w:r>
        <w:t xml:space="preserve">).  The council pays a </w:t>
      </w:r>
      <w:hyperlink r:id="rId59" w:anchor="supporting-document" w:history="1">
        <w:r w:rsidRPr="007B40C7">
          <w:rPr>
            <w:rStyle w:val="Hyperlink"/>
          </w:rPr>
          <w:t>cycle mileage rate</w:t>
        </w:r>
      </w:hyperlink>
      <w:r>
        <w:t xml:space="preserve"> for business mileage which helps towards the cost of these insurances.</w:t>
      </w:r>
    </w:p>
    <w:p w14:paraId="5BEE212E" w14:textId="33FF3013" w:rsidR="008D39FA" w:rsidRPr="00FD6B7E" w:rsidRDefault="008D39FA" w:rsidP="008D39FA">
      <w:r>
        <w:t>For staff who use pool cycles</w:t>
      </w:r>
      <w:r w:rsidRPr="00FD6B7E">
        <w:t xml:space="preserve"> owned by the council</w:t>
      </w:r>
      <w:r>
        <w:t>, the pool cycles are insured</w:t>
      </w:r>
      <w:r w:rsidRPr="00FD6B7E">
        <w:t xml:space="preserve"> under </w:t>
      </w:r>
      <w:r>
        <w:t>a council</w:t>
      </w:r>
      <w:r w:rsidRPr="00FD6B7E">
        <w:t xml:space="preserve"> policy. </w:t>
      </w:r>
      <w:r>
        <w:t xml:space="preserve"> The council also provides</w:t>
      </w:r>
      <w:r w:rsidRPr="00FD6B7E">
        <w:t xml:space="preserve"> public liability cover in case of any </w:t>
      </w:r>
      <w:r w:rsidR="00BB1DF4" w:rsidRPr="00FD6B7E">
        <w:t>third-party</w:t>
      </w:r>
      <w:r w:rsidRPr="00FD6B7E">
        <w:t xml:space="preserve"> injury or damage.</w:t>
      </w:r>
    </w:p>
    <w:p w14:paraId="597BCCEF" w14:textId="77777777" w:rsidR="008D39FA" w:rsidRPr="008C7965" w:rsidRDefault="008D39FA" w:rsidP="008D39FA">
      <w:r>
        <w:t>Staff are reminded that they</w:t>
      </w:r>
      <w:r w:rsidRPr="00FD6B7E">
        <w:t xml:space="preserve"> </w:t>
      </w:r>
      <w:r>
        <w:t xml:space="preserve">must not </w:t>
      </w:r>
      <w:r w:rsidRPr="00FD6B7E">
        <w:t xml:space="preserve">use </w:t>
      </w:r>
      <w:r>
        <w:t>council</w:t>
      </w:r>
      <w:r w:rsidRPr="00FD6B7E">
        <w:t xml:space="preserve"> pool cycles to </w:t>
      </w:r>
      <w:r>
        <w:t>commute to/from work</w:t>
      </w:r>
      <w:r w:rsidRPr="00FD6B7E">
        <w:t>.</w:t>
      </w:r>
    </w:p>
    <w:p w14:paraId="7D71C3E3" w14:textId="77777777" w:rsidR="008D39FA" w:rsidRPr="00881D4E" w:rsidRDefault="008D39FA" w:rsidP="008D39FA">
      <w:pPr>
        <w:pStyle w:val="Heading3"/>
      </w:pPr>
      <w:bookmarkStart w:id="248" w:name="_Toc110330317"/>
      <w:bookmarkStart w:id="249" w:name="_Toc110330477"/>
      <w:bookmarkStart w:id="250" w:name="_Toc156221118"/>
      <w:r w:rsidRPr="00881D4E">
        <w:t>Pool cycles</w:t>
      </w:r>
      <w:r>
        <w:t>:</w:t>
      </w:r>
      <w:bookmarkEnd w:id="248"/>
      <w:bookmarkEnd w:id="249"/>
      <w:bookmarkEnd w:id="250"/>
    </w:p>
    <w:p w14:paraId="1074DE38" w14:textId="77777777" w:rsidR="008D39FA" w:rsidRDefault="008D39FA" w:rsidP="008D39FA">
      <w:r>
        <w:t>Pool cycles, owned by the council and made available for staff to use for work purposes,</w:t>
      </w:r>
      <w:r w:rsidRPr="008C7965">
        <w:t xml:space="preserve"> are considered </w:t>
      </w:r>
      <w:r>
        <w:t>‘</w:t>
      </w:r>
      <w:r w:rsidRPr="008C7965">
        <w:t>work equipment</w:t>
      </w:r>
      <w:r>
        <w:t>’</w:t>
      </w:r>
      <w:r w:rsidRPr="008C7965">
        <w:t xml:space="preserve"> and </w:t>
      </w:r>
      <w:r>
        <w:t>come under</w:t>
      </w:r>
      <w:r w:rsidRPr="008C7965">
        <w:t xml:space="preserve"> the Provision of Use of Work Equipment Regulations.</w:t>
      </w:r>
      <w:r>
        <w:t xml:space="preserve">  Therefore, the use of pool cycles requires: </w:t>
      </w:r>
    </w:p>
    <w:p w14:paraId="6E7DBC78" w14:textId="4BC29F77" w:rsidR="008D39FA" w:rsidRPr="00997933" w:rsidRDefault="008D39FA" w:rsidP="008D39FA">
      <w:pPr>
        <w:pStyle w:val="ListParagraph"/>
        <w:numPr>
          <w:ilvl w:val="0"/>
          <w:numId w:val="20"/>
        </w:numPr>
        <w:spacing w:before="0" w:after="160"/>
      </w:pPr>
      <w:r w:rsidRPr="00313448">
        <w:t xml:space="preserve">A risk </w:t>
      </w:r>
      <w:r w:rsidRPr="00997933">
        <w:t xml:space="preserve">assessment for the ownership and use of pool </w:t>
      </w:r>
      <w:r w:rsidR="00BB1DF4" w:rsidRPr="00997933">
        <w:t>cycles.</w:t>
      </w:r>
    </w:p>
    <w:p w14:paraId="68B43549" w14:textId="50AB7F56" w:rsidR="008D39FA" w:rsidRPr="00997933" w:rsidRDefault="008D39FA" w:rsidP="008D39FA">
      <w:pPr>
        <w:pStyle w:val="ListParagraph"/>
        <w:numPr>
          <w:ilvl w:val="0"/>
          <w:numId w:val="20"/>
        </w:numPr>
        <w:spacing w:before="0" w:after="160"/>
      </w:pPr>
      <w:r w:rsidRPr="00997933">
        <w:t xml:space="preserve">Provision of training/instruction to staff who will use the pool </w:t>
      </w:r>
      <w:r w:rsidR="00BB1DF4" w:rsidRPr="00997933">
        <w:t>cycles.</w:t>
      </w:r>
    </w:p>
    <w:p w14:paraId="646D2EB9" w14:textId="176A2B32" w:rsidR="008D39FA" w:rsidRPr="00997933" w:rsidRDefault="008D39FA" w:rsidP="008D39FA">
      <w:pPr>
        <w:pStyle w:val="ListParagraph"/>
        <w:numPr>
          <w:ilvl w:val="0"/>
          <w:numId w:val="20"/>
        </w:numPr>
        <w:spacing w:before="0" w:after="160"/>
      </w:pPr>
      <w:r w:rsidRPr="00997933">
        <w:t xml:space="preserve">Provision of suitable safety equipment, </w:t>
      </w:r>
      <w:r w:rsidR="00BB1DF4" w:rsidRPr="00997933">
        <w:t>e.g.,</w:t>
      </w:r>
      <w:r w:rsidRPr="00997933">
        <w:t xml:space="preserve"> helmet, high visibility clothing, lights </w:t>
      </w:r>
      <w:r w:rsidR="00BB1DF4" w:rsidRPr="00997933">
        <w:t>etc.</w:t>
      </w:r>
    </w:p>
    <w:p w14:paraId="4BA65D0D" w14:textId="77777777" w:rsidR="008D39FA" w:rsidRPr="00313448" w:rsidRDefault="008D39FA" w:rsidP="008D39FA">
      <w:pPr>
        <w:pStyle w:val="ListParagraph"/>
        <w:numPr>
          <w:ilvl w:val="0"/>
          <w:numId w:val="20"/>
        </w:numPr>
        <w:spacing w:before="0" w:after="160"/>
      </w:pPr>
      <w:r w:rsidRPr="00997933">
        <w:t>Regular inspection</w:t>
      </w:r>
      <w:r w:rsidRPr="00313448">
        <w:t xml:space="preserve"> and maintenance</w:t>
      </w:r>
      <w:r>
        <w:t xml:space="preserve"> of the pool cycles</w:t>
      </w:r>
      <w:r w:rsidRPr="00313448">
        <w:t>.</w:t>
      </w:r>
    </w:p>
    <w:p w14:paraId="484CA080" w14:textId="77777777" w:rsidR="008D39FA" w:rsidRDefault="008D39FA" w:rsidP="008D39FA">
      <w:r>
        <w:t>The responsibility for the above rests with the person who the council has appointed / nominated to be responsible for the pool cycles.  This may vary from building to building.</w:t>
      </w:r>
    </w:p>
    <w:p w14:paraId="3EB6341A" w14:textId="77777777" w:rsidR="008D39FA" w:rsidRPr="00E61BAF" w:rsidRDefault="008D39FA" w:rsidP="008D39FA">
      <w:pPr>
        <w:pStyle w:val="Heading3"/>
      </w:pPr>
      <w:bookmarkStart w:id="251" w:name="_Toc110330318"/>
      <w:bookmarkStart w:id="252" w:name="_Toc110330478"/>
      <w:bookmarkStart w:id="253" w:name="_Toc156221119"/>
      <w:r w:rsidRPr="00E61BAF">
        <w:t>Risk assessment:</w:t>
      </w:r>
      <w:bookmarkEnd w:id="251"/>
      <w:bookmarkEnd w:id="252"/>
      <w:bookmarkEnd w:id="253"/>
    </w:p>
    <w:p w14:paraId="6EF9AEF8" w14:textId="01E9547C" w:rsidR="008D39FA" w:rsidRPr="00353B85" w:rsidRDefault="008D39FA" w:rsidP="008D39FA">
      <w:r w:rsidRPr="00E61BAF">
        <w:t xml:space="preserve">Risk assessment for the use, by staff, of a pedal cycle for council business, must be included and regularly reviewed, as part of the driver risk assessment (see main body of </w:t>
      </w:r>
      <w:r w:rsidR="002E597A">
        <w:rPr>
          <w:rFonts w:cs="Arial"/>
          <w:color w:val="000000"/>
        </w:rPr>
        <w:t>these Arrangements</w:t>
      </w:r>
      <w:r>
        <w:t xml:space="preserve">).  </w:t>
      </w:r>
      <w:r w:rsidRPr="00353B85">
        <w:t xml:space="preserve">The risk assessment should take account of: </w:t>
      </w:r>
    </w:p>
    <w:p w14:paraId="7BBA6503" w14:textId="03BA7B4C" w:rsidR="008D39FA" w:rsidRPr="00997933" w:rsidRDefault="008D39FA" w:rsidP="008D39FA">
      <w:pPr>
        <w:pStyle w:val="ListParagraph"/>
        <w:numPr>
          <w:ilvl w:val="0"/>
          <w:numId w:val="21"/>
        </w:numPr>
        <w:spacing w:before="0" w:after="160"/>
      </w:pPr>
      <w:r w:rsidRPr="00997933">
        <w:t>What might cause harm:</w:t>
      </w:r>
    </w:p>
    <w:p w14:paraId="38C22D49" w14:textId="1CCADD82" w:rsidR="008D39FA" w:rsidRPr="00997933" w:rsidRDefault="008D39FA" w:rsidP="008D39FA">
      <w:pPr>
        <w:pStyle w:val="ListParagraph"/>
        <w:numPr>
          <w:ilvl w:val="1"/>
          <w:numId w:val="21"/>
        </w:numPr>
        <w:spacing w:before="0" w:after="160"/>
      </w:pPr>
      <w:r w:rsidRPr="00997933">
        <w:t>The staff member (if unfit to ride through illness</w:t>
      </w:r>
      <w:r w:rsidR="00BB1DF4" w:rsidRPr="00997933">
        <w:t>).</w:t>
      </w:r>
    </w:p>
    <w:p w14:paraId="0C50137A" w14:textId="05138CE8" w:rsidR="008D39FA" w:rsidRPr="00997933" w:rsidRDefault="008D39FA" w:rsidP="008D39FA">
      <w:pPr>
        <w:pStyle w:val="ListParagraph"/>
        <w:numPr>
          <w:ilvl w:val="1"/>
          <w:numId w:val="21"/>
        </w:numPr>
        <w:spacing w:before="0" w:after="160"/>
      </w:pPr>
      <w:r w:rsidRPr="00997933">
        <w:lastRenderedPageBreak/>
        <w:t>The staff member (if not competent</w:t>
      </w:r>
      <w:r w:rsidR="00BB1DF4" w:rsidRPr="00997933">
        <w:t>).</w:t>
      </w:r>
    </w:p>
    <w:p w14:paraId="7707ED82" w14:textId="62F2ABBD" w:rsidR="008D39FA" w:rsidRPr="00997933" w:rsidRDefault="008D39FA" w:rsidP="008D39FA">
      <w:pPr>
        <w:pStyle w:val="ListParagraph"/>
        <w:numPr>
          <w:ilvl w:val="1"/>
          <w:numId w:val="21"/>
        </w:numPr>
        <w:spacing w:before="0" w:after="160"/>
      </w:pPr>
      <w:r w:rsidRPr="00997933">
        <w:t>The cycle (if unsuitable or poorly maintained</w:t>
      </w:r>
      <w:r w:rsidR="00BB1DF4" w:rsidRPr="00997933">
        <w:t>).</w:t>
      </w:r>
    </w:p>
    <w:p w14:paraId="062F8B4B" w14:textId="641B1B2E" w:rsidR="008D39FA" w:rsidRPr="00997933" w:rsidRDefault="008D39FA" w:rsidP="008D39FA">
      <w:pPr>
        <w:pStyle w:val="ListParagraph"/>
        <w:numPr>
          <w:ilvl w:val="1"/>
          <w:numId w:val="21"/>
        </w:numPr>
        <w:spacing w:before="0" w:after="160"/>
      </w:pPr>
      <w:r w:rsidRPr="00997933">
        <w:t xml:space="preserve">Any items carried on or attached to the </w:t>
      </w:r>
      <w:r w:rsidR="00BB1DF4" w:rsidRPr="00997933">
        <w:t>cycle.</w:t>
      </w:r>
    </w:p>
    <w:p w14:paraId="68FF617C" w14:textId="25C6B1B3" w:rsidR="008D39FA" w:rsidRPr="00997933" w:rsidRDefault="008D39FA" w:rsidP="008D39FA">
      <w:pPr>
        <w:pStyle w:val="ListParagraph"/>
        <w:numPr>
          <w:ilvl w:val="1"/>
          <w:numId w:val="21"/>
        </w:numPr>
        <w:spacing w:before="0" w:after="160"/>
      </w:pPr>
      <w:r w:rsidRPr="00997933">
        <w:t>The weather (allowing for variations throughout the year</w:t>
      </w:r>
      <w:r w:rsidR="00BB1DF4" w:rsidRPr="00997933">
        <w:t>).</w:t>
      </w:r>
    </w:p>
    <w:p w14:paraId="284BB674" w14:textId="77777777" w:rsidR="008D39FA" w:rsidRPr="00997933" w:rsidRDefault="008D39FA" w:rsidP="008D39FA">
      <w:pPr>
        <w:pStyle w:val="ListParagraph"/>
        <w:numPr>
          <w:ilvl w:val="1"/>
          <w:numId w:val="21"/>
        </w:numPr>
        <w:spacing w:before="0" w:after="160"/>
      </w:pPr>
      <w:r w:rsidRPr="00997933">
        <w:t>The journeys undertaken.</w:t>
      </w:r>
    </w:p>
    <w:p w14:paraId="7BA342E6" w14:textId="77777777" w:rsidR="008D39FA" w:rsidRPr="00997933" w:rsidRDefault="008D39FA" w:rsidP="008D39FA">
      <w:pPr>
        <w:pStyle w:val="ListParagraph"/>
        <w:numPr>
          <w:ilvl w:val="0"/>
          <w:numId w:val="21"/>
        </w:numPr>
        <w:spacing w:before="0" w:after="160"/>
      </w:pPr>
      <w:r w:rsidRPr="00997933">
        <w:t xml:space="preserve">Who might be harmed: </w:t>
      </w:r>
    </w:p>
    <w:p w14:paraId="414A6BB0" w14:textId="42C82299" w:rsidR="008D39FA" w:rsidRPr="00997933" w:rsidRDefault="008D39FA" w:rsidP="008D39FA">
      <w:pPr>
        <w:pStyle w:val="ListParagraph"/>
        <w:numPr>
          <w:ilvl w:val="1"/>
          <w:numId w:val="21"/>
        </w:numPr>
        <w:spacing w:before="0" w:after="160"/>
      </w:pPr>
      <w:r w:rsidRPr="00997933">
        <w:t xml:space="preserve">The staff </w:t>
      </w:r>
      <w:r w:rsidR="00BB1DF4" w:rsidRPr="00997933">
        <w:t>member.</w:t>
      </w:r>
    </w:p>
    <w:p w14:paraId="5F121BC6" w14:textId="56C02870" w:rsidR="008D39FA" w:rsidRPr="00997933" w:rsidRDefault="00BB1DF4" w:rsidP="008D39FA">
      <w:pPr>
        <w:pStyle w:val="ListParagraph"/>
        <w:numPr>
          <w:ilvl w:val="1"/>
          <w:numId w:val="21"/>
        </w:numPr>
        <w:spacing w:before="0" w:after="160"/>
      </w:pPr>
      <w:r w:rsidRPr="00997933">
        <w:t>Pedestrians.</w:t>
      </w:r>
    </w:p>
    <w:p w14:paraId="54C056CA" w14:textId="77777777" w:rsidR="008D39FA" w:rsidRPr="00353B85" w:rsidRDefault="008D39FA" w:rsidP="008D39FA">
      <w:pPr>
        <w:pStyle w:val="ListParagraph"/>
        <w:numPr>
          <w:ilvl w:val="1"/>
          <w:numId w:val="21"/>
        </w:numPr>
        <w:spacing w:before="0" w:after="160"/>
      </w:pPr>
      <w:r w:rsidRPr="00997933">
        <w:t>Other road</w:t>
      </w:r>
      <w:r w:rsidRPr="00353B85">
        <w:t xml:space="preserve"> users.</w:t>
      </w:r>
    </w:p>
    <w:p w14:paraId="71CE77BE" w14:textId="77777777" w:rsidR="008D39FA" w:rsidRPr="00796DA6" w:rsidRDefault="008D39FA" w:rsidP="008D39FA">
      <w:pPr>
        <w:pStyle w:val="ListParagraph"/>
        <w:numPr>
          <w:ilvl w:val="0"/>
          <w:numId w:val="21"/>
        </w:numPr>
        <w:spacing w:before="0" w:after="160"/>
      </w:pPr>
      <w:r w:rsidRPr="00044D95">
        <w:t xml:space="preserve">The risks </w:t>
      </w:r>
      <w:r w:rsidRPr="00997933">
        <w:t>with</w:t>
      </w:r>
      <w:r w:rsidRPr="00044D95">
        <w:t xml:space="preserve"> the current control measures or are more measures needed.</w:t>
      </w:r>
    </w:p>
    <w:p w14:paraId="18D4B79A" w14:textId="77777777" w:rsidR="008D39FA" w:rsidRPr="00796DA6" w:rsidRDefault="008D39FA" w:rsidP="008D39FA">
      <w:r w:rsidRPr="00796DA6">
        <w:t xml:space="preserve">In addition, those council staff who are deemed responsible for council pool cycles must conduct, and regularly review, a risk assessment for the ownership of the pool cycles.  The risk assessment should take account of: </w:t>
      </w:r>
    </w:p>
    <w:p w14:paraId="339440EC" w14:textId="77777777" w:rsidR="008D39FA" w:rsidRPr="00353B85" w:rsidRDefault="008D39FA" w:rsidP="008D39FA">
      <w:pPr>
        <w:pStyle w:val="ListParagraph"/>
        <w:numPr>
          <w:ilvl w:val="0"/>
          <w:numId w:val="22"/>
        </w:numPr>
        <w:spacing w:before="0" w:after="160"/>
        <w:ind w:left="720"/>
      </w:pPr>
      <w:r w:rsidRPr="00796DA6">
        <w:t>What might cause harm</w:t>
      </w:r>
      <w:r w:rsidRPr="00353B85">
        <w:t xml:space="preserve">: </w:t>
      </w:r>
    </w:p>
    <w:p w14:paraId="598B7D7E" w14:textId="2E3E445F" w:rsidR="008D39FA" w:rsidRPr="00353B85" w:rsidRDefault="008D39FA" w:rsidP="008D39FA">
      <w:pPr>
        <w:pStyle w:val="ListParagraph"/>
        <w:numPr>
          <w:ilvl w:val="1"/>
          <w:numId w:val="21"/>
        </w:numPr>
        <w:spacing w:before="0" w:after="160"/>
      </w:pPr>
      <w:r w:rsidRPr="00353B85">
        <w:t xml:space="preserve">The </w:t>
      </w:r>
      <w:r>
        <w:t xml:space="preserve">staff member </w:t>
      </w:r>
      <w:r w:rsidRPr="00353B85">
        <w:t>(if</w:t>
      </w:r>
      <w:r>
        <w:t xml:space="preserve"> not competent</w:t>
      </w:r>
      <w:r w:rsidR="00BB1DF4">
        <w:t>).</w:t>
      </w:r>
    </w:p>
    <w:p w14:paraId="575A29DB" w14:textId="78D19874" w:rsidR="008D39FA" w:rsidRPr="00353B85" w:rsidRDefault="008D39FA" w:rsidP="008D39FA">
      <w:pPr>
        <w:pStyle w:val="ListParagraph"/>
        <w:numPr>
          <w:ilvl w:val="1"/>
          <w:numId w:val="21"/>
        </w:numPr>
        <w:spacing w:before="0" w:after="160"/>
      </w:pPr>
      <w:r w:rsidRPr="00353B85">
        <w:t>The cycle (if poorly maintained</w:t>
      </w:r>
      <w:r w:rsidR="00BB1DF4" w:rsidRPr="00353B85">
        <w:t>).</w:t>
      </w:r>
    </w:p>
    <w:p w14:paraId="3904A3A8" w14:textId="4A82CBA8" w:rsidR="008D39FA" w:rsidRDefault="008D39FA" w:rsidP="008D39FA">
      <w:pPr>
        <w:pStyle w:val="ListParagraph"/>
        <w:numPr>
          <w:ilvl w:val="1"/>
          <w:numId w:val="21"/>
        </w:numPr>
        <w:spacing w:before="0" w:after="160"/>
      </w:pPr>
      <w:r w:rsidRPr="00353B85">
        <w:t xml:space="preserve">Any items carried on or attached to the </w:t>
      </w:r>
      <w:r w:rsidR="00BB1DF4" w:rsidRPr="00353B85">
        <w:t>cycle</w:t>
      </w:r>
      <w:r w:rsidR="00BB1DF4">
        <w:t>.</w:t>
      </w:r>
    </w:p>
    <w:p w14:paraId="0207297E" w14:textId="77777777" w:rsidR="008D39FA" w:rsidRPr="00353B85" w:rsidRDefault="008D39FA" w:rsidP="008D39FA">
      <w:pPr>
        <w:pStyle w:val="ListParagraph"/>
        <w:numPr>
          <w:ilvl w:val="1"/>
          <w:numId w:val="21"/>
        </w:numPr>
        <w:spacing w:before="0" w:after="160"/>
      </w:pPr>
      <w:r>
        <w:t>Lack of provision of suitable safety equipment.</w:t>
      </w:r>
    </w:p>
    <w:p w14:paraId="67CF88DC" w14:textId="77777777" w:rsidR="008D39FA" w:rsidRPr="00353B85" w:rsidRDefault="008D39FA" w:rsidP="008D39FA">
      <w:pPr>
        <w:pStyle w:val="ListParagraph"/>
        <w:numPr>
          <w:ilvl w:val="0"/>
          <w:numId w:val="22"/>
        </w:numPr>
        <w:spacing w:before="0" w:after="160"/>
        <w:ind w:left="720"/>
      </w:pPr>
      <w:r w:rsidRPr="00353B85">
        <w:t xml:space="preserve">Who might be harmed: </w:t>
      </w:r>
    </w:p>
    <w:p w14:paraId="1FC241B5" w14:textId="46C9D1C7" w:rsidR="008D39FA" w:rsidRPr="00353B85" w:rsidRDefault="008D39FA" w:rsidP="008D39FA">
      <w:pPr>
        <w:pStyle w:val="ListParagraph"/>
        <w:numPr>
          <w:ilvl w:val="1"/>
          <w:numId w:val="21"/>
        </w:numPr>
        <w:spacing w:before="0" w:after="160"/>
      </w:pPr>
      <w:r w:rsidRPr="00353B85">
        <w:t xml:space="preserve">The </w:t>
      </w:r>
      <w:r>
        <w:t xml:space="preserve">staff </w:t>
      </w:r>
      <w:r w:rsidR="00BB1DF4">
        <w:t>member</w:t>
      </w:r>
      <w:r w:rsidR="00BB1DF4" w:rsidRPr="00353B85">
        <w:t>.</w:t>
      </w:r>
    </w:p>
    <w:p w14:paraId="7A5F88CE" w14:textId="513E6623" w:rsidR="008D39FA" w:rsidRPr="00353B85" w:rsidRDefault="00BB1DF4" w:rsidP="008D39FA">
      <w:pPr>
        <w:pStyle w:val="ListParagraph"/>
        <w:numPr>
          <w:ilvl w:val="1"/>
          <w:numId w:val="21"/>
        </w:numPr>
        <w:spacing w:before="0" w:after="160"/>
      </w:pPr>
      <w:r w:rsidRPr="00353B85">
        <w:t>Pedestrians.</w:t>
      </w:r>
    </w:p>
    <w:p w14:paraId="3E102EB0" w14:textId="77777777" w:rsidR="008D39FA" w:rsidRPr="00353B85" w:rsidRDefault="008D39FA" w:rsidP="008D39FA">
      <w:pPr>
        <w:pStyle w:val="ListParagraph"/>
        <w:numPr>
          <w:ilvl w:val="1"/>
          <w:numId w:val="21"/>
        </w:numPr>
        <w:spacing w:before="0" w:after="160"/>
      </w:pPr>
      <w:r w:rsidRPr="00353B85">
        <w:t>Other road users.</w:t>
      </w:r>
    </w:p>
    <w:p w14:paraId="0DDBE67D" w14:textId="77777777" w:rsidR="008D39FA" w:rsidRPr="00044D95" w:rsidRDefault="008D39FA" w:rsidP="008D39FA">
      <w:pPr>
        <w:pStyle w:val="ListParagraph"/>
        <w:numPr>
          <w:ilvl w:val="0"/>
          <w:numId w:val="22"/>
        </w:numPr>
        <w:spacing w:before="0" w:after="160"/>
        <w:ind w:left="720"/>
      </w:pPr>
      <w:r w:rsidRPr="00044D95">
        <w:t>The risks with the current control measures or are more measures needed.</w:t>
      </w:r>
    </w:p>
    <w:p w14:paraId="48260700" w14:textId="77777777" w:rsidR="008D39FA" w:rsidRPr="00633534" w:rsidRDefault="008D39FA" w:rsidP="008D39FA">
      <w:pPr>
        <w:pStyle w:val="Heading3"/>
      </w:pPr>
      <w:bookmarkStart w:id="254" w:name="_Toc110330319"/>
      <w:bookmarkStart w:id="255" w:name="_Toc110330479"/>
      <w:bookmarkStart w:id="256" w:name="_Toc156221120"/>
      <w:r w:rsidRPr="00633534">
        <w:t>Training</w:t>
      </w:r>
      <w:r>
        <w:t>:</w:t>
      </w:r>
      <w:bookmarkEnd w:id="254"/>
      <w:bookmarkEnd w:id="255"/>
      <w:bookmarkEnd w:id="256"/>
    </w:p>
    <w:p w14:paraId="75E770AD" w14:textId="1E70BC2A" w:rsidR="008D39FA" w:rsidRPr="008C7965" w:rsidRDefault="008D39FA" w:rsidP="008D39FA">
      <w:r>
        <w:t>Staff who use their own cycle or a pool cycle should be</w:t>
      </w:r>
      <w:r w:rsidRPr="008C7965">
        <w:t xml:space="preserve"> a competent and safe cyclist. </w:t>
      </w:r>
      <w:r>
        <w:t xml:space="preserve"> </w:t>
      </w:r>
      <w:r w:rsidRPr="008C7965">
        <w:t xml:space="preserve">This can be </w:t>
      </w:r>
      <w:r>
        <w:t xml:space="preserve">evidenced by participation in </w:t>
      </w:r>
      <w:hyperlink r:id="rId60" w:history="1">
        <w:r w:rsidRPr="00633534">
          <w:rPr>
            <w:rStyle w:val="Hyperlink"/>
          </w:rPr>
          <w:t>Bikeability</w:t>
        </w:r>
      </w:hyperlink>
      <w:r>
        <w:t xml:space="preserve"> training (formerly known as Cycling Proficiency).  Also, t</w:t>
      </w:r>
      <w:r w:rsidRPr="0074087A">
        <w:t xml:space="preserve">he </w:t>
      </w:r>
      <w:r>
        <w:t>co</w:t>
      </w:r>
      <w:r w:rsidRPr="0074087A">
        <w:t>uncil's cycle training team is able to offer free training to pool cycle users</w:t>
      </w:r>
      <w:r>
        <w:t xml:space="preserve">; </w:t>
      </w:r>
      <w:r w:rsidRPr="0074087A">
        <w:t xml:space="preserve">email </w:t>
      </w:r>
      <w:hyperlink r:id="rId61" w:history="1">
        <w:r w:rsidRPr="00D122B8">
          <w:rPr>
            <w:rStyle w:val="Hyperlink"/>
          </w:rPr>
          <w:t>cycle.training@westsussex.gov.uk</w:t>
        </w:r>
      </w:hyperlink>
      <w:r>
        <w:t xml:space="preserve"> </w:t>
      </w:r>
      <w:r w:rsidRPr="0074087A">
        <w:t xml:space="preserve">for details or call 0330 222 6709. </w:t>
      </w:r>
      <w:r>
        <w:t xml:space="preserve"> Alternatively, self-certification is acceptable if it can be proven, </w:t>
      </w:r>
      <w:r w:rsidR="00BB1DF4">
        <w:t>e.g.,</w:t>
      </w:r>
      <w:r>
        <w:t xml:space="preserve"> the staff member is a member of a local cycling club and regularly rides a cycle.</w:t>
      </w:r>
    </w:p>
    <w:p w14:paraId="4ADA8958" w14:textId="77777777" w:rsidR="008D39FA" w:rsidRPr="00AF22D6" w:rsidRDefault="008D39FA" w:rsidP="008D39FA">
      <w:pPr>
        <w:pStyle w:val="Heading3"/>
      </w:pPr>
      <w:bookmarkStart w:id="257" w:name="_Toc110330320"/>
      <w:bookmarkStart w:id="258" w:name="_Toc110330480"/>
      <w:bookmarkStart w:id="259" w:name="_Toc156221121"/>
      <w:r w:rsidRPr="00AF22D6">
        <w:t>Cycling equipment:</w:t>
      </w:r>
      <w:bookmarkEnd w:id="257"/>
      <w:bookmarkEnd w:id="258"/>
      <w:bookmarkEnd w:id="259"/>
    </w:p>
    <w:p w14:paraId="3CD3CF68" w14:textId="1875146D" w:rsidR="008D39FA" w:rsidRPr="008C7965" w:rsidRDefault="008D39FA" w:rsidP="008D39FA">
      <w:r>
        <w:t>Pedal cycles</w:t>
      </w:r>
      <w:r w:rsidRPr="008C7965">
        <w:t xml:space="preserve"> should be fitted with </w:t>
      </w:r>
      <w:r>
        <w:t xml:space="preserve">a bell and </w:t>
      </w:r>
      <w:r w:rsidRPr="008C7965">
        <w:t xml:space="preserve">front and rear lights and users should </w:t>
      </w:r>
      <w:r>
        <w:t>carry</w:t>
      </w:r>
      <w:r w:rsidRPr="008C7965">
        <w:t xml:space="preserve"> a basic repair kit</w:t>
      </w:r>
      <w:r>
        <w:t xml:space="preserve">, </w:t>
      </w:r>
      <w:r w:rsidR="00BB1DF4">
        <w:t>e.g.,</w:t>
      </w:r>
      <w:r>
        <w:t xml:space="preserve"> for</w:t>
      </w:r>
      <w:r w:rsidRPr="008C7965">
        <w:t xml:space="preserve"> puncture</w:t>
      </w:r>
      <w:r>
        <w:t xml:space="preserve"> repairs</w:t>
      </w:r>
      <w:r w:rsidRPr="008C7965">
        <w:t>, a</w:t>
      </w:r>
      <w:r>
        <w:t>nd a</w:t>
      </w:r>
      <w:r w:rsidRPr="008C7965">
        <w:t xml:space="preserve"> lock for securing the cycle when unattended.</w:t>
      </w:r>
    </w:p>
    <w:p w14:paraId="24C8ABD7" w14:textId="77777777" w:rsidR="008D39FA" w:rsidRPr="00F14FE0" w:rsidRDefault="008D39FA" w:rsidP="008D39FA">
      <w:r>
        <w:t>Staff</w:t>
      </w:r>
      <w:r w:rsidRPr="008C7965">
        <w:t xml:space="preserve"> should </w:t>
      </w:r>
      <w:r>
        <w:t>use</w:t>
      </w:r>
      <w:r w:rsidRPr="008C7965">
        <w:t xml:space="preserve"> safety equipment including </w:t>
      </w:r>
      <w:r>
        <w:t xml:space="preserve">a </w:t>
      </w:r>
      <w:r w:rsidRPr="008C7965">
        <w:t>helmet, lights and high visibility clothing.</w:t>
      </w:r>
      <w:r>
        <w:t xml:space="preserve"> </w:t>
      </w:r>
      <w:r w:rsidRPr="008C7965">
        <w:t xml:space="preserve"> I</w:t>
      </w:r>
      <w:r>
        <w:t>n the case of council pool cycles, staff should be given instructions on the u</w:t>
      </w:r>
      <w:r w:rsidRPr="008C7965">
        <w:t>se of safety equipment.</w:t>
      </w:r>
      <w:r>
        <w:t xml:space="preserve">  </w:t>
      </w:r>
      <w:r w:rsidRPr="00F14FE0">
        <w:t>Current standards for s</w:t>
      </w:r>
      <w:r>
        <w:t>afety</w:t>
      </w:r>
      <w:r w:rsidRPr="00F14FE0">
        <w:t xml:space="preserve"> equipment are: -</w:t>
      </w:r>
    </w:p>
    <w:p w14:paraId="41750F87" w14:textId="570F5C21" w:rsidR="008D39FA" w:rsidRPr="00AF22D6" w:rsidRDefault="008D39FA" w:rsidP="008D39FA">
      <w:pPr>
        <w:pStyle w:val="ListParagraph"/>
        <w:numPr>
          <w:ilvl w:val="0"/>
          <w:numId w:val="23"/>
        </w:numPr>
        <w:spacing w:before="0" w:after="160"/>
      </w:pPr>
      <w:r w:rsidRPr="00F14FE0">
        <w:t xml:space="preserve">Helmet - BS EN </w:t>
      </w:r>
      <w:r w:rsidRPr="00AF22D6">
        <w:t>1078:</w:t>
      </w:r>
      <w:r w:rsidR="00BB1DF4" w:rsidRPr="00AF22D6">
        <w:t>2012.</w:t>
      </w:r>
    </w:p>
    <w:p w14:paraId="42E17F44" w14:textId="6C0B22D0" w:rsidR="008D39FA" w:rsidRPr="00AF22D6" w:rsidRDefault="008D39FA" w:rsidP="008D39FA">
      <w:pPr>
        <w:pStyle w:val="ListParagraph"/>
        <w:numPr>
          <w:ilvl w:val="0"/>
          <w:numId w:val="23"/>
        </w:numPr>
        <w:spacing w:before="0" w:after="160"/>
      </w:pPr>
      <w:r w:rsidRPr="00AF22D6">
        <w:t>Lights - BS 6102-3:1986 (lights) and BS 6102-2:1982 (reflectors</w:t>
      </w:r>
      <w:r w:rsidR="00BB1DF4" w:rsidRPr="00AF22D6">
        <w:t>).</w:t>
      </w:r>
    </w:p>
    <w:p w14:paraId="5FDC29A5" w14:textId="77777777" w:rsidR="008D39FA" w:rsidRPr="00AF22D6" w:rsidRDefault="008D39FA" w:rsidP="008D39FA">
      <w:pPr>
        <w:pStyle w:val="ListParagraph"/>
        <w:numPr>
          <w:ilvl w:val="0"/>
          <w:numId w:val="23"/>
        </w:numPr>
        <w:spacing w:before="0" w:after="160"/>
      </w:pPr>
      <w:r w:rsidRPr="00AF22D6">
        <w:t>High visibility clothing - BS EN ISO 20471:2013+A1:2016 Class 2/3.</w:t>
      </w:r>
    </w:p>
    <w:p w14:paraId="1C3685E5" w14:textId="77777777" w:rsidR="008D39FA" w:rsidRPr="00091A13" w:rsidRDefault="008D39FA" w:rsidP="008D39FA">
      <w:pPr>
        <w:pStyle w:val="Heading3"/>
      </w:pPr>
      <w:bookmarkStart w:id="260" w:name="_Toc110330321"/>
      <w:bookmarkStart w:id="261" w:name="_Toc110330481"/>
      <w:bookmarkStart w:id="262" w:name="_Toc156221122"/>
      <w:r w:rsidRPr="00091A13">
        <w:lastRenderedPageBreak/>
        <w:t>Inspection and maintenance</w:t>
      </w:r>
      <w:r>
        <w:t>:</w:t>
      </w:r>
      <w:bookmarkEnd w:id="260"/>
      <w:bookmarkEnd w:id="261"/>
      <w:bookmarkEnd w:id="262"/>
    </w:p>
    <w:p w14:paraId="72BB6BB1" w14:textId="77777777" w:rsidR="008D39FA" w:rsidRPr="008C7965" w:rsidRDefault="008D39FA" w:rsidP="008D39FA">
      <w:r>
        <w:t>All pedal cycles (user-owned and pool cycles) should be regularly inspected and maintained.  Staff who use their own cycle are responsible for this; for p</w:t>
      </w:r>
      <w:r w:rsidRPr="008C7965">
        <w:t xml:space="preserve">ool </w:t>
      </w:r>
      <w:r>
        <w:t xml:space="preserve">cycles, </w:t>
      </w:r>
      <w:r w:rsidRPr="00721CE4">
        <w:t xml:space="preserve">those council staff who are deemed responsible for council pool cycles </w:t>
      </w:r>
      <w:r>
        <w:t>must ensure pool cycles are regularly inspected and maintained and must keep r</w:t>
      </w:r>
      <w:r w:rsidRPr="008C7965">
        <w:t>ecords of all maintenance and safety checks that are made.</w:t>
      </w:r>
    </w:p>
    <w:p w14:paraId="1B1F6CC6" w14:textId="77777777" w:rsidR="008D39FA" w:rsidRPr="008C7965" w:rsidRDefault="008D39FA" w:rsidP="008D39FA">
      <w:r w:rsidRPr="008C7965">
        <w:t xml:space="preserve">In addition, </w:t>
      </w:r>
      <w:r>
        <w:t>staff are</w:t>
      </w:r>
      <w:r w:rsidRPr="008C7965">
        <w:t xml:space="preserve"> encouraged to check their </w:t>
      </w:r>
      <w:r>
        <w:t>c</w:t>
      </w:r>
      <w:r w:rsidRPr="008C7965">
        <w:t xml:space="preserve">ycles before each use and report </w:t>
      </w:r>
      <w:r>
        <w:t xml:space="preserve">/rectify </w:t>
      </w:r>
      <w:r w:rsidRPr="008C7965">
        <w:t>any defects.</w:t>
      </w:r>
      <w:r>
        <w:t xml:space="preserve"> </w:t>
      </w:r>
      <w:r w:rsidRPr="008C7965">
        <w:t xml:space="preserve"> Again, </w:t>
      </w:r>
      <w:r>
        <w:t xml:space="preserve">for pool cycles, </w:t>
      </w:r>
      <w:r w:rsidRPr="008C7965">
        <w:t>records should be kept of these reports and the actions that have been taken to resolve them.</w:t>
      </w:r>
    </w:p>
    <w:p w14:paraId="1F9CAAFE" w14:textId="77777777" w:rsidR="008D39FA" w:rsidRPr="008C7965" w:rsidRDefault="008D39FA" w:rsidP="008D39FA">
      <w:r w:rsidRPr="008C7965">
        <w:t>The pre-use check</w:t>
      </w:r>
      <w:r>
        <w:t>s</w:t>
      </w:r>
      <w:r w:rsidRPr="008C7965">
        <w:t xml:space="preserve"> should cover the following:</w:t>
      </w:r>
      <w:r>
        <w:t xml:space="preserve"> </w:t>
      </w:r>
    </w:p>
    <w:p w14:paraId="58589B8D" w14:textId="4A4090B9" w:rsidR="008D39FA" w:rsidRPr="00AF22D6" w:rsidRDefault="008D39FA" w:rsidP="008D39FA">
      <w:pPr>
        <w:pStyle w:val="ListParagraph"/>
        <w:numPr>
          <w:ilvl w:val="0"/>
          <w:numId w:val="24"/>
        </w:numPr>
        <w:spacing w:before="0" w:after="160"/>
      </w:pPr>
      <w:r w:rsidRPr="00AF22D6">
        <w:t xml:space="preserve">Tyres </w:t>
      </w:r>
      <w:r w:rsidR="00BB1DF4">
        <w:t>are</w:t>
      </w:r>
      <w:r w:rsidRPr="00AF22D6">
        <w:t xml:space="preserve"> inflated and in good </w:t>
      </w:r>
      <w:r w:rsidR="00BB1DF4" w:rsidRPr="00AF22D6">
        <w:t>condition.</w:t>
      </w:r>
    </w:p>
    <w:p w14:paraId="5A5462C9" w14:textId="5FC89F3C" w:rsidR="008D39FA" w:rsidRPr="00AF22D6" w:rsidRDefault="008D39FA" w:rsidP="008D39FA">
      <w:pPr>
        <w:pStyle w:val="ListParagraph"/>
        <w:numPr>
          <w:ilvl w:val="0"/>
          <w:numId w:val="24"/>
        </w:numPr>
        <w:spacing w:before="0" w:after="160"/>
      </w:pPr>
      <w:r w:rsidRPr="00AF22D6">
        <w:t xml:space="preserve">Brakes are working </w:t>
      </w:r>
      <w:r w:rsidR="00BB1DF4" w:rsidRPr="00AF22D6">
        <w:t>correctly.</w:t>
      </w:r>
    </w:p>
    <w:p w14:paraId="725EAECE" w14:textId="26A92590" w:rsidR="008D39FA" w:rsidRPr="00AF22D6" w:rsidRDefault="008D39FA" w:rsidP="008D39FA">
      <w:pPr>
        <w:pStyle w:val="ListParagraph"/>
        <w:numPr>
          <w:ilvl w:val="0"/>
          <w:numId w:val="24"/>
        </w:numPr>
        <w:spacing w:before="0" w:after="160"/>
      </w:pPr>
      <w:r w:rsidRPr="00AF22D6">
        <w:t xml:space="preserve">Gears are in working </w:t>
      </w:r>
      <w:r w:rsidR="00BB1DF4" w:rsidRPr="00AF22D6">
        <w:t>order.</w:t>
      </w:r>
    </w:p>
    <w:p w14:paraId="3565035B" w14:textId="690A8CB5" w:rsidR="008D39FA" w:rsidRPr="00AF22D6" w:rsidRDefault="008D39FA" w:rsidP="008D39FA">
      <w:pPr>
        <w:pStyle w:val="ListParagraph"/>
        <w:numPr>
          <w:ilvl w:val="0"/>
          <w:numId w:val="24"/>
        </w:numPr>
        <w:spacing w:before="0" w:after="160"/>
      </w:pPr>
      <w:r w:rsidRPr="00AF22D6">
        <w:t xml:space="preserve">Saddle and handlebars are adjusted correctly for the </w:t>
      </w:r>
      <w:r w:rsidR="00BB1DF4" w:rsidRPr="00AF22D6">
        <w:t>rider.</w:t>
      </w:r>
    </w:p>
    <w:p w14:paraId="7F3E90E6" w14:textId="23535F91" w:rsidR="008D39FA" w:rsidRPr="00AF22D6" w:rsidRDefault="008D39FA" w:rsidP="008D39FA">
      <w:pPr>
        <w:pStyle w:val="ListParagraph"/>
        <w:numPr>
          <w:ilvl w:val="0"/>
          <w:numId w:val="24"/>
        </w:numPr>
        <w:spacing w:before="0" w:after="160"/>
      </w:pPr>
      <w:r w:rsidRPr="00AF22D6">
        <w:t xml:space="preserve">There is no obvious damage to the frame or </w:t>
      </w:r>
      <w:r w:rsidR="00BB1DF4" w:rsidRPr="00AF22D6">
        <w:t>wheels.</w:t>
      </w:r>
    </w:p>
    <w:p w14:paraId="1E49B567" w14:textId="409D7304" w:rsidR="008D39FA" w:rsidRPr="00AF22D6" w:rsidRDefault="008D39FA" w:rsidP="008D39FA">
      <w:pPr>
        <w:pStyle w:val="ListParagraph"/>
        <w:numPr>
          <w:ilvl w:val="0"/>
          <w:numId w:val="24"/>
        </w:numPr>
        <w:spacing w:before="0" w:after="160"/>
      </w:pPr>
      <w:r w:rsidRPr="00AF22D6">
        <w:t xml:space="preserve">The tool kit is </w:t>
      </w:r>
      <w:r w:rsidR="00BB1DF4" w:rsidRPr="00AF22D6">
        <w:t>complete.</w:t>
      </w:r>
    </w:p>
    <w:p w14:paraId="0CC0EEFD" w14:textId="35E93187" w:rsidR="008D39FA" w:rsidRPr="00AF22D6" w:rsidRDefault="008D39FA" w:rsidP="008D39FA">
      <w:pPr>
        <w:pStyle w:val="ListParagraph"/>
        <w:numPr>
          <w:ilvl w:val="0"/>
          <w:numId w:val="24"/>
        </w:numPr>
        <w:spacing w:before="0" w:after="160"/>
      </w:pPr>
      <w:r w:rsidRPr="00AF22D6">
        <w:t xml:space="preserve">The lock </w:t>
      </w:r>
      <w:r w:rsidR="00BB1DF4" w:rsidRPr="00AF22D6">
        <w:t>works.</w:t>
      </w:r>
    </w:p>
    <w:p w14:paraId="609D06B9" w14:textId="77777777" w:rsidR="008D39FA" w:rsidRPr="00AF22D6" w:rsidRDefault="008D39FA" w:rsidP="008D39FA">
      <w:pPr>
        <w:pStyle w:val="ListParagraph"/>
        <w:numPr>
          <w:ilvl w:val="0"/>
          <w:numId w:val="24"/>
        </w:numPr>
        <w:spacing w:before="0" w:after="160"/>
      </w:pPr>
      <w:r w:rsidRPr="00AF22D6">
        <w:t>The lights work.</w:t>
      </w:r>
    </w:p>
    <w:p w14:paraId="0317C47F" w14:textId="77777777" w:rsidR="008D39FA" w:rsidRDefault="008D39FA" w:rsidP="008D39FA">
      <w:pPr>
        <w:pStyle w:val="Heading3"/>
      </w:pPr>
      <w:bookmarkStart w:id="263" w:name="_Toc110330322"/>
      <w:bookmarkStart w:id="264" w:name="_Toc110330482"/>
      <w:bookmarkStart w:id="265" w:name="_Toc156221123"/>
      <w:r>
        <w:t>Cycle route planning:</w:t>
      </w:r>
      <w:bookmarkEnd w:id="263"/>
      <w:bookmarkEnd w:id="264"/>
      <w:bookmarkEnd w:id="265"/>
    </w:p>
    <w:p w14:paraId="3C047A4A" w14:textId="1742C72C" w:rsidR="0093599D" w:rsidRPr="0093599D" w:rsidRDefault="008D39FA" w:rsidP="008D39FA">
      <w:r>
        <w:t xml:space="preserve">The council’s </w:t>
      </w:r>
      <w:hyperlink r:id="rId62" w:history="1">
        <w:proofErr w:type="spellStart"/>
        <w:r w:rsidRPr="00B40002">
          <w:rPr>
            <w:rStyle w:val="Hyperlink"/>
          </w:rPr>
          <w:t>Travelwise</w:t>
        </w:r>
        <w:proofErr w:type="spellEnd"/>
        <w:r w:rsidRPr="00B40002">
          <w:rPr>
            <w:rStyle w:val="Hyperlink"/>
          </w:rPr>
          <w:t xml:space="preserve"> campaign</w:t>
        </w:r>
      </w:hyperlink>
      <w:r>
        <w:t xml:space="preserve"> provides useful guidance for staff who use a cycle for work.   This includes hosting a </w:t>
      </w:r>
      <w:hyperlink r:id="rId63" w:history="1">
        <w:r w:rsidRPr="00B40002">
          <w:rPr>
            <w:rStyle w:val="Hyperlink"/>
          </w:rPr>
          <w:t>Cycle Journey Planner</w:t>
        </w:r>
      </w:hyperlink>
      <w:r>
        <w:t xml:space="preserve"> which staff can use to plan safe cycling routes around the county.</w:t>
      </w:r>
    </w:p>
    <w:sectPr w:rsidR="0093599D" w:rsidRPr="0093599D" w:rsidSect="004B4040">
      <w:headerReference w:type="default" r:id="rId64"/>
      <w:footerReference w:type="default" r:id="rId65"/>
      <w:type w:val="continuous"/>
      <w:pgSz w:w="11906" w:h="16838"/>
      <w:pgMar w:top="1135" w:right="1080" w:bottom="1440" w:left="1080" w:header="708" w:footer="45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2F403F6" w14:textId="77777777" w:rsidR="00430F08" w:rsidRDefault="00430F08" w:rsidP="00AD205C">
      <w:r>
        <w:separator/>
      </w:r>
    </w:p>
  </w:endnote>
  <w:endnote w:type="continuationSeparator" w:id="0">
    <w:p w14:paraId="723857A1" w14:textId="77777777" w:rsidR="00430F08" w:rsidRDefault="00430F08" w:rsidP="00AD20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FA08" w14:textId="0F9D7FA1" w:rsidR="004B4040" w:rsidRDefault="004B4040">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FF7B48" w14:textId="77777777" w:rsidR="00DC45D3" w:rsidRDefault="00DC45D3" w:rsidP="004B4040">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47B6C3" w14:textId="5CD9AB9E" w:rsidR="00723682" w:rsidRDefault="008D39FA" w:rsidP="00AD205C">
    <w:pPr>
      <w:pStyle w:val="Footer"/>
    </w:pPr>
    <w:r>
      <w:rPr>
        <w:color w:val="auto"/>
      </w:rPr>
      <w:t xml:space="preserve">V1.0, </w:t>
    </w:r>
    <w:r w:rsidR="003E0C10">
      <w:rPr>
        <w:color w:val="auto"/>
      </w:rPr>
      <w:t>January 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97A83F" w14:textId="77777777" w:rsidR="00430F08" w:rsidRDefault="00430F08" w:rsidP="00AD205C">
      <w:r>
        <w:separator/>
      </w:r>
    </w:p>
  </w:footnote>
  <w:footnote w:type="continuationSeparator" w:id="0">
    <w:p w14:paraId="200DBE9B" w14:textId="77777777" w:rsidR="00430F08" w:rsidRDefault="00430F08" w:rsidP="00AD205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75870383"/>
      <w:docPartObj>
        <w:docPartGallery w:val="Page Numbers (Top of Page)"/>
        <w:docPartUnique/>
      </w:docPartObj>
    </w:sdtPr>
    <w:sdtEndPr>
      <w:rPr>
        <w:noProof/>
      </w:rPr>
    </w:sdtEndPr>
    <w:sdtContent>
      <w:p w14:paraId="11B21115" w14:textId="6BF0D50A" w:rsidR="008A762A" w:rsidRDefault="008A762A">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59CB1DCE" w14:textId="4D56B030" w:rsidR="00467A91" w:rsidRDefault="00467A91" w:rsidP="00AD205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822F6D" w14:textId="2688E3F3" w:rsidR="00E60C92" w:rsidRDefault="00913F60" w:rsidP="00AD205C">
    <w:pPr>
      <w:pStyle w:val="Header"/>
    </w:pPr>
    <w:r>
      <w:rPr>
        <w:noProof/>
      </w:rPr>
      <w:drawing>
        <wp:anchor distT="0" distB="0" distL="114300" distR="114300" simplePos="0" relativeHeight="251663360" behindDoc="1" locked="0" layoutInCell="1" allowOverlap="1" wp14:anchorId="6C9DAC47" wp14:editId="29C23F80">
          <wp:simplePos x="0" y="0"/>
          <wp:positionH relativeFrom="column">
            <wp:posOffset>-669925</wp:posOffset>
          </wp:positionH>
          <wp:positionV relativeFrom="paragraph">
            <wp:posOffset>-417939</wp:posOffset>
          </wp:positionV>
          <wp:extent cx="7520151" cy="10637472"/>
          <wp:effectExtent l="0" t="0" r="508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pic:nvPicPr>
                <pic:blipFill>
                  <a:blip r:embed="rId1">
                    <a:extLst>
                      <a:ext uri="{28A0092B-C50C-407E-A947-70E740481C1C}">
                        <a14:useLocalDpi xmlns:a14="http://schemas.microsoft.com/office/drawing/2010/main" val="0"/>
                      </a:ext>
                    </a:extLst>
                  </a:blip>
                  <a:stretch>
                    <a:fillRect/>
                  </a:stretch>
                </pic:blipFill>
                <pic:spPr>
                  <a:xfrm>
                    <a:off x="0" y="0"/>
                    <a:ext cx="7520151" cy="10637472"/>
                  </a:xfrm>
                  <a:prstGeom prst="rect">
                    <a:avLst/>
                  </a:prstGeom>
                </pic:spPr>
              </pic:pic>
            </a:graphicData>
          </a:graphic>
          <wp14:sizeRelH relativeFrom="margin">
            <wp14:pctWidth>0</wp14:pctWidth>
          </wp14:sizeRelH>
          <wp14:sizeRelV relativeFrom="margin">
            <wp14:pctHeight>0</wp14:pctHeight>
          </wp14:sizeRelV>
        </wp:anchor>
      </w:drawing>
    </w:r>
    <w:r w:rsidR="00E00599">
      <w:tab/>
    </w:r>
    <w:r w:rsidR="00581D0C">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51159957"/>
      <w:docPartObj>
        <w:docPartGallery w:val="Page Numbers (Top of Page)"/>
        <w:docPartUnique/>
      </w:docPartObj>
    </w:sdtPr>
    <w:sdtEndPr>
      <w:rPr>
        <w:noProof/>
      </w:rPr>
    </w:sdtEndPr>
    <w:sdtContent>
      <w:p w14:paraId="7A58D9EB" w14:textId="3ACDD3B1" w:rsidR="008A762A" w:rsidRDefault="00E969F8" w:rsidP="00E969F8">
        <w:pPr>
          <w:pStyle w:val="Header"/>
        </w:pPr>
        <w:r>
          <w:t>CG</w:t>
        </w:r>
        <w:r w:rsidR="000802A8">
          <w:t>04</w:t>
        </w:r>
        <w:r>
          <w:tab/>
        </w:r>
        <w:r>
          <w:tab/>
        </w:r>
        <w:r>
          <w:tab/>
        </w:r>
        <w:r w:rsidR="008A762A">
          <w:fldChar w:fldCharType="begin"/>
        </w:r>
        <w:r w:rsidR="008A762A">
          <w:instrText xml:space="preserve"> PAGE   \* MERGEFORMAT </w:instrText>
        </w:r>
        <w:r w:rsidR="008A762A">
          <w:fldChar w:fldCharType="separate"/>
        </w:r>
        <w:r w:rsidR="008A762A">
          <w:rPr>
            <w:noProof/>
          </w:rPr>
          <w:t>2</w:t>
        </w:r>
        <w:r w:rsidR="008A762A">
          <w:rPr>
            <w:noProof/>
          </w:rPr>
          <w:fldChar w:fldCharType="end"/>
        </w:r>
      </w:p>
    </w:sdtContent>
  </w:sdt>
  <w:p w14:paraId="5E129F74" w14:textId="06DD7EDF" w:rsidR="00723682" w:rsidRDefault="00723682" w:rsidP="00AD205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795C38"/>
    <w:multiLevelType w:val="hybridMultilevel"/>
    <w:tmpl w:val="3322F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EEA564F"/>
    <w:multiLevelType w:val="hybridMultilevel"/>
    <w:tmpl w:val="BAEC8F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2561318"/>
    <w:multiLevelType w:val="hybridMultilevel"/>
    <w:tmpl w:val="877894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A21082B"/>
    <w:multiLevelType w:val="hybridMultilevel"/>
    <w:tmpl w:val="2984F7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04D74E5"/>
    <w:multiLevelType w:val="hybridMultilevel"/>
    <w:tmpl w:val="9CF631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517F23"/>
    <w:multiLevelType w:val="hybridMultilevel"/>
    <w:tmpl w:val="70F84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65064B"/>
    <w:multiLevelType w:val="hybridMultilevel"/>
    <w:tmpl w:val="47726D88"/>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1107370"/>
    <w:multiLevelType w:val="multilevel"/>
    <w:tmpl w:val="0809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33CF4872"/>
    <w:multiLevelType w:val="hybridMultilevel"/>
    <w:tmpl w:val="026C5F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5083C2D"/>
    <w:multiLevelType w:val="hybridMultilevel"/>
    <w:tmpl w:val="8E4C7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920CB2"/>
    <w:multiLevelType w:val="hybridMultilevel"/>
    <w:tmpl w:val="70F86C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98976F8"/>
    <w:multiLevelType w:val="hybridMultilevel"/>
    <w:tmpl w:val="B948B59A"/>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FE874C9"/>
    <w:multiLevelType w:val="hybridMultilevel"/>
    <w:tmpl w:val="45DA47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15B0CA4"/>
    <w:multiLevelType w:val="hybridMultilevel"/>
    <w:tmpl w:val="2E96C0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960283E"/>
    <w:multiLevelType w:val="hybridMultilevel"/>
    <w:tmpl w:val="1E9239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1A31256"/>
    <w:multiLevelType w:val="hybridMultilevel"/>
    <w:tmpl w:val="436CE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2D03F97"/>
    <w:multiLevelType w:val="hybridMultilevel"/>
    <w:tmpl w:val="ACC23B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4C00825"/>
    <w:multiLevelType w:val="hybridMultilevel"/>
    <w:tmpl w:val="616CD3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7B34066"/>
    <w:multiLevelType w:val="hybridMultilevel"/>
    <w:tmpl w:val="AA94676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8EE699A"/>
    <w:multiLevelType w:val="hybridMultilevel"/>
    <w:tmpl w:val="FDF43EAE"/>
    <w:lvl w:ilvl="0" w:tplc="4D204B94">
      <w:start w:val="1"/>
      <w:numFmt w:val="decimal"/>
      <w:lvlText w:val="%1)"/>
      <w:lvlJc w:val="left"/>
      <w:pPr>
        <w:tabs>
          <w:tab w:val="num" w:pos="435"/>
        </w:tabs>
        <w:ind w:left="435" w:hanging="360"/>
      </w:pPr>
      <w:rPr>
        <w:rFonts w:hint="default"/>
      </w:rPr>
    </w:lvl>
    <w:lvl w:ilvl="1" w:tplc="04090019" w:tentative="1">
      <w:start w:val="1"/>
      <w:numFmt w:val="lowerLetter"/>
      <w:lvlText w:val="%2."/>
      <w:lvlJc w:val="left"/>
      <w:pPr>
        <w:tabs>
          <w:tab w:val="num" w:pos="1155"/>
        </w:tabs>
        <w:ind w:left="1155" w:hanging="360"/>
      </w:pPr>
    </w:lvl>
    <w:lvl w:ilvl="2" w:tplc="0409001B" w:tentative="1">
      <w:start w:val="1"/>
      <w:numFmt w:val="lowerRoman"/>
      <w:lvlText w:val="%3."/>
      <w:lvlJc w:val="right"/>
      <w:pPr>
        <w:tabs>
          <w:tab w:val="num" w:pos="1875"/>
        </w:tabs>
        <w:ind w:left="1875" w:hanging="180"/>
      </w:pPr>
    </w:lvl>
    <w:lvl w:ilvl="3" w:tplc="0409000F" w:tentative="1">
      <w:start w:val="1"/>
      <w:numFmt w:val="decimal"/>
      <w:lvlText w:val="%4."/>
      <w:lvlJc w:val="left"/>
      <w:pPr>
        <w:tabs>
          <w:tab w:val="num" w:pos="2595"/>
        </w:tabs>
        <w:ind w:left="2595" w:hanging="360"/>
      </w:pPr>
    </w:lvl>
    <w:lvl w:ilvl="4" w:tplc="04090019" w:tentative="1">
      <w:start w:val="1"/>
      <w:numFmt w:val="lowerLetter"/>
      <w:lvlText w:val="%5."/>
      <w:lvlJc w:val="left"/>
      <w:pPr>
        <w:tabs>
          <w:tab w:val="num" w:pos="3315"/>
        </w:tabs>
        <w:ind w:left="3315" w:hanging="360"/>
      </w:pPr>
    </w:lvl>
    <w:lvl w:ilvl="5" w:tplc="0409001B" w:tentative="1">
      <w:start w:val="1"/>
      <w:numFmt w:val="lowerRoman"/>
      <w:lvlText w:val="%6."/>
      <w:lvlJc w:val="right"/>
      <w:pPr>
        <w:tabs>
          <w:tab w:val="num" w:pos="4035"/>
        </w:tabs>
        <w:ind w:left="4035" w:hanging="180"/>
      </w:pPr>
    </w:lvl>
    <w:lvl w:ilvl="6" w:tplc="0409000F" w:tentative="1">
      <w:start w:val="1"/>
      <w:numFmt w:val="decimal"/>
      <w:lvlText w:val="%7."/>
      <w:lvlJc w:val="left"/>
      <w:pPr>
        <w:tabs>
          <w:tab w:val="num" w:pos="4755"/>
        </w:tabs>
        <w:ind w:left="4755" w:hanging="360"/>
      </w:pPr>
    </w:lvl>
    <w:lvl w:ilvl="7" w:tplc="04090019" w:tentative="1">
      <w:start w:val="1"/>
      <w:numFmt w:val="lowerLetter"/>
      <w:lvlText w:val="%8."/>
      <w:lvlJc w:val="left"/>
      <w:pPr>
        <w:tabs>
          <w:tab w:val="num" w:pos="5475"/>
        </w:tabs>
        <w:ind w:left="5475" w:hanging="360"/>
      </w:pPr>
    </w:lvl>
    <w:lvl w:ilvl="8" w:tplc="0409001B" w:tentative="1">
      <w:start w:val="1"/>
      <w:numFmt w:val="lowerRoman"/>
      <w:lvlText w:val="%9."/>
      <w:lvlJc w:val="right"/>
      <w:pPr>
        <w:tabs>
          <w:tab w:val="num" w:pos="6195"/>
        </w:tabs>
        <w:ind w:left="6195" w:hanging="180"/>
      </w:pPr>
    </w:lvl>
  </w:abstractNum>
  <w:abstractNum w:abstractNumId="20" w15:restartNumberingAfterBreak="0">
    <w:nsid w:val="5F923F8E"/>
    <w:multiLevelType w:val="hybridMultilevel"/>
    <w:tmpl w:val="E8F497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07C346A"/>
    <w:multiLevelType w:val="hybridMultilevel"/>
    <w:tmpl w:val="F4D428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8B6ACA"/>
    <w:multiLevelType w:val="hybridMultilevel"/>
    <w:tmpl w:val="2A52D0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66B465C6"/>
    <w:multiLevelType w:val="hybridMultilevel"/>
    <w:tmpl w:val="3208EAD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0CE54E4"/>
    <w:multiLevelType w:val="hybridMultilevel"/>
    <w:tmpl w:val="F27E952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1779A1"/>
    <w:multiLevelType w:val="hybridMultilevel"/>
    <w:tmpl w:val="BBB46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7304B43"/>
    <w:multiLevelType w:val="multilevel"/>
    <w:tmpl w:val="431E538A"/>
    <w:lvl w:ilvl="0">
      <w:start w:val="1"/>
      <w:numFmt w:val="decimal"/>
      <w:pStyle w:val="Heading2"/>
      <w:lvlText w:val="%1."/>
      <w:lvlJc w:val="left"/>
      <w:pPr>
        <w:ind w:left="360" w:hanging="360"/>
      </w:pPr>
      <w:rPr>
        <w:rFonts w:hint="default"/>
      </w:rPr>
    </w:lvl>
    <w:lvl w:ilvl="1">
      <w:start w:val="1"/>
      <w:numFmt w:val="decimal"/>
      <w:pStyle w:val="Heading3"/>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7CA64DAE"/>
    <w:multiLevelType w:val="hybridMultilevel"/>
    <w:tmpl w:val="924E3C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60011464">
    <w:abstractNumId w:val="7"/>
  </w:num>
  <w:num w:numId="2" w16cid:durableId="1361859712">
    <w:abstractNumId w:val="7"/>
  </w:num>
  <w:num w:numId="3" w16cid:durableId="1844511746">
    <w:abstractNumId w:val="26"/>
  </w:num>
  <w:num w:numId="4" w16cid:durableId="249318178">
    <w:abstractNumId w:val="12"/>
  </w:num>
  <w:num w:numId="5" w16cid:durableId="669793227">
    <w:abstractNumId w:val="21"/>
  </w:num>
  <w:num w:numId="6" w16cid:durableId="180094038">
    <w:abstractNumId w:val="14"/>
  </w:num>
  <w:num w:numId="7" w16cid:durableId="1443725027">
    <w:abstractNumId w:val="2"/>
  </w:num>
  <w:num w:numId="8" w16cid:durableId="577635117">
    <w:abstractNumId w:val="19"/>
  </w:num>
  <w:num w:numId="9" w16cid:durableId="59795411">
    <w:abstractNumId w:val="10"/>
  </w:num>
  <w:num w:numId="10" w16cid:durableId="1258902529">
    <w:abstractNumId w:val="3"/>
  </w:num>
  <w:num w:numId="11" w16cid:durableId="40832510">
    <w:abstractNumId w:val="1"/>
  </w:num>
  <w:num w:numId="12" w16cid:durableId="225839022">
    <w:abstractNumId w:val="22"/>
  </w:num>
  <w:num w:numId="13" w16cid:durableId="1624651458">
    <w:abstractNumId w:val="5"/>
  </w:num>
  <w:num w:numId="14" w16cid:durableId="1615404509">
    <w:abstractNumId w:val="13"/>
  </w:num>
  <w:num w:numId="15" w16cid:durableId="1779565755">
    <w:abstractNumId w:val="4"/>
  </w:num>
  <w:num w:numId="16" w16cid:durableId="849225170">
    <w:abstractNumId w:val="17"/>
  </w:num>
  <w:num w:numId="17" w16cid:durableId="733159761">
    <w:abstractNumId w:val="20"/>
  </w:num>
  <w:num w:numId="18" w16cid:durableId="1286429643">
    <w:abstractNumId w:val="0"/>
  </w:num>
  <w:num w:numId="19" w16cid:durableId="1115830749">
    <w:abstractNumId w:val="27"/>
  </w:num>
  <w:num w:numId="20" w16cid:durableId="588122528">
    <w:abstractNumId w:val="9"/>
  </w:num>
  <w:num w:numId="21" w16cid:durableId="1727408311">
    <w:abstractNumId w:val="24"/>
  </w:num>
  <w:num w:numId="22" w16cid:durableId="751007872">
    <w:abstractNumId w:val="11"/>
  </w:num>
  <w:num w:numId="23" w16cid:durableId="639652998">
    <w:abstractNumId w:val="6"/>
  </w:num>
  <w:num w:numId="24" w16cid:durableId="1323000656">
    <w:abstractNumId w:val="18"/>
  </w:num>
  <w:num w:numId="25" w16cid:durableId="868108394">
    <w:abstractNumId w:val="23"/>
  </w:num>
  <w:num w:numId="26" w16cid:durableId="1138449272">
    <w:abstractNumId w:val="25"/>
  </w:num>
  <w:num w:numId="27" w16cid:durableId="1496847407">
    <w:abstractNumId w:val="16"/>
  </w:num>
  <w:num w:numId="28" w16cid:durableId="1979145940">
    <w:abstractNumId w:val="8"/>
  </w:num>
  <w:num w:numId="29" w16cid:durableId="68282657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proofState w:spelling="clean"/>
  <w:defaultTabStop w:val="720"/>
  <w:characterSpacingControl w:val="doNotCompress"/>
  <w:hdrShapeDefaults>
    <o:shapedefaults v:ext="edit" spidmax="2050">
      <o:colormru v:ext="edit" colors="#09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431F"/>
    <w:rsid w:val="0000400F"/>
    <w:rsid w:val="000435FB"/>
    <w:rsid w:val="000802A8"/>
    <w:rsid w:val="0008590A"/>
    <w:rsid w:val="00097C88"/>
    <w:rsid w:val="000C1012"/>
    <w:rsid w:val="001008BA"/>
    <w:rsid w:val="0012273A"/>
    <w:rsid w:val="00146AC9"/>
    <w:rsid w:val="001511A8"/>
    <w:rsid w:val="00164E95"/>
    <w:rsid w:val="001C16B4"/>
    <w:rsid w:val="00224C98"/>
    <w:rsid w:val="00241838"/>
    <w:rsid w:val="00246694"/>
    <w:rsid w:val="00263984"/>
    <w:rsid w:val="00267F4E"/>
    <w:rsid w:val="002B1D9C"/>
    <w:rsid w:val="002E597A"/>
    <w:rsid w:val="003430E5"/>
    <w:rsid w:val="003632AF"/>
    <w:rsid w:val="00370C39"/>
    <w:rsid w:val="003757BB"/>
    <w:rsid w:val="00384454"/>
    <w:rsid w:val="003876AC"/>
    <w:rsid w:val="003B54BF"/>
    <w:rsid w:val="003E0C10"/>
    <w:rsid w:val="003E62EC"/>
    <w:rsid w:val="00402521"/>
    <w:rsid w:val="00421E89"/>
    <w:rsid w:val="00430F08"/>
    <w:rsid w:val="0045465E"/>
    <w:rsid w:val="00467A91"/>
    <w:rsid w:val="00491529"/>
    <w:rsid w:val="004B4040"/>
    <w:rsid w:val="004C2B38"/>
    <w:rsid w:val="004D3CA8"/>
    <w:rsid w:val="005145A7"/>
    <w:rsid w:val="00535F9A"/>
    <w:rsid w:val="00581D0C"/>
    <w:rsid w:val="005A1EC7"/>
    <w:rsid w:val="005A25CC"/>
    <w:rsid w:val="005A2853"/>
    <w:rsid w:val="005B1411"/>
    <w:rsid w:val="005B319D"/>
    <w:rsid w:val="005C263E"/>
    <w:rsid w:val="005D431F"/>
    <w:rsid w:val="00606802"/>
    <w:rsid w:val="006428DE"/>
    <w:rsid w:val="00643142"/>
    <w:rsid w:val="00644D8E"/>
    <w:rsid w:val="00652172"/>
    <w:rsid w:val="00672E3D"/>
    <w:rsid w:val="006B3775"/>
    <w:rsid w:val="006B57B7"/>
    <w:rsid w:val="006E087E"/>
    <w:rsid w:val="006E2A1E"/>
    <w:rsid w:val="006F60B2"/>
    <w:rsid w:val="0072220E"/>
    <w:rsid w:val="00723682"/>
    <w:rsid w:val="007249FD"/>
    <w:rsid w:val="00730DD2"/>
    <w:rsid w:val="0075207C"/>
    <w:rsid w:val="00773659"/>
    <w:rsid w:val="007873F6"/>
    <w:rsid w:val="007A22CE"/>
    <w:rsid w:val="007B53B5"/>
    <w:rsid w:val="007D1EC9"/>
    <w:rsid w:val="00831545"/>
    <w:rsid w:val="00833918"/>
    <w:rsid w:val="00862BD6"/>
    <w:rsid w:val="00870422"/>
    <w:rsid w:val="008A762A"/>
    <w:rsid w:val="008C18FF"/>
    <w:rsid w:val="008D39FA"/>
    <w:rsid w:val="008F1EA5"/>
    <w:rsid w:val="00901FD2"/>
    <w:rsid w:val="00906BE7"/>
    <w:rsid w:val="00913F60"/>
    <w:rsid w:val="00915A4F"/>
    <w:rsid w:val="00916AE3"/>
    <w:rsid w:val="00925EB4"/>
    <w:rsid w:val="0093599D"/>
    <w:rsid w:val="00943B46"/>
    <w:rsid w:val="00966FF1"/>
    <w:rsid w:val="009A278B"/>
    <w:rsid w:val="00A031D2"/>
    <w:rsid w:val="00A10A1B"/>
    <w:rsid w:val="00A418A1"/>
    <w:rsid w:val="00A60E62"/>
    <w:rsid w:val="00AA59CA"/>
    <w:rsid w:val="00AB3955"/>
    <w:rsid w:val="00AB6A0B"/>
    <w:rsid w:val="00AB6A21"/>
    <w:rsid w:val="00AC6B0F"/>
    <w:rsid w:val="00AD205C"/>
    <w:rsid w:val="00AE09B5"/>
    <w:rsid w:val="00AE5E9D"/>
    <w:rsid w:val="00AE6C5C"/>
    <w:rsid w:val="00AF73A7"/>
    <w:rsid w:val="00AF7752"/>
    <w:rsid w:val="00B1630B"/>
    <w:rsid w:val="00B54185"/>
    <w:rsid w:val="00B547CE"/>
    <w:rsid w:val="00B6559E"/>
    <w:rsid w:val="00BA1CD5"/>
    <w:rsid w:val="00BA6192"/>
    <w:rsid w:val="00BB02F4"/>
    <w:rsid w:val="00BB1DF4"/>
    <w:rsid w:val="00BB61C2"/>
    <w:rsid w:val="00BE4242"/>
    <w:rsid w:val="00C01EE9"/>
    <w:rsid w:val="00C325AA"/>
    <w:rsid w:val="00C5496B"/>
    <w:rsid w:val="00C727AF"/>
    <w:rsid w:val="00C75861"/>
    <w:rsid w:val="00C9613C"/>
    <w:rsid w:val="00C9650E"/>
    <w:rsid w:val="00CB4434"/>
    <w:rsid w:val="00CE5586"/>
    <w:rsid w:val="00CF3724"/>
    <w:rsid w:val="00CF50C6"/>
    <w:rsid w:val="00D22986"/>
    <w:rsid w:val="00D52ABE"/>
    <w:rsid w:val="00D5664D"/>
    <w:rsid w:val="00D71BF8"/>
    <w:rsid w:val="00D745D3"/>
    <w:rsid w:val="00DA36E6"/>
    <w:rsid w:val="00DB7A22"/>
    <w:rsid w:val="00DC23E1"/>
    <w:rsid w:val="00DC2907"/>
    <w:rsid w:val="00DC45D3"/>
    <w:rsid w:val="00DC5D9B"/>
    <w:rsid w:val="00E00599"/>
    <w:rsid w:val="00E12ECB"/>
    <w:rsid w:val="00E60C92"/>
    <w:rsid w:val="00E65A78"/>
    <w:rsid w:val="00E929BA"/>
    <w:rsid w:val="00E969F8"/>
    <w:rsid w:val="00EA3C7A"/>
    <w:rsid w:val="00EB12B2"/>
    <w:rsid w:val="00ED1E96"/>
    <w:rsid w:val="00F01EAA"/>
    <w:rsid w:val="00F3183B"/>
    <w:rsid w:val="00F40DEB"/>
    <w:rsid w:val="00F4735A"/>
    <w:rsid w:val="00F6723A"/>
    <w:rsid w:val="00F92E97"/>
    <w:rsid w:val="00F95C61"/>
    <w:rsid w:val="00FC2BA2"/>
    <w:rsid w:val="00FD160B"/>
    <w:rsid w:val="00FD1C05"/>
    <w:rsid w:val="00FE65B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09f"/>
    </o:shapedefaults>
    <o:shapelayout v:ext="edit">
      <o:idmap v:ext="edit" data="2"/>
    </o:shapelayout>
  </w:shapeDefaults>
  <w:decimalSymbol w:val="."/>
  <w:listSeparator w:val=","/>
  <w14:docId w14:val="64880392"/>
  <w15:chartTrackingRefBased/>
  <w15:docId w15:val="{B22D8641-C021-44C4-8CB5-E6CB9FAF21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2E3D"/>
    <w:pPr>
      <w:spacing w:before="120" w:after="120"/>
    </w:pPr>
    <w:rPr>
      <w:rFonts w:ascii="Verdana" w:hAnsi="Verdana"/>
      <w:color w:val="000000" w:themeColor="text1"/>
    </w:rPr>
  </w:style>
  <w:style w:type="paragraph" w:styleId="Heading1">
    <w:name w:val="heading 1"/>
    <w:basedOn w:val="Normal"/>
    <w:next w:val="Normal"/>
    <w:link w:val="Heading1Char"/>
    <w:uiPriority w:val="9"/>
    <w:qFormat/>
    <w:rsid w:val="005145A7"/>
    <w:pPr>
      <w:outlineLvl w:val="0"/>
    </w:pPr>
    <w:rPr>
      <w:color w:val="002060"/>
      <w:sz w:val="72"/>
      <w:szCs w:val="96"/>
    </w:rPr>
  </w:style>
  <w:style w:type="paragraph" w:styleId="Heading2">
    <w:name w:val="heading 2"/>
    <w:basedOn w:val="Normal"/>
    <w:next w:val="Normal"/>
    <w:link w:val="Heading2Char"/>
    <w:uiPriority w:val="9"/>
    <w:unhideWhenUsed/>
    <w:qFormat/>
    <w:rsid w:val="00672E3D"/>
    <w:pPr>
      <w:keepNext/>
      <w:keepLines/>
      <w:numPr>
        <w:numId w:val="3"/>
      </w:numPr>
      <w:spacing w:before="240"/>
      <w:ind w:left="357" w:hanging="357"/>
      <w:outlineLvl w:val="1"/>
    </w:pPr>
    <w:rPr>
      <w:rFonts w:eastAsia="Verdana" w:cstheme="majorBidi"/>
      <w:color w:val="002060"/>
      <w:sz w:val="32"/>
      <w:szCs w:val="44"/>
    </w:rPr>
  </w:style>
  <w:style w:type="paragraph" w:styleId="Heading3">
    <w:name w:val="heading 3"/>
    <w:basedOn w:val="Heading2"/>
    <w:next w:val="Normal"/>
    <w:link w:val="Heading3Char"/>
    <w:uiPriority w:val="9"/>
    <w:unhideWhenUsed/>
    <w:qFormat/>
    <w:rsid w:val="00B54185"/>
    <w:pPr>
      <w:numPr>
        <w:ilvl w:val="1"/>
      </w:numPr>
      <w:outlineLvl w:val="2"/>
    </w:pPr>
    <w:rPr>
      <w:color w:val="0070C0"/>
    </w:rPr>
  </w:style>
  <w:style w:type="paragraph" w:styleId="Heading4">
    <w:name w:val="heading 4"/>
    <w:basedOn w:val="Normal"/>
    <w:next w:val="Normal"/>
    <w:link w:val="Heading4Char"/>
    <w:uiPriority w:val="9"/>
    <w:unhideWhenUsed/>
    <w:qFormat/>
    <w:rsid w:val="00870422"/>
    <w:pPr>
      <w:keepNext/>
      <w:keepLines/>
      <w:spacing w:before="40"/>
      <w:outlineLvl w:val="3"/>
    </w:pPr>
    <w:rPr>
      <w:rFonts w:eastAsiaTheme="majorEastAsia" w:cstheme="majorBidi"/>
      <w:color w:val="2F5496"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145A7"/>
    <w:rPr>
      <w:rFonts w:ascii="Verdana" w:hAnsi="Verdana"/>
      <w:color w:val="002060"/>
      <w:sz w:val="72"/>
      <w:szCs w:val="96"/>
    </w:rPr>
  </w:style>
  <w:style w:type="character" w:customStyle="1" w:styleId="Heading2Char">
    <w:name w:val="Heading 2 Char"/>
    <w:basedOn w:val="DefaultParagraphFont"/>
    <w:link w:val="Heading2"/>
    <w:uiPriority w:val="9"/>
    <w:rsid w:val="00672E3D"/>
    <w:rPr>
      <w:rFonts w:ascii="Verdana" w:eastAsia="Verdana" w:hAnsi="Verdana" w:cstheme="majorBidi"/>
      <w:color w:val="002060"/>
      <w:sz w:val="32"/>
      <w:szCs w:val="44"/>
    </w:rPr>
  </w:style>
  <w:style w:type="paragraph" w:styleId="Header">
    <w:name w:val="header"/>
    <w:basedOn w:val="Normal"/>
    <w:link w:val="HeaderChar"/>
    <w:uiPriority w:val="99"/>
    <w:unhideWhenUsed/>
    <w:rsid w:val="00246694"/>
    <w:pPr>
      <w:tabs>
        <w:tab w:val="center" w:pos="4513"/>
        <w:tab w:val="right" w:pos="9026"/>
      </w:tabs>
      <w:spacing w:line="240" w:lineRule="auto"/>
    </w:pPr>
  </w:style>
  <w:style w:type="character" w:customStyle="1" w:styleId="HeaderChar">
    <w:name w:val="Header Char"/>
    <w:basedOn w:val="DefaultParagraphFont"/>
    <w:link w:val="Header"/>
    <w:uiPriority w:val="99"/>
    <w:rsid w:val="00246694"/>
  </w:style>
  <w:style w:type="paragraph" w:styleId="Footer">
    <w:name w:val="footer"/>
    <w:basedOn w:val="Normal"/>
    <w:link w:val="FooterChar"/>
    <w:uiPriority w:val="99"/>
    <w:unhideWhenUsed/>
    <w:rsid w:val="00246694"/>
    <w:pPr>
      <w:tabs>
        <w:tab w:val="center" w:pos="4513"/>
        <w:tab w:val="right" w:pos="9026"/>
      </w:tabs>
      <w:spacing w:line="240" w:lineRule="auto"/>
    </w:pPr>
  </w:style>
  <w:style w:type="character" w:customStyle="1" w:styleId="FooterChar">
    <w:name w:val="Footer Char"/>
    <w:basedOn w:val="DefaultParagraphFont"/>
    <w:link w:val="Footer"/>
    <w:uiPriority w:val="99"/>
    <w:rsid w:val="00246694"/>
  </w:style>
  <w:style w:type="character" w:customStyle="1" w:styleId="Heading3Char">
    <w:name w:val="Heading 3 Char"/>
    <w:basedOn w:val="DefaultParagraphFont"/>
    <w:link w:val="Heading3"/>
    <w:uiPriority w:val="9"/>
    <w:rsid w:val="00B54185"/>
    <w:rPr>
      <w:rFonts w:ascii="Verdana" w:eastAsia="Verdana" w:hAnsi="Verdana" w:cstheme="majorBidi"/>
      <w:color w:val="0070C0"/>
      <w:sz w:val="32"/>
      <w:szCs w:val="44"/>
    </w:rPr>
  </w:style>
  <w:style w:type="character" w:customStyle="1" w:styleId="Heading4Char">
    <w:name w:val="Heading 4 Char"/>
    <w:basedOn w:val="DefaultParagraphFont"/>
    <w:link w:val="Heading4"/>
    <w:uiPriority w:val="9"/>
    <w:rsid w:val="00870422"/>
    <w:rPr>
      <w:rFonts w:ascii="Verdana" w:eastAsiaTheme="majorEastAsia" w:hAnsi="Verdana" w:cstheme="majorBidi"/>
      <w:color w:val="2F5496" w:themeColor="accent1" w:themeShade="BF"/>
      <w:sz w:val="28"/>
      <w:szCs w:val="28"/>
    </w:rPr>
  </w:style>
  <w:style w:type="paragraph" w:styleId="TOCHeading">
    <w:name w:val="TOC Heading"/>
    <w:basedOn w:val="Heading1"/>
    <w:next w:val="Normal"/>
    <w:uiPriority w:val="39"/>
    <w:unhideWhenUsed/>
    <w:qFormat/>
    <w:rsid w:val="00AD205C"/>
    <w:pPr>
      <w:outlineLvl w:val="9"/>
    </w:pPr>
    <w:rPr>
      <w:rFonts w:asciiTheme="majorHAnsi" w:hAnsiTheme="majorHAnsi"/>
      <w:color w:val="2F5496" w:themeColor="accent1" w:themeShade="BF"/>
      <w:szCs w:val="32"/>
      <w:lang w:val="en-US"/>
    </w:rPr>
  </w:style>
  <w:style w:type="paragraph" w:styleId="TOC1">
    <w:name w:val="toc 1"/>
    <w:basedOn w:val="Normal"/>
    <w:next w:val="Normal"/>
    <w:autoRedefine/>
    <w:uiPriority w:val="39"/>
    <w:unhideWhenUsed/>
    <w:rsid w:val="00AD205C"/>
    <w:pPr>
      <w:spacing w:after="100"/>
    </w:pPr>
  </w:style>
  <w:style w:type="paragraph" w:styleId="TOC2">
    <w:name w:val="toc 2"/>
    <w:basedOn w:val="Normal"/>
    <w:next w:val="Normal"/>
    <w:autoRedefine/>
    <w:uiPriority w:val="39"/>
    <w:unhideWhenUsed/>
    <w:rsid w:val="00AD205C"/>
    <w:pPr>
      <w:spacing w:after="100"/>
      <w:ind w:left="220"/>
    </w:pPr>
  </w:style>
  <w:style w:type="paragraph" w:styleId="TOC3">
    <w:name w:val="toc 3"/>
    <w:basedOn w:val="Normal"/>
    <w:next w:val="Normal"/>
    <w:autoRedefine/>
    <w:uiPriority w:val="39"/>
    <w:unhideWhenUsed/>
    <w:rsid w:val="00AD205C"/>
    <w:pPr>
      <w:spacing w:after="100"/>
      <w:ind w:left="440"/>
    </w:pPr>
  </w:style>
  <w:style w:type="character" w:styleId="Hyperlink">
    <w:name w:val="Hyperlink"/>
    <w:basedOn w:val="DefaultParagraphFont"/>
    <w:uiPriority w:val="99"/>
    <w:unhideWhenUsed/>
    <w:rsid w:val="00AD205C"/>
    <w:rPr>
      <w:color w:val="0563C1" w:themeColor="hyperlink"/>
      <w:u w:val="single"/>
    </w:rPr>
  </w:style>
  <w:style w:type="paragraph" w:styleId="NoSpacing">
    <w:name w:val="No Spacing"/>
    <w:basedOn w:val="Normal"/>
    <w:uiPriority w:val="1"/>
    <w:qFormat/>
    <w:rsid w:val="00AD205C"/>
  </w:style>
  <w:style w:type="paragraph" w:styleId="ListParagraph">
    <w:name w:val="List Paragraph"/>
    <w:basedOn w:val="Normal"/>
    <w:uiPriority w:val="34"/>
    <w:qFormat/>
    <w:rsid w:val="00C5496B"/>
    <w:pPr>
      <w:ind w:left="720"/>
      <w:contextualSpacing/>
    </w:pPr>
  </w:style>
  <w:style w:type="table" w:customStyle="1" w:styleId="GridTable41">
    <w:name w:val="Grid Table 41"/>
    <w:basedOn w:val="TableNormal"/>
    <w:uiPriority w:val="49"/>
    <w:rsid w:val="00925EB4"/>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character" w:styleId="UnresolvedMention">
    <w:name w:val="Unresolved Mention"/>
    <w:basedOn w:val="DefaultParagraphFont"/>
    <w:uiPriority w:val="99"/>
    <w:semiHidden/>
    <w:unhideWhenUsed/>
    <w:rsid w:val="00491529"/>
    <w:rPr>
      <w:color w:val="605E5C"/>
      <w:shd w:val="clear" w:color="auto" w:fill="E1DFDD"/>
    </w:rPr>
  </w:style>
  <w:style w:type="character" w:styleId="FollowedHyperlink">
    <w:name w:val="FollowedHyperlink"/>
    <w:basedOn w:val="DefaultParagraphFont"/>
    <w:uiPriority w:val="99"/>
    <w:semiHidden/>
    <w:unhideWhenUsed/>
    <w:rsid w:val="00491529"/>
    <w:rPr>
      <w:color w:val="954F72" w:themeColor="followedHyperlink"/>
      <w:u w:val="single"/>
    </w:rPr>
  </w:style>
  <w:style w:type="paragraph" w:customStyle="1" w:styleId="TableText">
    <w:name w:val="Table Text"/>
    <w:basedOn w:val="Normal"/>
    <w:qFormat/>
    <w:rsid w:val="00672E3D"/>
    <w:pPr>
      <w:spacing w:before="0"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4722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schools.westsussex.gov.uk/" TargetMode="External"/><Relationship Id="rId26" Type="http://schemas.openxmlformats.org/officeDocument/2006/relationships/hyperlink" Target="https://westsussex.sharepoint.com/sites/TP_health/SitePages/policy-guidance-and-templates.aspx" TargetMode="External"/><Relationship Id="rId39" Type="http://schemas.openxmlformats.org/officeDocument/2006/relationships/hyperlink" Target="http://www.gov.uk/driving-eyesight-rules" TargetMode="External"/><Relationship Id="rId21" Type="http://schemas.openxmlformats.org/officeDocument/2006/relationships/hyperlink" Target="https://westsussex.sharepoint.com/sites/TP_HRZone/SitePages/Conduct-discipline-grievance-and-whistleblowing-policies.aspx" TargetMode="External"/><Relationship Id="rId34" Type="http://schemas.openxmlformats.org/officeDocument/2006/relationships/hyperlink" Target="https://westsussex.sharepoint.com/sites/TP_HRZone/SitePages/Conduct-discipline-grievance-and-whistleblowing-policies.aspx" TargetMode="External"/><Relationship Id="rId42" Type="http://schemas.openxmlformats.org/officeDocument/2006/relationships/hyperlink" Target="https://westsussex.sharepoint.com/sites/TP_Library/SitePages/Driver-awareness-training.aspx" TargetMode="External"/><Relationship Id="rId47" Type="http://schemas.openxmlformats.org/officeDocument/2006/relationships/hyperlink" Target="https://www.westsussexcpd.co.uk/courses/bookings/c_detail_elearning.asp?cid=658&amp;iscancelled=0&amp;curpage=&amp;keyword=driving&amp;ds=1&amp;unconfirmed=&amp;cs=&amp;subid=&amp;sdate=20/May/2020&amp;searchcode=&amp;asearch=&amp;tutid=&amp;estid=&amp;sday=&amp;smonth=&amp;syear=&amp;targetid=&amp;cal=&amp;calday=&amp;calmonth=&amp;calyear=&amp;caldate=&amp;submonth=&amp;subyear=&amp;list=&amp;palist=&amp;frompage=&amp;a=&amp;b=&amp;c=&amp;d=&amp;s_leaid=&amp;keyarea=&amp;etid=&amp;mtid=&amp;isModule=99&amp;pid=" TargetMode="External"/><Relationship Id="rId50" Type="http://schemas.openxmlformats.org/officeDocument/2006/relationships/hyperlink" Target="https://westsussex.sharepoint.com/sites/TP_HRZone/SitePages/Conduct-discipline-grievance-and-whistleblowing-policies.aspx" TargetMode="External"/><Relationship Id="rId55" Type="http://schemas.openxmlformats.org/officeDocument/2006/relationships/hyperlink" Target="https://www.think.gov.uk/" TargetMode="External"/><Relationship Id="rId63" Type="http://schemas.openxmlformats.org/officeDocument/2006/relationships/hyperlink" Target="http://cyclejourneyplanner.westsussex.gov.uk/" TargetMode="Externa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mailto:healthandsafety@westsussex.gov.uk" TargetMode="External"/><Relationship Id="rId29" Type="http://schemas.openxmlformats.org/officeDocument/2006/relationships/hyperlink" Target="http://theintranet.westsussex.gov.uk/Library/Pages/Travelwise.aspx?A-Z=true" TargetMode="Externa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westsussex.sharepoint.com/sites/TP_HRZone/SitePages/Working-at-WSCC-policies.aspx" TargetMode="External"/><Relationship Id="rId32" Type="http://schemas.openxmlformats.org/officeDocument/2006/relationships/hyperlink" Target="https://westsussex.sharepoint.com/sites/TP_HRZone/SitePages/Conduct-discipline-grievance-and-whistleblowing-policies.aspx" TargetMode="External"/><Relationship Id="rId37" Type="http://schemas.openxmlformats.org/officeDocument/2006/relationships/hyperlink" Target="https://westsussex.sharepoint.com/sites/TP_health/SitePages/Occupational-Health.aspx" TargetMode="External"/><Relationship Id="rId40" Type="http://schemas.openxmlformats.org/officeDocument/2006/relationships/hyperlink" Target="https://www.rospa.com/rospaweb/docs/advice-services/road-safety/employers/work-fitness.pdf" TargetMode="External"/><Relationship Id="rId45" Type="http://schemas.openxmlformats.org/officeDocument/2006/relationships/hyperlink" Target="https://westsussex.sharepoint.com/sites/TP_HRZone/SitePages/Conduct-discipline-grievance-and-whistleblowing-policies.aspx" TargetMode="External"/><Relationship Id="rId53" Type="http://schemas.openxmlformats.org/officeDocument/2006/relationships/hyperlink" Target="https://www.rospa.com/road-safety" TargetMode="External"/><Relationship Id="rId58" Type="http://schemas.openxmlformats.org/officeDocument/2006/relationships/hyperlink" Target="https://www.cyclinguk.org/insurance" TargetMode="External"/><Relationship Id="rId66"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footer" Target="footer2.xml"/><Relationship Id="rId23" Type="http://schemas.openxmlformats.org/officeDocument/2006/relationships/hyperlink" Target="https://www.hse.gov.uk/roadsafety/" TargetMode="External"/><Relationship Id="rId28" Type="http://schemas.openxmlformats.org/officeDocument/2006/relationships/hyperlink" Target="https://westsussex.sharepoint.com/sites/TP_HRZone/SitePages/Conduct-discipline-grievance-and-whistleblowing-policies.aspx" TargetMode="External"/><Relationship Id="rId36" Type="http://schemas.openxmlformats.org/officeDocument/2006/relationships/hyperlink" Target="https://westsussex.sharepoint.com/sites/TP_HRZone/SitePages/Conduct-discipline-grievance-and-whistleblowing-policies.aspx" TargetMode="External"/><Relationship Id="rId49" Type="http://schemas.openxmlformats.org/officeDocument/2006/relationships/hyperlink" Target="https://westsussex.sharepoint.com/sites/TP_HRZone/SitePages/Conduct-discipline-grievance-and-whistleblowing-policies.aspx" TargetMode="External"/><Relationship Id="rId57" Type="http://schemas.openxmlformats.org/officeDocument/2006/relationships/hyperlink" Target="https://www.britishcycling.org.uk/legalandinsurance" TargetMode="External"/><Relationship Id="rId61" Type="http://schemas.openxmlformats.org/officeDocument/2006/relationships/hyperlink" Target="mailto:cycle.training@westsussex.gov.uk" TargetMode="External"/><Relationship Id="rId10" Type="http://schemas.openxmlformats.org/officeDocument/2006/relationships/footnotes" Target="footnotes.xml"/><Relationship Id="rId19" Type="http://schemas.openxmlformats.org/officeDocument/2006/relationships/hyperlink" Target="https://westsussex.concerto.co.uk/content/home.aspx?lgd=1&amp;hash=93a8d6f9632528a1d6db4ee2f6387196b05cd019ffbafac464649adc2a4ac2bc" TargetMode="External"/><Relationship Id="rId31" Type="http://schemas.openxmlformats.org/officeDocument/2006/relationships/hyperlink" Target="http://theintranet.westsussex.gov.uk/Library/Pages/Conduct-discipline-grievance-and-whistleblowing-policies.aspx" TargetMode="External"/><Relationship Id="rId44" Type="http://schemas.openxmlformats.org/officeDocument/2006/relationships/hyperlink" Target="https://westsussex.sharepoint.com/sites/TP_HRZone/SitePages/Conduct-discipline-grievance-and-whistleblowing-policies.aspx" TargetMode="External"/><Relationship Id="rId52" Type="http://schemas.openxmlformats.org/officeDocument/2006/relationships/hyperlink" Target="https://www.hse.gov.uk/workplacetransport/drivingforwork.htm" TargetMode="External"/><Relationship Id="rId60" Type="http://schemas.openxmlformats.org/officeDocument/2006/relationships/hyperlink" Target="https://www.bikeability.org.uk/" TargetMode="External"/><Relationship Id="rId65"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hyperlink" Target="https://westsussex.sharepoint.com/sites/TP_Library/SitePages/Driver-awareness-training.aspx" TargetMode="External"/><Relationship Id="rId27" Type="http://schemas.openxmlformats.org/officeDocument/2006/relationships/hyperlink" Target="https://westsussex.sharepoint.com/sites/TP_health/SitePages/policy-guidance-and-templates.aspx" TargetMode="External"/><Relationship Id="rId30" Type="http://schemas.openxmlformats.org/officeDocument/2006/relationships/hyperlink" Target="https://westsussex.sharepoint.com/sites/TP_Library/SitePages/Driver-awareness-training.aspx" TargetMode="External"/><Relationship Id="rId35" Type="http://schemas.openxmlformats.org/officeDocument/2006/relationships/hyperlink" Target="https://www.gov.uk/health-conditions-and-driving" TargetMode="External"/><Relationship Id="rId43" Type="http://schemas.openxmlformats.org/officeDocument/2006/relationships/hyperlink" Target="https://westsussex.sharepoint.com/sites/TP_health/SitePages/accident-and-incident-reporting.aspx" TargetMode="External"/><Relationship Id="rId48" Type="http://schemas.openxmlformats.org/officeDocument/2006/relationships/hyperlink" Target="https://www.westsussexcpd.co.uk/courses/bookings/c_detail_elearning.asp?cid=681&amp;iscancelled=0&amp;curpage=&amp;keyword=driving&amp;ds=1&amp;unconfirmed=&amp;cs=&amp;subid=&amp;sdate=20/May/2020&amp;searchcode=&amp;asearch=&amp;tutid=&amp;estid=&amp;sday=&amp;smonth=&amp;syear=&amp;targetid=&amp;cal=&amp;calday=&amp;calmonth=&amp;calyear=&amp;caldate=&amp;submonth=&amp;subyear=&amp;list=&amp;palist=&amp;frompage=&amp;a=&amp;b=&amp;c=&amp;d=&amp;s_leaid=&amp;keyarea=&amp;etid=&amp;mtid=&amp;isModule=99&amp;pid=" TargetMode="External"/><Relationship Id="rId56" Type="http://schemas.openxmlformats.org/officeDocument/2006/relationships/hyperlink" Target="http://schools.westsussex.gov.uk/" TargetMode="External"/><Relationship Id="rId64" Type="http://schemas.openxmlformats.org/officeDocument/2006/relationships/header" Target="header3.xml"/><Relationship Id="rId8" Type="http://schemas.openxmlformats.org/officeDocument/2006/relationships/settings" Target="settings.xml"/><Relationship Id="rId51" Type="http://schemas.openxmlformats.org/officeDocument/2006/relationships/hyperlink" Target="https://westsussex.sharepoint.com/sites/TP_Library/SitePages/Driver-awareness-training.aspx"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s://westsussex.sharepoint.com/sites/TP_health" TargetMode="External"/><Relationship Id="rId25" Type="http://schemas.openxmlformats.org/officeDocument/2006/relationships/hyperlink" Target="https://westsussex.sharepoint.com/sites/TP_health/SitePages/risk-assessment.aspx" TargetMode="External"/><Relationship Id="rId33" Type="http://schemas.openxmlformats.org/officeDocument/2006/relationships/hyperlink" Target="https://westsussex.sharepoint.com/sites/TP_health/SitePages/policy-guidance-and-templates.aspx" TargetMode="External"/><Relationship Id="rId38" Type="http://schemas.openxmlformats.org/officeDocument/2006/relationships/hyperlink" Target="https://westsussex.sharepoint.com/sites/TP_HRZone/SitePages/Conduct-discipline-grievance-and-whistleblowing-policies.aspx" TargetMode="External"/><Relationship Id="rId46" Type="http://schemas.openxmlformats.org/officeDocument/2006/relationships/hyperlink" Target="https://westsussex.sharepoint.com/sites/TP_HRZone/SitePages/Conduct-discipline-grievance-and-whistleblowing-policies.aspx" TargetMode="External"/><Relationship Id="rId59" Type="http://schemas.openxmlformats.org/officeDocument/2006/relationships/hyperlink" Target="https://westsussex.sharepoint.com/sites/TP_HRZone/SitePages/Mileage-claims-and-travel-expenses.aspx" TargetMode="External"/><Relationship Id="rId67" Type="http://schemas.openxmlformats.org/officeDocument/2006/relationships/theme" Target="theme/theme1.xml"/><Relationship Id="rId20" Type="http://schemas.openxmlformats.org/officeDocument/2006/relationships/hyperlink" Target="mailto:HRPolicyQueries@westsussex.gov.uk" TargetMode="External"/><Relationship Id="rId41" Type="http://schemas.openxmlformats.org/officeDocument/2006/relationships/hyperlink" Target="https://www.theaa.com/driving-advice/driving-in-great-britain" TargetMode="External"/><Relationship Id="rId54" Type="http://schemas.openxmlformats.org/officeDocument/2006/relationships/hyperlink" Target="https://www.rospa.com/rospaweb/docs/advice-services/road-safety/employers/work-safe-journey.pdf" TargetMode="External"/><Relationship Id="rId62" Type="http://schemas.openxmlformats.org/officeDocument/2006/relationships/hyperlink" Target="https://westsussex.sharepoint.com/sites/TP_Library/SitePages/Travelwise.aspx"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CSMeta2010Field xmlns="http://schemas.microsoft.com/sharepoint/v3">fdfd334a-a543-4193-8ac8-c5ac767bfa67;2023-05-19 16:01:56;PENDINGCLASSIFICATION;False</CSMeta2010Field>
  </documentManagement>
</p:properties>
</file>

<file path=customXml/item3.xml><?xml version="1.0" encoding="utf-8"?>
<?mso-contentType ?>
<spe:Receivers xmlns:spe="http://schemas.microsoft.com/sharepoint/events">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Receiver>
    <Name>ItemUpdatedEventHandlerForConceptSearch</Name>
    <Synchronization>Asynchronous</Synchronization>
    <Type>10002</Type>
    <SequenceNumber>10001</SequenceNumber>
    <Assembly>conceptSearching.Sharepoint.ContentTypes2010, Version=1.0.0.0, Culture=neutral, PublicKeyToken=858f8f13980e4745</Assembly>
    <Class>conceptSearching.Sharepoint.ContentTypes2010.CSHandleEvent</Class>
    <Data/>
    <Filter/>
  </Receiver>
  <Receiver>
    <Name>ItemUpdatingEventHandlerForConceptSearch</Name>
    <Synchronization>Synchronous</Synchronization>
    <Type>2</Type>
    <SequenceNumber>10001</SequenceNumber>
    <Assembly>conceptSearching.Sharepoint.ContentTypes2010, Version=1.0.0.0, Culture=neutral, PublicKeyToken=858f8f13980e4745</Assembly>
    <Class>conceptSearching.Sharepoint.ContentTypes2010.CSHandleEvent</Class>
    <Data/>
    <Filter/>
  </Receiver>
  <Receiver>
    <Name>ItemCheckedInEventHandlerForConceptSearch</Name>
    <Synchronization>Asynchronous</Synchronization>
    <Type>10004</Type>
    <SequenceNumber>10002</SequenceNumber>
    <Assembly>conceptSearching.Sharepoint.ContentTypes2010, Version=1.0.0.0, Culture=neutral, PublicKeyToken=858f8f13980e4745</Assembly>
    <Class>conceptSearching.Sharepoint.ContentTypes2010.CSHandleEvent</Class>
    <Data/>
    <Filter/>
  </Receiver>
  <Receiver>
    <Name>ItemUncheckedOutEventHandlerForConceptSearch</Name>
    <Synchronization>Asynchronous</Synchronization>
    <Type>10006</Type>
    <SequenceNumber>10003</SequenceNumber>
    <Assembly>conceptSearching.Sharepoint.ContentTypes2010, Version=1.0.0.0, Culture=neutral, PublicKeyToken=858f8f13980e4745</Assembly>
    <Class>conceptSearching.Sharepoint.ContentTypes2010.CSHandleEvent</Class>
    <Data/>
    <Filter/>
  </Receiver>
  <Receiver>
    <Name>ItemAddedEventHandlerForConceptSearch</Name>
    <Synchronization>Asynchronous</Synchronization>
    <Type>10001</Type>
    <SequenceNumber>10004</SequenceNumber>
    <Assembly>conceptSearching.Sharepoint.ContentTypes2010, Version=1.0.0.0, Culture=neutral, PublicKeyToken=858f8f13980e4745</Assembly>
    <Class>conceptSearching.Sharepoint.ContentTypes2010.CSHandleEvent</Class>
    <Data/>
    <Filter/>
  </Receiver>
  <Receiver>
    <Name>ItemFileMovedEventHandlerForConceptSearch</Name>
    <Synchronization>Asynchronous</Synchronization>
    <Type>10009</Type>
    <SequenceNumber>10005</SequenceNumber>
    <Assembly>conceptSearching.Sharepoint.ContentTypes2010, Version=1.0.0.0, Culture=neutral, PublicKeyToken=858f8f13980e4745</Assembly>
    <Class>conceptSearching.Sharepoint.ContentTypes2010.CSHandleEvent</Class>
    <Data/>
    <Filter/>
  </Receiver>
  <Receiver>
    <Name>ItemDeletedEventHandlerForConceptSearch</Name>
    <Synchronization>Asynchronous</Synchronization>
    <Type>10003</Type>
    <SequenceNumber>10006</SequenceNumber>
    <Assembly>conceptSearching.Sharepoint.ContentTypes2010, Version=1.0.0.0, Culture=neutral, PublicKeyToken=858f8f13980e4745</Assembly>
    <Class>conceptSearching.Sharepoint.ContentTypes2010.CSHandleEvent</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27361F2DF06F7346B7E6F908BF135F6B" ma:contentTypeVersion="0" ma:contentTypeDescription="Create a new document." ma:contentTypeScope="" ma:versionID="b35eb4c7883524dc70f4fe304a850e81">
  <xsd:schema xmlns:xsd="http://www.w3.org/2001/XMLSchema" xmlns:xs="http://www.w3.org/2001/XMLSchema" xmlns:p="http://schemas.microsoft.com/office/2006/metadata/properties" xmlns:ns1="http://schemas.microsoft.com/sharepoint/v3" targetNamespace="http://schemas.microsoft.com/office/2006/metadata/properties" ma:root="true" ma:fieldsID="d3879ffb6b0c802b28b2643f9d615d05" ns1:_="">
    <xsd:import namespace="http://schemas.microsoft.com/sharepoint/v3"/>
    <xsd:element name="properties">
      <xsd:complexType>
        <xsd:sequence>
          <xsd:element name="documentManagement">
            <xsd:complexType>
              <xsd:all>
                <xsd:element ref="ns1:CSMeta2010Fiel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SMeta2010Field" ma:index="8" nillable="true" ma:displayName="Classification Status" ma:internalName="CSMeta2010Field" ma:readOnly="fals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8261BA7-ED7C-4727-B502-A3C67FA16631}">
  <ds:schemaRefs>
    <ds:schemaRef ds:uri="http://schemas.openxmlformats.org/officeDocument/2006/bibliography"/>
  </ds:schemaRefs>
</ds:datastoreItem>
</file>

<file path=customXml/itemProps2.xml><?xml version="1.0" encoding="utf-8"?>
<ds:datastoreItem xmlns:ds="http://schemas.openxmlformats.org/officeDocument/2006/customXml" ds:itemID="{BE7D1588-EF84-4135-9601-6B4A4687E2E1}">
  <ds:schemaRefs>
    <ds:schemaRef ds:uri="http://schemas.microsoft.com/office/2006/metadata/properties"/>
    <ds:schemaRef ds:uri="http://schemas.microsoft.com/office/infopath/2007/PartnerControls"/>
    <ds:schemaRef ds:uri="http://schemas.microsoft.com/sharepoint/v3"/>
  </ds:schemaRefs>
</ds:datastoreItem>
</file>

<file path=customXml/itemProps3.xml><?xml version="1.0" encoding="utf-8"?>
<ds:datastoreItem xmlns:ds="http://schemas.openxmlformats.org/officeDocument/2006/customXml" ds:itemID="{B04810E2-C178-4F6D-995C-840A1FAF30BE}">
  <ds:schemaRefs>
    <ds:schemaRef ds:uri="http://schemas.microsoft.com/sharepoint/events"/>
  </ds:schemaRefs>
</ds:datastoreItem>
</file>

<file path=customXml/itemProps4.xml><?xml version="1.0" encoding="utf-8"?>
<ds:datastoreItem xmlns:ds="http://schemas.openxmlformats.org/officeDocument/2006/customXml" ds:itemID="{368DE874-66B2-452F-824F-DF5D9F4237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93126175-2B20-466D-B575-69C7725D6D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104</TotalTime>
  <Pages>22</Pages>
  <Words>8216</Words>
  <Characters>46834</Characters>
  <Application>Microsoft Office Word</Application>
  <DocSecurity>0</DocSecurity>
  <Lines>390</Lines>
  <Paragraphs>109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54941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Kelly Pink</dc:creator>
  <cp:keywords/>
  <dc:description/>
  <cp:lastModifiedBy>Paul Beattie</cp:lastModifiedBy>
  <cp:revision>17</cp:revision>
  <dcterms:created xsi:type="dcterms:W3CDTF">2023-11-07T11:00:00Z</dcterms:created>
  <dcterms:modified xsi:type="dcterms:W3CDTF">2024-01-30T09:04:00Z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0x01010027361F2DF06F7346B7E6F908BF135F6B</vt:lpwstr>
  </property>
  <property fmtid="{D5CDD505-2E9C-101B-9397-08002B2CF9AE}" pid="3" name="WSCC Category">
    <vt:lpwstr>1504;#Business services:Management services:Corporate communication:Corporate branding|85ef8696-1422-4dcb-af7a-a9ab7cc4ab69</vt:lpwstr>
  </property>
</Properties>
</file>