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D11B51">
      <w:pPr>
        <w:spacing w:after="0" w:line="251" w:lineRule="auto"/>
        <w:ind w:left="0" w:right="-2"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0F5A07"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970563B" w:rsidR="00352741" w:rsidRPr="00553B94" w:rsidRDefault="00E76576"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Mobile Phones </w:t>
      </w:r>
      <w:r w:rsidR="009F6D7D" w:rsidRPr="00553B94">
        <w:rPr>
          <w:rFonts w:asciiTheme="minorHAnsi" w:hAnsiTheme="minorHAnsi" w:cstheme="minorHAnsi"/>
          <w:color w:val="0070C0"/>
          <w:sz w:val="72"/>
          <w:szCs w:val="72"/>
        </w:rPr>
        <w:t>Policy</w:t>
      </w:r>
    </w:p>
    <w:p w14:paraId="6CCD1A08" w14:textId="0519E601" w:rsidR="00087489" w:rsidRPr="00553B94" w:rsidRDefault="00B87427"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w:t>
      </w:r>
      <w:r w:rsidR="00E76576">
        <w:rPr>
          <w:rFonts w:asciiTheme="minorHAnsi" w:hAnsiTheme="minorHAnsi" w:cstheme="minorHAnsi"/>
          <w:color w:val="0070C0"/>
          <w:sz w:val="48"/>
          <w:szCs w:val="48"/>
        </w:rPr>
        <w:t xml:space="preserve"> 202</w:t>
      </w:r>
      <w:r w:rsidR="00216BF2">
        <w:rPr>
          <w:rFonts w:asciiTheme="minorHAnsi" w:hAnsiTheme="minorHAnsi" w:cstheme="minorHAnsi"/>
          <w:color w:val="0070C0"/>
          <w:sz w:val="48"/>
          <w:szCs w:val="48"/>
        </w:rPr>
        <w:t>5</w:t>
      </w:r>
      <w:r w:rsidR="00E76576">
        <w:rPr>
          <w:rFonts w:asciiTheme="minorHAnsi" w:hAnsiTheme="minorHAnsi" w:cstheme="minorHAnsi"/>
          <w:color w:val="0070C0"/>
          <w:sz w:val="48"/>
          <w:szCs w:val="48"/>
        </w:rPr>
        <w:t xml:space="preserve"> – </w:t>
      </w:r>
      <w:r>
        <w:rPr>
          <w:rFonts w:asciiTheme="minorHAnsi" w:hAnsiTheme="minorHAnsi" w:cstheme="minorHAnsi"/>
          <w:color w:val="0070C0"/>
          <w:sz w:val="48"/>
          <w:szCs w:val="48"/>
        </w:rPr>
        <w:t>September</w:t>
      </w:r>
      <w:r w:rsidR="00E76576">
        <w:rPr>
          <w:rFonts w:asciiTheme="minorHAnsi" w:hAnsiTheme="minorHAnsi" w:cstheme="minorHAnsi"/>
          <w:color w:val="0070C0"/>
          <w:sz w:val="48"/>
          <w:szCs w:val="48"/>
        </w:rPr>
        <w:t xml:space="preserve"> 202</w:t>
      </w:r>
      <w:r w:rsidR="00216BF2">
        <w:rPr>
          <w:rFonts w:asciiTheme="minorHAnsi" w:hAnsiTheme="minorHAnsi" w:cstheme="minorHAnsi"/>
          <w:color w:val="0070C0"/>
          <w:sz w:val="48"/>
          <w:szCs w:val="48"/>
        </w:rPr>
        <w:t>7</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33CC8EE"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62173CCB" w:rsidR="00BD031E" w:rsidRPr="00553B94" w:rsidRDefault="00216BF2" w:rsidP="00021B54">
            <w:pPr>
              <w:pStyle w:val="1bodycopy11pt"/>
              <w:rPr>
                <w:color w:val="0070C0"/>
              </w:rPr>
            </w:pPr>
            <w:r>
              <w:rPr>
                <w:color w:val="0070C0"/>
              </w:rPr>
              <w:t>SBM</w:t>
            </w:r>
          </w:p>
        </w:tc>
        <w:tc>
          <w:tcPr>
            <w:tcW w:w="3866" w:type="dxa"/>
            <w:tcBorders>
              <w:top w:val="nil"/>
              <w:bottom w:val="single" w:sz="18" w:space="0" w:color="FFFFFF"/>
            </w:tcBorders>
            <w:shd w:val="clear" w:color="auto" w:fill="D8DFDE"/>
          </w:tcPr>
          <w:p w14:paraId="13ACFAF9" w14:textId="36A5B233"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58EAD366" w:rsidR="00BD031E" w:rsidRPr="00553B94" w:rsidRDefault="00502C95" w:rsidP="00021B54">
            <w:pPr>
              <w:pStyle w:val="1bodycopy11pt"/>
              <w:rPr>
                <w:color w:val="0070C0"/>
              </w:rPr>
            </w:pPr>
            <w:r>
              <w:rPr>
                <w:color w:val="0070C0"/>
              </w:rPr>
              <w:t xml:space="preserve">September </w:t>
            </w:r>
            <w:r w:rsidR="00E76576">
              <w:rPr>
                <w:color w:val="0070C0"/>
              </w:rPr>
              <w:t>202</w:t>
            </w:r>
            <w:r w:rsidR="00216BF2">
              <w:rPr>
                <w:color w:val="0070C0"/>
              </w:rPr>
              <w:t>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6322B58D" w:rsidR="00BD031E" w:rsidRPr="00553B94" w:rsidRDefault="00502C95" w:rsidP="00021B54">
            <w:pPr>
              <w:pStyle w:val="1bodycopy11pt"/>
              <w:rPr>
                <w:color w:val="0070C0"/>
              </w:rPr>
            </w:pPr>
            <w:r>
              <w:rPr>
                <w:color w:val="0070C0"/>
              </w:rPr>
              <w:t xml:space="preserve">September </w:t>
            </w:r>
            <w:r w:rsidR="00E76576">
              <w:rPr>
                <w:color w:val="0070C0"/>
              </w:rPr>
              <w:t>202</w:t>
            </w:r>
            <w:r w:rsidR="00216BF2">
              <w:rPr>
                <w:color w:val="0070C0"/>
              </w:rPr>
              <w:t>7</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2ABE36F6" w14:textId="77777777" w:rsidR="00BD6DD4" w:rsidRPr="00B22ABE" w:rsidRDefault="00BD6DD4" w:rsidP="00BD6DD4">
      <w:pPr>
        <w:rPr>
          <w:rFonts w:asciiTheme="minorHAnsi" w:hAnsiTheme="minorHAnsi" w:cstheme="minorHAnsi"/>
          <w:color w:val="0070C0"/>
          <w:sz w:val="32"/>
          <w:szCs w:val="32"/>
        </w:rPr>
      </w:pPr>
      <w:r w:rsidRPr="00B22ABE">
        <w:rPr>
          <w:rFonts w:asciiTheme="minorHAnsi" w:hAnsiTheme="minorHAnsi" w:cstheme="minorHAnsi"/>
          <w:color w:val="0070C0"/>
          <w:sz w:val="32"/>
          <w:szCs w:val="32"/>
        </w:rPr>
        <w:lastRenderedPageBreak/>
        <w:t>Mobile Phones in school</w:t>
      </w:r>
    </w:p>
    <w:p w14:paraId="5E4F5774" w14:textId="77777777" w:rsidR="00BD6DD4" w:rsidRPr="008B04CC" w:rsidRDefault="00BD6DD4" w:rsidP="00BD6DD4">
      <w:pPr>
        <w:rPr>
          <w:rFonts w:asciiTheme="minorHAnsi" w:hAnsiTheme="minorHAnsi" w:cstheme="minorHAnsi"/>
          <w:color w:val="0070C0"/>
          <w:sz w:val="24"/>
          <w:szCs w:val="24"/>
        </w:rPr>
      </w:pPr>
    </w:p>
    <w:p w14:paraId="41EBB3B8" w14:textId="77777777" w:rsidR="00BD6DD4" w:rsidRPr="008B04CC" w:rsidRDefault="00BD6DD4" w:rsidP="00BD6DD4">
      <w:pPr>
        <w:rPr>
          <w:rFonts w:asciiTheme="minorHAnsi" w:hAnsiTheme="minorHAnsi" w:cstheme="minorHAnsi"/>
          <w:color w:val="0070C0"/>
          <w:sz w:val="24"/>
          <w:szCs w:val="24"/>
        </w:rPr>
      </w:pPr>
    </w:p>
    <w:p w14:paraId="0A5A6F31" w14:textId="77777777" w:rsidR="00BD6DD4" w:rsidRPr="008B04CC" w:rsidRDefault="00BD6DD4" w:rsidP="00BD6DD4">
      <w:pPr>
        <w:spacing w:line="276" w:lineRule="auto"/>
        <w:rPr>
          <w:rFonts w:asciiTheme="minorHAnsi" w:hAnsiTheme="minorHAnsi" w:cstheme="minorHAnsi"/>
          <w:b/>
          <w:color w:val="0070C0"/>
          <w:sz w:val="24"/>
          <w:szCs w:val="24"/>
        </w:rPr>
      </w:pPr>
      <w:r w:rsidRPr="008B04CC">
        <w:rPr>
          <w:rFonts w:asciiTheme="minorHAnsi" w:hAnsiTheme="minorHAnsi" w:cstheme="minorHAnsi"/>
          <w:b/>
          <w:color w:val="0070C0"/>
          <w:sz w:val="24"/>
          <w:szCs w:val="24"/>
        </w:rPr>
        <w:t>Contents</w:t>
      </w:r>
    </w:p>
    <w:p w14:paraId="4A685A01"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r w:rsidRPr="008B04CC">
        <w:rPr>
          <w:rFonts w:asciiTheme="minorHAnsi" w:hAnsiTheme="minorHAnsi" w:cstheme="minorHAnsi"/>
          <w:bCs/>
          <w:noProof/>
          <w:color w:val="0070C0"/>
          <w:sz w:val="24"/>
          <w:lang w:val="en-GB"/>
        </w:rPr>
        <w:fldChar w:fldCharType="begin"/>
      </w:r>
      <w:r w:rsidRPr="008B04CC">
        <w:rPr>
          <w:rFonts w:asciiTheme="minorHAnsi" w:hAnsiTheme="minorHAnsi" w:cstheme="minorHAnsi"/>
          <w:bCs/>
          <w:noProof/>
          <w:color w:val="0070C0"/>
          <w:sz w:val="24"/>
          <w:lang w:val="en-GB"/>
        </w:rPr>
        <w:instrText xml:space="preserve"> TOC \o "1-3" \h \z \u </w:instrText>
      </w:r>
      <w:r w:rsidRPr="008B04CC">
        <w:rPr>
          <w:rFonts w:asciiTheme="minorHAnsi" w:hAnsiTheme="minorHAnsi" w:cstheme="minorHAnsi"/>
          <w:bCs/>
          <w:noProof/>
          <w:color w:val="0070C0"/>
          <w:sz w:val="24"/>
          <w:lang w:val="en-GB"/>
        </w:rPr>
        <w:fldChar w:fldCharType="separate"/>
      </w:r>
      <w:hyperlink w:anchor="_Toc31963399" w:history="1">
        <w:r w:rsidRPr="008B04CC">
          <w:rPr>
            <w:rStyle w:val="Hyperlink"/>
            <w:rFonts w:asciiTheme="minorHAnsi" w:hAnsiTheme="minorHAnsi" w:cstheme="minorHAnsi"/>
            <w:noProof/>
            <w:color w:val="0070C0"/>
            <w:sz w:val="24"/>
          </w:rPr>
          <w:t>1. Introduction and aims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_Toc31963399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2</w:t>
        </w:r>
        <w:r w:rsidRPr="008B04CC">
          <w:rPr>
            <w:rFonts w:asciiTheme="minorHAnsi" w:hAnsiTheme="minorHAnsi" w:cstheme="minorHAnsi"/>
            <w:noProof/>
            <w:webHidden/>
            <w:color w:val="0070C0"/>
            <w:sz w:val="24"/>
          </w:rPr>
          <w:fldChar w:fldCharType="end"/>
        </w:r>
      </w:hyperlink>
    </w:p>
    <w:p w14:paraId="2051C2D7"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0" w:history="1">
        <w:r w:rsidRPr="008B04CC">
          <w:rPr>
            <w:rStyle w:val="Hyperlink"/>
            <w:rFonts w:asciiTheme="minorHAnsi" w:hAnsiTheme="minorHAnsi" w:cstheme="minorHAnsi"/>
            <w:noProof/>
            <w:color w:val="0070C0"/>
            <w:sz w:val="24"/>
          </w:rPr>
          <w:t>2. Roles and responsibilities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_Toc31963400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2</w:t>
        </w:r>
        <w:r w:rsidRPr="008B04CC">
          <w:rPr>
            <w:rFonts w:asciiTheme="minorHAnsi" w:hAnsiTheme="minorHAnsi" w:cstheme="minorHAnsi"/>
            <w:noProof/>
            <w:webHidden/>
            <w:color w:val="0070C0"/>
            <w:sz w:val="24"/>
          </w:rPr>
          <w:fldChar w:fldCharType="end"/>
        </w:r>
      </w:hyperlink>
    </w:p>
    <w:p w14:paraId="7BAC69D9"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1" w:history="1">
        <w:r w:rsidRPr="008B04CC">
          <w:rPr>
            <w:rStyle w:val="Hyperlink"/>
            <w:rFonts w:asciiTheme="minorHAnsi" w:hAnsiTheme="minorHAnsi" w:cstheme="minorHAnsi"/>
            <w:noProof/>
            <w:color w:val="0070C0"/>
            <w:sz w:val="24"/>
          </w:rPr>
          <w:t>3. Use of mobile phones by staff</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_Toc31963401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3</w:t>
        </w:r>
        <w:r w:rsidRPr="008B04CC">
          <w:rPr>
            <w:rFonts w:asciiTheme="minorHAnsi" w:hAnsiTheme="minorHAnsi" w:cstheme="minorHAnsi"/>
            <w:noProof/>
            <w:webHidden/>
            <w:color w:val="0070C0"/>
            <w:sz w:val="24"/>
          </w:rPr>
          <w:fldChar w:fldCharType="end"/>
        </w:r>
      </w:hyperlink>
    </w:p>
    <w:p w14:paraId="2065AF6E"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2" w:history="1">
        <w:r w:rsidRPr="008B04CC">
          <w:rPr>
            <w:rStyle w:val="Hyperlink"/>
            <w:rFonts w:asciiTheme="minorHAnsi" w:hAnsiTheme="minorHAnsi" w:cstheme="minorHAnsi"/>
            <w:noProof/>
            <w:color w:val="0070C0"/>
            <w:sz w:val="24"/>
          </w:rPr>
          <w:t>4. Use of mobile phones by pupils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_Toc31963402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4</w:t>
        </w:r>
        <w:r w:rsidRPr="008B04CC">
          <w:rPr>
            <w:rFonts w:asciiTheme="minorHAnsi" w:hAnsiTheme="minorHAnsi" w:cstheme="minorHAnsi"/>
            <w:noProof/>
            <w:webHidden/>
            <w:color w:val="0070C0"/>
            <w:sz w:val="24"/>
          </w:rPr>
          <w:fldChar w:fldCharType="end"/>
        </w:r>
      </w:hyperlink>
    </w:p>
    <w:p w14:paraId="7807E3B4"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3" w:history="1">
        <w:r w:rsidRPr="008B04CC">
          <w:rPr>
            <w:rStyle w:val="Hyperlink"/>
            <w:rFonts w:asciiTheme="minorHAnsi" w:hAnsiTheme="minorHAnsi" w:cstheme="minorHAnsi"/>
            <w:noProof/>
            <w:color w:val="0070C0"/>
            <w:sz w:val="24"/>
          </w:rPr>
          <w:t>5. Use of mobile phones by parents, volunteers and visitors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_Toc31963403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5</w:t>
        </w:r>
        <w:r w:rsidRPr="008B04CC">
          <w:rPr>
            <w:rFonts w:asciiTheme="minorHAnsi" w:hAnsiTheme="minorHAnsi" w:cstheme="minorHAnsi"/>
            <w:noProof/>
            <w:webHidden/>
            <w:color w:val="0070C0"/>
            <w:sz w:val="24"/>
          </w:rPr>
          <w:fldChar w:fldCharType="end"/>
        </w:r>
      </w:hyperlink>
    </w:p>
    <w:p w14:paraId="61B75AF0"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4" w:history="1">
        <w:r w:rsidRPr="008B04CC">
          <w:rPr>
            <w:rStyle w:val="Hyperlink"/>
            <w:rFonts w:asciiTheme="minorHAnsi" w:hAnsiTheme="minorHAnsi" w:cstheme="minorHAnsi"/>
            <w:noProof/>
            <w:color w:val="0070C0"/>
            <w:sz w:val="24"/>
          </w:rPr>
          <w:t>6. Loss, theft or damage</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_Toc31963404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5</w:t>
        </w:r>
        <w:r w:rsidRPr="008B04CC">
          <w:rPr>
            <w:rFonts w:asciiTheme="minorHAnsi" w:hAnsiTheme="minorHAnsi" w:cstheme="minorHAnsi"/>
            <w:noProof/>
            <w:webHidden/>
            <w:color w:val="0070C0"/>
            <w:sz w:val="24"/>
          </w:rPr>
          <w:fldChar w:fldCharType="end"/>
        </w:r>
      </w:hyperlink>
    </w:p>
    <w:p w14:paraId="52288E6A"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5" w:history="1">
        <w:r w:rsidRPr="008B04CC">
          <w:rPr>
            <w:rStyle w:val="Hyperlink"/>
            <w:rFonts w:asciiTheme="minorHAnsi" w:hAnsiTheme="minorHAnsi" w:cstheme="minorHAnsi"/>
            <w:noProof/>
            <w:color w:val="0070C0"/>
            <w:sz w:val="24"/>
          </w:rPr>
          <w:t>7. Monitoring and review</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_Toc31963405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5</w:t>
        </w:r>
        <w:r w:rsidRPr="008B04CC">
          <w:rPr>
            <w:rFonts w:asciiTheme="minorHAnsi" w:hAnsiTheme="minorHAnsi" w:cstheme="minorHAnsi"/>
            <w:noProof/>
            <w:webHidden/>
            <w:color w:val="0070C0"/>
            <w:sz w:val="24"/>
          </w:rPr>
          <w:fldChar w:fldCharType="end"/>
        </w:r>
      </w:hyperlink>
    </w:p>
    <w:p w14:paraId="78EC618E"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6" w:history="1">
        <w:r w:rsidRPr="008B04CC">
          <w:rPr>
            <w:rStyle w:val="Hyperlink"/>
            <w:rFonts w:asciiTheme="minorHAnsi" w:hAnsiTheme="minorHAnsi" w:cstheme="minorHAnsi"/>
            <w:noProof/>
            <w:color w:val="0070C0"/>
            <w:sz w:val="24"/>
          </w:rPr>
          <w:t>Appendix 1 Acceptable use agreements for pupils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_Toc31963406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6</w:t>
        </w:r>
        <w:r w:rsidRPr="008B04CC">
          <w:rPr>
            <w:rFonts w:asciiTheme="minorHAnsi" w:hAnsiTheme="minorHAnsi" w:cstheme="minorHAnsi"/>
            <w:noProof/>
            <w:webHidden/>
            <w:color w:val="0070C0"/>
            <w:sz w:val="24"/>
          </w:rPr>
          <w:fldChar w:fldCharType="end"/>
        </w:r>
      </w:hyperlink>
    </w:p>
    <w:p w14:paraId="1F6777C1"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7" w:history="1">
        <w:r w:rsidRPr="008B04CC">
          <w:rPr>
            <w:rStyle w:val="Hyperlink"/>
            <w:rFonts w:asciiTheme="minorHAnsi" w:hAnsiTheme="minorHAnsi" w:cstheme="minorHAnsi"/>
            <w:noProof/>
            <w:color w:val="0070C0"/>
            <w:sz w:val="24"/>
          </w:rPr>
          <w:t>Appendix 2 Acceptable Use Agreement KS2 Pupils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_Toc31963407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7</w:t>
        </w:r>
        <w:r w:rsidRPr="008B04CC">
          <w:rPr>
            <w:rFonts w:asciiTheme="minorHAnsi" w:hAnsiTheme="minorHAnsi" w:cstheme="minorHAnsi"/>
            <w:noProof/>
            <w:webHidden/>
            <w:color w:val="0070C0"/>
            <w:sz w:val="24"/>
          </w:rPr>
          <w:fldChar w:fldCharType="end"/>
        </w:r>
      </w:hyperlink>
    </w:p>
    <w:p w14:paraId="5F69E1A1"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8" w:history="1">
        <w:r w:rsidRPr="008B04CC">
          <w:rPr>
            <w:rStyle w:val="Hyperlink"/>
            <w:rFonts w:asciiTheme="minorHAnsi" w:hAnsiTheme="minorHAnsi" w:cstheme="minorHAnsi"/>
            <w:noProof/>
            <w:color w:val="0070C0"/>
            <w:sz w:val="24"/>
          </w:rPr>
          <w:t>Appendix 3 Acceptable Use Agreement for SEND Pupils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_Toc31963408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9</w:t>
        </w:r>
        <w:r w:rsidRPr="008B04CC">
          <w:rPr>
            <w:rFonts w:asciiTheme="minorHAnsi" w:hAnsiTheme="minorHAnsi" w:cstheme="minorHAnsi"/>
            <w:noProof/>
            <w:webHidden/>
            <w:color w:val="0070C0"/>
            <w:sz w:val="24"/>
          </w:rPr>
          <w:fldChar w:fldCharType="end"/>
        </w:r>
      </w:hyperlink>
    </w:p>
    <w:p w14:paraId="7C01D85E"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9" w:history="1">
        <w:r w:rsidRPr="008B04CC">
          <w:rPr>
            <w:rStyle w:val="Hyperlink"/>
            <w:rFonts w:asciiTheme="minorHAnsi" w:hAnsiTheme="minorHAnsi" w:cstheme="minorHAnsi"/>
            <w:noProof/>
            <w:color w:val="0070C0"/>
            <w:sz w:val="24"/>
          </w:rPr>
          <w:t>Appendix 4 Notice for Volunteers and Contractors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_Toc31963409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10</w:t>
        </w:r>
        <w:r w:rsidRPr="008B04CC">
          <w:rPr>
            <w:rFonts w:asciiTheme="minorHAnsi" w:hAnsiTheme="minorHAnsi" w:cstheme="minorHAnsi"/>
            <w:noProof/>
            <w:webHidden/>
            <w:color w:val="0070C0"/>
            <w:sz w:val="24"/>
          </w:rPr>
          <w:fldChar w:fldCharType="end"/>
        </w:r>
      </w:hyperlink>
    </w:p>
    <w:p w14:paraId="6DD68A27" w14:textId="77777777" w:rsidR="00BD6DD4" w:rsidRPr="008B04CC" w:rsidRDefault="00BD6DD4" w:rsidP="00BD6DD4">
      <w:pPr>
        <w:pStyle w:val="1bodycopy10pt"/>
        <w:spacing w:line="276" w:lineRule="auto"/>
        <w:rPr>
          <w:rFonts w:asciiTheme="minorHAnsi" w:hAnsiTheme="minorHAnsi" w:cstheme="minorHAnsi"/>
          <w:noProof/>
          <w:color w:val="0070C0"/>
          <w:sz w:val="24"/>
          <w:lang w:val="en-GB"/>
        </w:rPr>
      </w:pPr>
      <w:r w:rsidRPr="008B04CC">
        <w:rPr>
          <w:rFonts w:asciiTheme="minorHAnsi" w:hAnsiTheme="minorHAnsi" w:cstheme="minorHAnsi"/>
          <w:noProof/>
          <w:color w:val="0070C0"/>
          <w:sz w:val="24"/>
          <w:lang w:val="en-GB" w:eastAsia="en-GB"/>
        </w:rPr>
        <mc:AlternateContent>
          <mc:Choice Requires="wps">
            <w:drawing>
              <wp:anchor distT="4294967295" distB="4294967295" distL="114300" distR="114300" simplePos="0" relativeHeight="251663360" behindDoc="0" locked="0" layoutInCell="1" allowOverlap="1" wp14:anchorId="2AB7F90E" wp14:editId="6EDA5ABC">
                <wp:simplePos x="0" y="0"/>
                <wp:positionH relativeFrom="margin">
                  <wp:align>center</wp:align>
                </wp:positionH>
                <wp:positionV relativeFrom="paragraph">
                  <wp:posOffset>247650</wp:posOffset>
                </wp:positionV>
                <wp:extent cx="6158865" cy="0"/>
                <wp:effectExtent l="0" t="0" r="32385" b="19050"/>
                <wp:wrapNone/>
                <wp:docPr id="984714021" name="Straight Connector 9847140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01A3D9" id="Straight Connector 984714021" o:spid="_x0000_s1026" style="position:absolute;flip:y;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9.5pt" to="4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" strokecolor="#12263f" strokeweight="1pt">
                <v:stroke joinstyle="miter"/>
                <o:lock v:ext="edit" shapetype="f"/>
                <w10:wrap anchorx="margin"/>
              </v:line>
            </w:pict>
          </mc:Fallback>
        </mc:AlternateContent>
      </w:r>
      <w:r w:rsidRPr="008B04CC">
        <w:rPr>
          <w:rFonts w:asciiTheme="minorHAnsi" w:hAnsiTheme="minorHAnsi" w:cstheme="minorHAnsi"/>
          <w:noProof/>
          <w:color w:val="0070C0"/>
          <w:sz w:val="24"/>
          <w:lang w:val="en-GB"/>
        </w:rPr>
        <w:fldChar w:fldCharType="end"/>
      </w:r>
    </w:p>
    <w:p w14:paraId="5A7EEBAF"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1. Introduction and aims</w:t>
      </w:r>
    </w:p>
    <w:p w14:paraId="5224799B"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At Lyminster Primary school we recognise that mobile phones, including smart phones, are an important part of everyday life for our pupils, parents and staff, as well as the wider school community. </w:t>
      </w:r>
    </w:p>
    <w:p w14:paraId="5C5A11C3" w14:textId="77777777" w:rsidR="00BD6DD4" w:rsidRPr="008B04CC" w:rsidRDefault="00BD6DD4" w:rsidP="00BD6DD4">
      <w:pPr>
        <w:spacing w:line="276" w:lineRule="auto"/>
        <w:rPr>
          <w:rFonts w:asciiTheme="minorHAnsi" w:hAnsiTheme="minorHAnsi" w:cstheme="minorHAnsi"/>
          <w:color w:val="0070C0"/>
          <w:sz w:val="24"/>
          <w:szCs w:val="24"/>
        </w:rPr>
      </w:pPr>
    </w:p>
    <w:p w14:paraId="0668599C"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Our policy aims to:</w:t>
      </w:r>
    </w:p>
    <w:p w14:paraId="6C425B22"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Promote, and set an example for, safe and responsible phone use</w:t>
      </w:r>
    </w:p>
    <w:p w14:paraId="48AF20A9"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Set clear guidelines for the use of mobile phones for pupils, staff, parents and volunteers</w:t>
      </w:r>
    </w:p>
    <w:p w14:paraId="0184D03C"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Support the school’s other policies, especially those related to child protection and behaviour</w:t>
      </w:r>
    </w:p>
    <w:p w14:paraId="5F35434B" w14:textId="77777777" w:rsidR="00BD6DD4" w:rsidRPr="008B04CC" w:rsidRDefault="00BD6DD4" w:rsidP="00BD6DD4">
      <w:pPr>
        <w:spacing w:line="276" w:lineRule="auto"/>
        <w:rPr>
          <w:rFonts w:asciiTheme="minorHAnsi" w:hAnsiTheme="minorHAnsi" w:cstheme="minorHAnsi"/>
          <w:color w:val="0070C0"/>
          <w:sz w:val="24"/>
          <w:szCs w:val="24"/>
        </w:rPr>
      </w:pPr>
    </w:p>
    <w:p w14:paraId="1963889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This policy also aims to address some of the challenges posed by mobile phones in school, such as:</w:t>
      </w:r>
    </w:p>
    <w:p w14:paraId="1A7CB159"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Risks to child protection</w:t>
      </w:r>
    </w:p>
    <w:p w14:paraId="3CAC73A8"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Data protection issues</w:t>
      </w:r>
    </w:p>
    <w:p w14:paraId="3EDDC315"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Potential for lesson disruption</w:t>
      </w:r>
    </w:p>
    <w:p w14:paraId="5C91C84E"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Risk of theft, loss, or damage</w:t>
      </w:r>
    </w:p>
    <w:p w14:paraId="5FBE43B5"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Appropriate use of technology in the classroom</w:t>
      </w:r>
    </w:p>
    <w:p w14:paraId="21385BC2"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0A24F5A0"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2. Roles and responsibilities</w:t>
      </w:r>
    </w:p>
    <w:p w14:paraId="46EFADED"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2.1 Staff</w:t>
      </w:r>
    </w:p>
    <w:p w14:paraId="73F03CC7"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All staff (including teachers, support staff, and supply staff) are responsible for enforcing this policy. </w:t>
      </w:r>
    </w:p>
    <w:p w14:paraId="62589CC5"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Volunteers, or anyone else otherwise engaged by the school, must alert a member of staff if they witness, or are aware of, a breach of this policy.</w:t>
      </w:r>
    </w:p>
    <w:p w14:paraId="7C8322C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lastRenderedPageBreak/>
        <w:t xml:space="preserve">The Headteacher is responsible for monitoring the policy every two years, reviewing it, and holding staff and pupils accountable for its implementation. </w:t>
      </w:r>
    </w:p>
    <w:p w14:paraId="4DDA3E1A" w14:textId="77777777" w:rsidR="00BD6DD4" w:rsidRPr="008B04CC" w:rsidRDefault="00BD6DD4" w:rsidP="00BD6DD4">
      <w:pPr>
        <w:pStyle w:val="1bodycopy10pt"/>
        <w:rPr>
          <w:rFonts w:asciiTheme="minorHAnsi" w:hAnsiTheme="minorHAnsi" w:cstheme="minorHAnsi"/>
          <w:color w:val="0070C0"/>
          <w:sz w:val="24"/>
          <w:lang w:val="en-GB"/>
        </w:rPr>
      </w:pPr>
    </w:p>
    <w:p w14:paraId="488D5791" w14:textId="77777777" w:rsidR="00BD6DD4" w:rsidRPr="008B04CC" w:rsidRDefault="00BD6DD4" w:rsidP="00BD6DD4">
      <w:pPr>
        <w:pStyle w:val="Heading1"/>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3. Use of mobile phones by staff</w:t>
      </w:r>
    </w:p>
    <w:p w14:paraId="716533A2" w14:textId="77777777" w:rsidR="00BD6DD4" w:rsidRPr="008B04CC" w:rsidRDefault="00BD6DD4" w:rsidP="00BD6DD4">
      <w:pPr>
        <w:pStyle w:val="Subhead2"/>
        <w:rPr>
          <w:rFonts w:asciiTheme="minorHAnsi" w:hAnsiTheme="minorHAnsi" w:cstheme="minorHAnsi"/>
          <w:color w:val="0070C0"/>
          <w:lang w:val="en-GB"/>
        </w:rPr>
      </w:pPr>
      <w:r w:rsidRPr="008B04CC">
        <w:rPr>
          <w:rFonts w:asciiTheme="minorHAnsi" w:hAnsiTheme="minorHAnsi" w:cstheme="minorHAnsi"/>
          <w:color w:val="0070C0"/>
          <w:lang w:val="en-GB"/>
        </w:rPr>
        <w:t>3.1 Personal mobile phones</w:t>
      </w:r>
    </w:p>
    <w:p w14:paraId="527AC583" w14:textId="3386B035" w:rsidR="00BD6DD4" w:rsidRPr="008B04CC" w:rsidRDefault="004403CC" w:rsidP="00BD6DD4">
      <w:pPr>
        <w:spacing w:line="276" w:lineRule="auto"/>
        <w:rPr>
          <w:rFonts w:asciiTheme="minorHAnsi" w:hAnsiTheme="minorHAnsi" w:cstheme="minorHAnsi"/>
          <w:color w:val="0070C0"/>
          <w:sz w:val="24"/>
          <w:szCs w:val="24"/>
        </w:rPr>
      </w:pPr>
      <w:r>
        <w:rPr>
          <w:rFonts w:asciiTheme="minorHAnsi" w:hAnsiTheme="minorHAnsi" w:cstheme="minorHAnsi"/>
          <w:color w:val="0070C0"/>
          <w:sz w:val="24"/>
          <w:szCs w:val="24"/>
        </w:rPr>
        <w:t>The SLT use a Wh</w:t>
      </w:r>
      <w:r w:rsidR="001C2DB7">
        <w:rPr>
          <w:rFonts w:asciiTheme="minorHAnsi" w:hAnsiTheme="minorHAnsi" w:cstheme="minorHAnsi"/>
          <w:color w:val="0070C0"/>
          <w:sz w:val="24"/>
          <w:szCs w:val="24"/>
        </w:rPr>
        <w:t>a</w:t>
      </w:r>
      <w:r>
        <w:rPr>
          <w:rFonts w:asciiTheme="minorHAnsi" w:hAnsiTheme="minorHAnsi" w:cstheme="minorHAnsi"/>
          <w:color w:val="0070C0"/>
          <w:sz w:val="24"/>
          <w:szCs w:val="24"/>
        </w:rPr>
        <w:t>tsApp group</w:t>
      </w:r>
      <w:r w:rsidR="001C2DB7">
        <w:rPr>
          <w:rFonts w:asciiTheme="minorHAnsi" w:hAnsiTheme="minorHAnsi" w:cstheme="minorHAnsi"/>
          <w:color w:val="0070C0"/>
          <w:sz w:val="24"/>
          <w:szCs w:val="24"/>
        </w:rPr>
        <w:t xml:space="preserve"> to communicate with each other during the school day</w:t>
      </w:r>
      <w:r w:rsidR="006C2DE6">
        <w:rPr>
          <w:rFonts w:asciiTheme="minorHAnsi" w:hAnsiTheme="minorHAnsi" w:cstheme="minorHAnsi"/>
          <w:color w:val="0070C0"/>
          <w:sz w:val="24"/>
          <w:szCs w:val="24"/>
        </w:rPr>
        <w:t xml:space="preserve"> </w:t>
      </w:r>
      <w:r w:rsidR="00ED3819">
        <w:rPr>
          <w:rFonts w:asciiTheme="minorHAnsi" w:hAnsiTheme="minorHAnsi" w:cstheme="minorHAnsi"/>
          <w:color w:val="0070C0"/>
          <w:sz w:val="24"/>
          <w:szCs w:val="24"/>
        </w:rPr>
        <w:t xml:space="preserve">and there may be occasions when such </w:t>
      </w:r>
      <w:r w:rsidR="00BD2B59">
        <w:rPr>
          <w:rFonts w:asciiTheme="minorHAnsi" w:hAnsiTheme="minorHAnsi" w:cstheme="minorHAnsi"/>
          <w:color w:val="0070C0"/>
          <w:sz w:val="24"/>
          <w:szCs w:val="24"/>
        </w:rPr>
        <w:t>communication</w:t>
      </w:r>
      <w:r w:rsidR="00ED3819">
        <w:rPr>
          <w:rFonts w:asciiTheme="minorHAnsi" w:hAnsiTheme="minorHAnsi" w:cstheme="minorHAnsi"/>
          <w:color w:val="0070C0"/>
          <w:sz w:val="24"/>
          <w:szCs w:val="24"/>
        </w:rPr>
        <w:t xml:space="preserve"> takes place in the pre</w:t>
      </w:r>
      <w:r w:rsidR="00BD2B59">
        <w:rPr>
          <w:rFonts w:asciiTheme="minorHAnsi" w:hAnsiTheme="minorHAnsi" w:cstheme="minorHAnsi"/>
          <w:color w:val="0070C0"/>
          <w:sz w:val="24"/>
          <w:szCs w:val="24"/>
        </w:rPr>
        <w:t xml:space="preserve">sence of children. </w:t>
      </w:r>
      <w:r w:rsidR="001C2DB7">
        <w:rPr>
          <w:rFonts w:asciiTheme="minorHAnsi" w:hAnsiTheme="minorHAnsi" w:cstheme="minorHAnsi"/>
          <w:color w:val="0070C0"/>
          <w:sz w:val="24"/>
          <w:szCs w:val="24"/>
        </w:rPr>
        <w:t xml:space="preserve"> </w:t>
      </w:r>
      <w:r w:rsidR="006E19CC">
        <w:rPr>
          <w:rFonts w:asciiTheme="minorHAnsi" w:hAnsiTheme="minorHAnsi" w:cstheme="minorHAnsi"/>
          <w:color w:val="0070C0"/>
          <w:sz w:val="24"/>
          <w:szCs w:val="24"/>
        </w:rPr>
        <w:t xml:space="preserve">Other </w:t>
      </w:r>
      <w:r>
        <w:rPr>
          <w:rFonts w:asciiTheme="minorHAnsi" w:hAnsiTheme="minorHAnsi" w:cstheme="minorHAnsi"/>
          <w:color w:val="0070C0"/>
          <w:sz w:val="24"/>
          <w:szCs w:val="24"/>
        </w:rPr>
        <w:t>s</w:t>
      </w:r>
      <w:r w:rsidR="00BD6DD4" w:rsidRPr="008B04CC">
        <w:rPr>
          <w:rFonts w:asciiTheme="minorHAnsi" w:hAnsiTheme="minorHAnsi" w:cstheme="minorHAnsi"/>
          <w:color w:val="0070C0"/>
          <w:sz w:val="24"/>
          <w:szCs w:val="24"/>
        </w:rPr>
        <w:t>taff (including volunteers, contractors and anyone else otherwise engaged by the school) are not permitted to make or receive calls, or send texts, while</w:t>
      </w:r>
      <w:r w:rsidR="00BD6DD4">
        <w:rPr>
          <w:rFonts w:asciiTheme="minorHAnsi" w:hAnsiTheme="minorHAnsi" w:cstheme="minorHAnsi"/>
          <w:color w:val="0070C0"/>
          <w:sz w:val="24"/>
          <w:szCs w:val="24"/>
        </w:rPr>
        <w:t xml:space="preserve"> children are present/during ‘contact time’.</w:t>
      </w:r>
      <w:r w:rsidR="00BD6DD4" w:rsidRPr="008B04CC">
        <w:rPr>
          <w:rFonts w:asciiTheme="minorHAnsi" w:hAnsiTheme="minorHAnsi" w:cstheme="minorHAnsi"/>
          <w:color w:val="0070C0"/>
          <w:sz w:val="24"/>
          <w:szCs w:val="24"/>
        </w:rPr>
        <w:t xml:space="preserve"> Use of personal mobile phones must be restricted to non-contact time, and to areas of the school where pupils are not present (such as the staff room).</w:t>
      </w:r>
    </w:p>
    <w:p w14:paraId="4AF80F93"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There may be circumstances in which it’s appropriate for specific members of staff to have use of their phone during contact time. For instance:</w:t>
      </w:r>
    </w:p>
    <w:p w14:paraId="297A6434" w14:textId="5E98B6C0" w:rsidR="00BD6DD4"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For emergency contact by colleagues on external visits</w:t>
      </w:r>
    </w:p>
    <w:p w14:paraId="4B53294C" w14:textId="3A42E808" w:rsidR="00AD394B" w:rsidRPr="008B04CC" w:rsidRDefault="00AD394B" w:rsidP="00BD6DD4">
      <w:pPr>
        <w:pStyle w:val="4Bulletedcopyblue"/>
        <w:spacing w:line="276" w:lineRule="auto"/>
        <w:rPr>
          <w:rFonts w:asciiTheme="minorHAnsi" w:hAnsiTheme="minorHAnsi" w:cstheme="minorHAnsi"/>
          <w:color w:val="0070C0"/>
          <w:sz w:val="24"/>
          <w:szCs w:val="24"/>
          <w:lang w:val="en-GB"/>
        </w:rPr>
      </w:pPr>
      <w:r>
        <w:rPr>
          <w:rFonts w:asciiTheme="minorHAnsi" w:hAnsiTheme="minorHAnsi" w:cstheme="minorHAnsi"/>
          <w:color w:val="0070C0"/>
          <w:sz w:val="24"/>
          <w:szCs w:val="24"/>
          <w:lang w:val="en-GB"/>
        </w:rPr>
        <w:t>For emergency contact during lockdown</w:t>
      </w:r>
    </w:p>
    <w:p w14:paraId="369FE3E6" w14:textId="77777777" w:rsidR="00AD394B" w:rsidRPr="00AD394B" w:rsidRDefault="00BD6DD4" w:rsidP="00BF401F">
      <w:pPr>
        <w:pStyle w:val="4Bulletedcopyblue"/>
        <w:spacing w:line="276" w:lineRule="auto"/>
        <w:rPr>
          <w:rFonts w:asciiTheme="minorHAnsi" w:hAnsiTheme="minorHAnsi" w:cstheme="minorHAnsi"/>
          <w:color w:val="0070C0"/>
          <w:sz w:val="24"/>
          <w:szCs w:val="24"/>
        </w:rPr>
      </w:pPr>
      <w:r w:rsidRPr="00AD394B">
        <w:rPr>
          <w:rFonts w:asciiTheme="minorHAnsi" w:hAnsiTheme="minorHAnsi" w:cstheme="minorHAnsi"/>
          <w:color w:val="0070C0"/>
          <w:sz w:val="24"/>
          <w:szCs w:val="24"/>
          <w:lang w:val="en-GB"/>
        </w:rPr>
        <w:t xml:space="preserve">Express permission can be granted by a member of SLT for staff to use their personal device in specific circumstance and for specific events when no school device is available and an important ‘celebratory’ event might be otherwise be missed. This permission is granted </w:t>
      </w:r>
      <w:r w:rsidRPr="00AD394B">
        <w:rPr>
          <w:rFonts w:asciiTheme="minorHAnsi" w:hAnsiTheme="minorHAnsi" w:cstheme="minorHAnsi"/>
          <w:b/>
          <w:color w:val="0070C0"/>
          <w:sz w:val="24"/>
          <w:szCs w:val="24"/>
          <w:lang w:val="en-GB"/>
        </w:rPr>
        <w:t>only</w:t>
      </w:r>
      <w:r w:rsidRPr="00AD394B">
        <w:rPr>
          <w:rFonts w:asciiTheme="minorHAnsi" w:hAnsiTheme="minorHAnsi" w:cstheme="minorHAnsi"/>
          <w:color w:val="0070C0"/>
          <w:sz w:val="24"/>
          <w:szCs w:val="24"/>
          <w:lang w:val="en-GB"/>
        </w:rPr>
        <w:t xml:space="preserve"> on the basis that the images are deleted immediately upon uploading to the network (or other platform).</w:t>
      </w:r>
      <w:r w:rsidR="00292A6D" w:rsidRPr="00AD394B">
        <w:rPr>
          <w:rFonts w:asciiTheme="minorHAnsi" w:hAnsiTheme="minorHAnsi" w:cstheme="minorHAnsi"/>
          <w:color w:val="0070C0"/>
          <w:sz w:val="24"/>
          <w:szCs w:val="24"/>
          <w:lang w:val="en-GB"/>
        </w:rPr>
        <w:t xml:space="preserve"> </w:t>
      </w:r>
    </w:p>
    <w:p w14:paraId="07EA9245" w14:textId="7DBC29E3" w:rsidR="00BD6DD4" w:rsidRPr="00AD394B" w:rsidRDefault="00BD6DD4" w:rsidP="00BF401F">
      <w:pPr>
        <w:pStyle w:val="4Bulletedcopyblue"/>
        <w:spacing w:line="276" w:lineRule="auto"/>
        <w:rPr>
          <w:rFonts w:asciiTheme="minorHAnsi" w:hAnsiTheme="minorHAnsi" w:cstheme="minorHAnsi"/>
          <w:color w:val="0070C0"/>
          <w:sz w:val="24"/>
          <w:szCs w:val="24"/>
        </w:rPr>
      </w:pPr>
      <w:r w:rsidRPr="00AD394B">
        <w:rPr>
          <w:rFonts w:asciiTheme="minorHAnsi" w:hAnsiTheme="minorHAnsi" w:cstheme="minorHAnsi"/>
          <w:color w:val="0070C0"/>
          <w:sz w:val="24"/>
          <w:szCs w:val="24"/>
        </w:rPr>
        <w:t xml:space="preserve">The Headteacher will decide on a case-by-basis whether to allow for special arrangements. </w:t>
      </w:r>
    </w:p>
    <w:p w14:paraId="4CFA0C00" w14:textId="02B63A58"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School staff can use the school office number</w:t>
      </w:r>
      <w:r>
        <w:rPr>
          <w:rFonts w:asciiTheme="minorHAnsi" w:hAnsiTheme="minorHAnsi" w:cstheme="minorHAnsi"/>
          <w:color w:val="0070C0"/>
          <w:sz w:val="24"/>
          <w:szCs w:val="24"/>
        </w:rPr>
        <w:t xml:space="preserve"> 01903 713642</w:t>
      </w:r>
      <w:r w:rsidRPr="008B04CC">
        <w:rPr>
          <w:rFonts w:asciiTheme="minorHAnsi" w:hAnsiTheme="minorHAnsi" w:cstheme="minorHAnsi"/>
          <w:color w:val="0070C0"/>
          <w:sz w:val="24"/>
          <w:szCs w:val="24"/>
        </w:rPr>
        <w:t xml:space="preserve"> as a point of emergency contact in all other cases.</w:t>
      </w:r>
    </w:p>
    <w:p w14:paraId="2FAB38EA"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3.2 Data protection</w:t>
      </w:r>
    </w:p>
    <w:p w14:paraId="56B32579"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not use their personal mobile phones to process personal data, or any other confidential school information. </w:t>
      </w:r>
    </w:p>
    <w:p w14:paraId="31B18333" w14:textId="77777777" w:rsidR="00BD6DD4" w:rsidRPr="008B04CC" w:rsidRDefault="00BD6DD4" w:rsidP="00BD6DD4">
      <w:pPr>
        <w:pStyle w:val="Caption1"/>
        <w:spacing w:line="276" w:lineRule="auto"/>
        <w:rPr>
          <w:rFonts w:asciiTheme="minorHAnsi" w:hAnsiTheme="minorHAnsi" w:cstheme="minorHAnsi"/>
          <w:i w:val="0"/>
          <w:color w:val="0070C0"/>
          <w:sz w:val="24"/>
          <w:lang w:val="en-GB"/>
        </w:rPr>
      </w:pPr>
      <w:r w:rsidRPr="008B04CC">
        <w:rPr>
          <w:rFonts w:asciiTheme="minorHAnsi" w:hAnsiTheme="minorHAnsi" w:cstheme="minorHAnsi"/>
          <w:i w:val="0"/>
          <w:color w:val="0070C0"/>
          <w:sz w:val="24"/>
          <w:lang w:val="en-GB"/>
        </w:rPr>
        <w:t>Please refer to the Data Protection policy and the Acceptable use policy for more information.</w:t>
      </w:r>
    </w:p>
    <w:p w14:paraId="0203191E"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3.3 Safeguarding</w:t>
      </w:r>
    </w:p>
    <w:p w14:paraId="4BE7425B"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refrain from giving their personal contact details to parents or pupils, including connecting through social media and messaging apps. </w:t>
      </w:r>
    </w:p>
    <w:p w14:paraId="01E9683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avoid publicising their contact details on any social media platform or website, to avoid unwanted contact by parents or pupils. </w:t>
      </w:r>
    </w:p>
    <w:p w14:paraId="724FD793"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not use their mobile phones to take photographs or recordings of pupils, their work, or anything else which could identify a pupil. If it’s necessary to take photos or recordings as part of a lesson/school trip/activity, this must be done using school equipment. </w:t>
      </w:r>
    </w:p>
    <w:p w14:paraId="7C0E1B30"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3.4 Using personal mobiles for work purposes</w:t>
      </w:r>
    </w:p>
    <w:p w14:paraId="4435E9D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In some circumstances, it may be appropriate for staff to use personal mobile phones for work. Such circumstances may include, but aren’t limited to:</w:t>
      </w:r>
    </w:p>
    <w:p w14:paraId="63598CA3"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lastRenderedPageBreak/>
        <w:t>Emergency evacuations</w:t>
      </w:r>
    </w:p>
    <w:p w14:paraId="7D7542BF"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Supervising off-site trips</w:t>
      </w:r>
    </w:p>
    <w:p w14:paraId="168E8B0E"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Supervising residential visits</w:t>
      </w:r>
    </w:p>
    <w:p w14:paraId="757960B0" w14:textId="77777777" w:rsidR="00BD6DD4" w:rsidRPr="008B04CC" w:rsidRDefault="00BD6DD4" w:rsidP="00BD6DD4">
      <w:pPr>
        <w:spacing w:line="276" w:lineRule="auto"/>
        <w:rPr>
          <w:rFonts w:asciiTheme="minorHAnsi" w:hAnsiTheme="minorHAnsi" w:cstheme="minorHAnsi"/>
          <w:color w:val="0070C0"/>
          <w:sz w:val="24"/>
          <w:szCs w:val="24"/>
        </w:rPr>
      </w:pPr>
    </w:p>
    <w:p w14:paraId="4C7F4084"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In these circumstances, staff will:</w:t>
      </w:r>
    </w:p>
    <w:p w14:paraId="48DAD61A"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Use their mobile phones in an appropriate and professional manner, in line with our staff code of conduct</w:t>
      </w:r>
    </w:p>
    <w:p w14:paraId="0E548E99"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Not use their phones to take photographs or recordings of pupils, their work, or anything else which could identify a pupil</w:t>
      </w:r>
    </w:p>
    <w:p w14:paraId="5CEF2D51"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Refrain from using their phones to contact parents. If necessary, contact must be made via the school office</w:t>
      </w:r>
    </w:p>
    <w:p w14:paraId="5EAA5CEF"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3.5 Work phones</w:t>
      </w:r>
    </w:p>
    <w:p w14:paraId="48BC14D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In some circumstances the school mobile phone can be provided to staff for work purposes.</w:t>
      </w:r>
    </w:p>
    <w:p w14:paraId="72794C8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Only authorised staff are permitted to use school phones, and access to the phone must not be provided to anyone without authorisation. </w:t>
      </w:r>
    </w:p>
    <w:p w14:paraId="3279ECFA"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Staff must:</w:t>
      </w:r>
    </w:p>
    <w:p w14:paraId="0A84F822"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Only use phone functions for work purposes, including making/receiving calls, sending/receiving emails or other communications, or using the internet</w:t>
      </w:r>
    </w:p>
    <w:p w14:paraId="2A2FE481"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Ensure that communication or conduct linked to the device is appropriate and professional at all times, in line with our staff code of conduct.</w:t>
      </w:r>
    </w:p>
    <w:p w14:paraId="0A5DEC87"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3.6 Sanctions</w:t>
      </w:r>
    </w:p>
    <w:p w14:paraId="5047AB5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that fail to adhere to this policy may face disciplinary action. </w:t>
      </w:r>
    </w:p>
    <w:p w14:paraId="68852090"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See the school’s staff disciplinary policy for more information. </w:t>
      </w:r>
    </w:p>
    <w:p w14:paraId="563F2D19"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50B1EA6D"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4. Use of mobile phones by pupils</w:t>
      </w:r>
    </w:p>
    <w:p w14:paraId="547B4956"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r w:rsidRPr="008B04CC">
        <w:rPr>
          <w:rFonts w:asciiTheme="minorHAnsi" w:hAnsiTheme="minorHAnsi" w:cstheme="minorHAnsi"/>
          <w:color w:val="0070C0"/>
          <w:sz w:val="24"/>
          <w:lang w:val="en-GB"/>
        </w:rPr>
        <w:t>We understand that older pupils will have mobile phones to enable them to contact family outside of the school day. These need to be switched off as soon as the pupil arrives on school premises and handed into the school office each day and collected at the end of the day. The school does not accept any liability for the security of mobile phones brought on to the school premises, unless these have been confiscated.</w:t>
      </w:r>
    </w:p>
    <w:p w14:paraId="18B95E1B"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4.1 Sanctions</w:t>
      </w:r>
    </w:p>
    <w:p w14:paraId="1A5C00EF"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If it is discovered that a pupil has a phone with them during the school day, this will be confiscated. Confiscated phones may be collected again at the end of the school day.</w:t>
      </w:r>
    </w:p>
    <w:p w14:paraId="569CA378" w14:textId="77777777" w:rsidR="00BD6DD4" w:rsidRPr="008B04CC" w:rsidRDefault="00BD6DD4" w:rsidP="00BD6DD4">
      <w:pPr>
        <w:pStyle w:val="Caption1"/>
        <w:spacing w:line="276" w:lineRule="auto"/>
        <w:rPr>
          <w:rFonts w:asciiTheme="minorHAnsi" w:hAnsiTheme="minorHAnsi" w:cstheme="minorHAnsi"/>
          <w:i w:val="0"/>
          <w:color w:val="0070C0"/>
          <w:sz w:val="24"/>
          <w:lang w:val="en-GB"/>
        </w:rPr>
      </w:pPr>
      <w:r w:rsidRPr="008B04CC">
        <w:rPr>
          <w:rFonts w:asciiTheme="minorHAnsi" w:hAnsiTheme="minorHAnsi" w:cstheme="minorHAnsi"/>
          <w:i w:val="0"/>
          <w:color w:val="0070C0"/>
          <w:sz w:val="24"/>
          <w:lang w:val="en-GB"/>
        </w:rPr>
        <w:t xml:space="preserve">Should a pupil have a mobile phone during the school day, staff have the power to search pupils’ phones, as set out in the </w:t>
      </w:r>
      <w:hyperlink r:id="rId12" w:history="1">
        <w:r w:rsidRPr="008B04CC">
          <w:rPr>
            <w:rStyle w:val="Hyperlink"/>
            <w:rFonts w:asciiTheme="minorHAnsi" w:hAnsiTheme="minorHAnsi" w:cstheme="minorHAnsi"/>
            <w:i w:val="0"/>
            <w:color w:val="0070C0"/>
            <w:sz w:val="24"/>
            <w:lang w:val="en-GB"/>
          </w:rPr>
          <w:t>DfE’s guidance on searching, screening and confiscation</w:t>
        </w:r>
      </w:hyperlink>
      <w:r w:rsidRPr="008B04CC">
        <w:rPr>
          <w:rFonts w:asciiTheme="minorHAnsi" w:hAnsiTheme="minorHAnsi" w:cstheme="minorHAnsi"/>
          <w:i w:val="0"/>
          <w:color w:val="0070C0"/>
          <w:sz w:val="24"/>
          <w:lang w:val="en-GB"/>
        </w:rPr>
        <w:t>. The DfE guidance allows you to search a pupil’s phone if you have reason to believe the phone contains pornographic images, or if it is being/has been used to commit an offence or cause personal injury.</w:t>
      </w:r>
    </w:p>
    <w:p w14:paraId="523819D8"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r w:rsidRPr="008B04CC">
        <w:rPr>
          <w:rFonts w:asciiTheme="minorHAnsi" w:hAnsiTheme="minorHAnsi" w:cstheme="minorHAnsi"/>
          <w:color w:val="0070C0"/>
          <w:sz w:val="24"/>
          <w:lang w:val="en-GB"/>
        </w:rPr>
        <w:lastRenderedPageBreak/>
        <w:t xml:space="preserve">If any staff member discovers that there is inappropriate content on a mobile device, or suspects that this is the case, this will be reported immediately to a member of the SLT, the phone will be confiscated and the content investigated. Sanctions may result in line with the school’s behaviour and staff conduct policies. </w:t>
      </w:r>
    </w:p>
    <w:p w14:paraId="4D4458D9" w14:textId="77777777" w:rsidR="00BD6DD4" w:rsidRPr="008B04CC" w:rsidRDefault="00BD6DD4" w:rsidP="00BD6DD4">
      <w:pPr>
        <w:spacing w:line="276" w:lineRule="auto"/>
        <w:rPr>
          <w:rFonts w:asciiTheme="minorHAnsi" w:eastAsia="Times New Roman" w:hAnsiTheme="minorHAnsi" w:cstheme="minorHAnsi"/>
          <w:color w:val="0070C0"/>
          <w:sz w:val="24"/>
          <w:szCs w:val="24"/>
        </w:rPr>
      </w:pPr>
      <w:r w:rsidRPr="008B04CC">
        <w:rPr>
          <w:rFonts w:asciiTheme="minorHAnsi" w:eastAsia="Times New Roman" w:hAnsiTheme="minorHAnsi" w:cstheme="minorHAnsi"/>
          <w:color w:val="0070C0"/>
          <w:sz w:val="24"/>
          <w:szCs w:val="24"/>
        </w:rPr>
        <w:t>Certain types of conduct, bullying or harassment can be classified as criminal conduct. The school takes such conduct extremely seriously and will involve the police or other agencies as appropriate.</w:t>
      </w:r>
    </w:p>
    <w:p w14:paraId="52114D74" w14:textId="77777777" w:rsidR="00BD6DD4" w:rsidRPr="008B04CC" w:rsidRDefault="00BD6DD4" w:rsidP="00BD6DD4">
      <w:pPr>
        <w:spacing w:line="276" w:lineRule="auto"/>
        <w:rPr>
          <w:rFonts w:asciiTheme="minorHAnsi" w:eastAsia="Times New Roman" w:hAnsiTheme="minorHAnsi" w:cstheme="minorHAnsi"/>
          <w:color w:val="0070C0"/>
          <w:sz w:val="24"/>
          <w:szCs w:val="24"/>
        </w:rPr>
      </w:pPr>
      <w:r w:rsidRPr="008B04CC">
        <w:rPr>
          <w:rFonts w:asciiTheme="minorHAnsi" w:eastAsia="Times New Roman" w:hAnsiTheme="minorHAnsi" w:cstheme="minorHAnsi"/>
          <w:color w:val="0070C0"/>
          <w:sz w:val="24"/>
          <w:szCs w:val="24"/>
        </w:rPr>
        <w:t>Such conduct includes, but is not limited to:</w:t>
      </w:r>
    </w:p>
    <w:p w14:paraId="7CD5460F"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Sexting</w:t>
      </w:r>
    </w:p>
    <w:p w14:paraId="1CEDB55F"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Threats of violence or assault</w:t>
      </w:r>
    </w:p>
    <w:p w14:paraId="6653C42B"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Abusive calls, emails, social media posts or texts directed at someone on the basis of someone’s ethnicity, religious beliefs or sexual orientation</w:t>
      </w:r>
    </w:p>
    <w:p w14:paraId="36998A7A"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3B623087"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5. Use of mobile phones by parents, volunteers and visitors</w:t>
      </w:r>
    </w:p>
    <w:p w14:paraId="40EC8C73"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visitors and volunteers (including governors and contractors) must adhere to this policy as it relates to staff if they are on the school site during the school day</w:t>
      </w:r>
      <w:r>
        <w:rPr>
          <w:rFonts w:asciiTheme="minorHAnsi" w:hAnsiTheme="minorHAnsi" w:cstheme="minorHAnsi"/>
          <w:color w:val="0070C0"/>
          <w:sz w:val="24"/>
          <w:szCs w:val="24"/>
        </w:rPr>
        <w:t xml:space="preserve"> or supporting the school on a trip or at an event</w:t>
      </w:r>
      <w:r w:rsidRPr="008B04CC">
        <w:rPr>
          <w:rFonts w:asciiTheme="minorHAnsi" w:hAnsiTheme="minorHAnsi" w:cstheme="minorHAnsi"/>
          <w:color w:val="0070C0"/>
          <w:sz w:val="24"/>
          <w:szCs w:val="24"/>
        </w:rPr>
        <w:t>.</w:t>
      </w:r>
    </w:p>
    <w:p w14:paraId="4DD4F6B6"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This means:</w:t>
      </w:r>
    </w:p>
    <w:p w14:paraId="7E098346"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Not taking pictures or recordings of pupils, unless it’s a public event (such as a school fair), or of their own child</w:t>
      </w:r>
    </w:p>
    <w:p w14:paraId="4DFE087E"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Using any photographs or recordings for personal use only, and not posting on social media without consent</w:t>
      </w:r>
    </w:p>
    <w:p w14:paraId="2598B18D"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Not using phones in lessons, or when working with pupils</w:t>
      </w:r>
    </w:p>
    <w:p w14:paraId="6DE037A6"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Parents, visitors and volunteers will be informed of the rules for mobile phone use when they sign in at reception or attend a public event at school. </w:t>
      </w:r>
    </w:p>
    <w:p w14:paraId="4DC3DBCE"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or volunteers supervising school trips or residential visits must not:</w:t>
      </w:r>
    </w:p>
    <w:p w14:paraId="6DD45B74"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Use their phone to make contact with other parents</w:t>
      </w:r>
    </w:p>
    <w:p w14:paraId="06C56762"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Take photos or recordings of pupils, their work, or anything else which could identify a pupil</w:t>
      </w:r>
    </w:p>
    <w:p w14:paraId="5E1BBFF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or volunteers supervising trips are also responsible for enforcing the school’s policy for pupils using their phones, as set out in section 4 above.</w:t>
      </w:r>
    </w:p>
    <w:p w14:paraId="69A13F40"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must use the school office as the first point of contact if they need to get in touch with their child during the school day. They must not try to contact their child on his/her personal mobile during the school day.</w:t>
      </w:r>
    </w:p>
    <w:p w14:paraId="6A045B21"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4428FBDF"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6. Loss, theft or damage</w:t>
      </w:r>
    </w:p>
    <w:p w14:paraId="73536FA7"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Pupils bringing phones to school must ensure that phones are appropriately labelled, and are handed over to school staff and collected at the end of the school day. </w:t>
      </w:r>
    </w:p>
    <w:p w14:paraId="62EF4B1C"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Staff must also secure their personal phones, as well as any work phone provided to them. Failure by staff to do so could result in data breaches.</w:t>
      </w:r>
    </w:p>
    <w:p w14:paraId="11214B50" w14:textId="77777777" w:rsidR="00BD6DD4" w:rsidRPr="008B04CC" w:rsidRDefault="00BD6DD4" w:rsidP="00BD6DD4">
      <w:pPr>
        <w:spacing w:line="276" w:lineRule="auto"/>
        <w:rPr>
          <w:rFonts w:asciiTheme="minorHAnsi" w:hAnsiTheme="minorHAnsi" w:cstheme="minorHAnsi"/>
          <w:color w:val="0070C0"/>
          <w:sz w:val="24"/>
          <w:szCs w:val="24"/>
        </w:rPr>
      </w:pPr>
    </w:p>
    <w:p w14:paraId="4553033F"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lastRenderedPageBreak/>
        <w:t xml:space="preserve">The school accepts no responsibility for mobile phones that are lost, damaged or stolen on school premises or transport, during school visits or trips, or while pupils are travelling to and from school. </w:t>
      </w:r>
    </w:p>
    <w:p w14:paraId="1CB050CB" w14:textId="77777777" w:rsidR="00BD6DD4" w:rsidRPr="008B04CC" w:rsidRDefault="00BD6DD4" w:rsidP="00BD6DD4">
      <w:pPr>
        <w:spacing w:line="276" w:lineRule="auto"/>
        <w:rPr>
          <w:rFonts w:asciiTheme="minorHAnsi" w:hAnsiTheme="minorHAnsi" w:cstheme="minorHAnsi"/>
          <w:color w:val="0070C0"/>
          <w:sz w:val="24"/>
          <w:szCs w:val="24"/>
        </w:rPr>
      </w:pPr>
    </w:p>
    <w:p w14:paraId="33184B79" w14:textId="77777777" w:rsidR="00BD6DD4" w:rsidRPr="008B04CC" w:rsidRDefault="00BD6DD4" w:rsidP="00BD6DD4">
      <w:pPr>
        <w:spacing w:line="276" w:lineRule="auto"/>
        <w:rPr>
          <w:rStyle w:val="1bodycopy10ptChar"/>
          <w:rFonts w:asciiTheme="minorHAnsi" w:hAnsiTheme="minorHAnsi" w:cstheme="minorHAnsi"/>
          <w:color w:val="0070C0"/>
          <w:sz w:val="24"/>
        </w:rPr>
      </w:pPr>
      <w:r w:rsidRPr="008B04CC">
        <w:rPr>
          <w:rFonts w:asciiTheme="minorHAnsi" w:hAnsiTheme="minorHAnsi" w:cstheme="minorHAnsi"/>
          <w:color w:val="0070C0"/>
          <w:sz w:val="24"/>
          <w:szCs w:val="24"/>
        </w:rPr>
        <w:t xml:space="preserve">Confiscated phones will be stored in the </w:t>
      </w:r>
      <w:r w:rsidRPr="008B04CC">
        <w:rPr>
          <w:rStyle w:val="1bodycopy10ptChar"/>
          <w:rFonts w:asciiTheme="minorHAnsi" w:hAnsiTheme="minorHAnsi" w:cstheme="minorHAnsi"/>
          <w:color w:val="0070C0"/>
          <w:sz w:val="24"/>
        </w:rPr>
        <w:t>school office, in a locked cabinet</w:t>
      </w:r>
    </w:p>
    <w:p w14:paraId="46141E9F"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0CE7A669"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7. Monitoring and review</w:t>
      </w:r>
    </w:p>
    <w:p w14:paraId="2DE7CC2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The school is committed to ensuring that this policy has a positive impact of pupils’ education, behaviour and welfare. When reviewing the policy, the school will take into account:</w:t>
      </w:r>
    </w:p>
    <w:p w14:paraId="308FF558"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Feedback from parents and pupils</w:t>
      </w:r>
    </w:p>
    <w:p w14:paraId="1DC41081"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Feedback from teachers</w:t>
      </w:r>
    </w:p>
    <w:p w14:paraId="05B9EF0C"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Records of behaviour and safeguarding incidents</w:t>
      </w:r>
    </w:p>
    <w:p w14:paraId="49144C17" w14:textId="77777777" w:rsidR="00BD6DD4"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Relevant advice from the Department for Education, the local authority or other relevant organisations.</w:t>
      </w:r>
    </w:p>
    <w:p w14:paraId="3C1F9C73" w14:textId="56824269" w:rsidR="00BD6DD4" w:rsidRDefault="00BD6DD4" w:rsidP="00BD6DD4">
      <w:pPr>
        <w:spacing w:line="276" w:lineRule="auto"/>
        <w:rPr>
          <w:rFonts w:asciiTheme="minorHAnsi" w:hAnsiTheme="minorHAnsi" w:cstheme="minorHAnsi"/>
          <w:color w:val="0070C0"/>
          <w:sz w:val="24"/>
          <w:szCs w:val="24"/>
        </w:rPr>
      </w:pPr>
    </w:p>
    <w:p w14:paraId="5E3A9B5F" w14:textId="77777777" w:rsidR="00BD6DD4" w:rsidRDefault="00BD6DD4">
      <w:pPr>
        <w:spacing w:after="160" w:line="259" w:lineRule="auto"/>
        <w:ind w:left="0" w:firstLine="0"/>
        <w:rPr>
          <w:rFonts w:asciiTheme="minorHAnsi" w:hAnsiTheme="minorHAnsi" w:cstheme="minorHAnsi"/>
          <w:color w:val="0070C0"/>
          <w:sz w:val="24"/>
          <w:szCs w:val="24"/>
        </w:rPr>
      </w:pPr>
      <w:r>
        <w:rPr>
          <w:rFonts w:asciiTheme="minorHAnsi" w:hAnsiTheme="minorHAnsi" w:cstheme="minorHAnsi"/>
          <w:color w:val="0070C0"/>
          <w:sz w:val="24"/>
          <w:szCs w:val="24"/>
        </w:rPr>
        <w:br w:type="page"/>
      </w:r>
    </w:p>
    <w:p w14:paraId="5AB7C15F" w14:textId="77777777" w:rsidR="00BD6DD4" w:rsidRPr="008B04CC" w:rsidRDefault="00BD6DD4" w:rsidP="00BD6DD4">
      <w:pPr>
        <w:spacing w:line="276" w:lineRule="auto"/>
        <w:rPr>
          <w:rFonts w:asciiTheme="minorHAnsi" w:hAnsiTheme="minorHAnsi" w:cstheme="minorHAnsi"/>
          <w:color w:val="0070C0"/>
          <w:sz w:val="24"/>
          <w:szCs w:val="24"/>
        </w:rPr>
      </w:pPr>
    </w:p>
    <w:sectPr w:rsidR="00BD6DD4" w:rsidRPr="008B04CC" w:rsidSect="00EE1B6A">
      <w:headerReference w:type="default" r:id="rId13"/>
      <w:footerReference w:type="default" r:id="rId14"/>
      <w:footerReference w:type="first" r:id="rId15"/>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FF23" w14:textId="77777777" w:rsidR="00FE356C" w:rsidRDefault="00FE356C">
      <w:pPr>
        <w:spacing w:after="0" w:line="240" w:lineRule="auto"/>
      </w:pPr>
      <w:r>
        <w:separator/>
      </w:r>
    </w:p>
  </w:endnote>
  <w:endnote w:type="continuationSeparator" w:id="0">
    <w:p w14:paraId="1D50D871" w14:textId="77777777" w:rsidR="00FE356C" w:rsidRDefault="00FE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E3F5" w14:textId="77777777" w:rsidR="00FE356C" w:rsidRDefault="00FE356C">
      <w:pPr>
        <w:spacing w:after="0" w:line="240" w:lineRule="auto"/>
      </w:pPr>
      <w:r>
        <w:separator/>
      </w:r>
    </w:p>
  </w:footnote>
  <w:footnote w:type="continuationSeparator" w:id="0">
    <w:p w14:paraId="1698D1E8" w14:textId="77777777" w:rsidR="00FE356C" w:rsidRDefault="00FE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05pt;height:332.1pt" o:bullet="t">
        <v:imagedata r:id="rId1" o:title="TK_LOGO_POINTER_RGB_bullet_blue"/>
      </v:shape>
    </w:pict>
  </w:numPicBullet>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8CDC65C6"/>
    <w:lvl w:ilvl="0" w:tplc="EE28088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 w:numId="32" w16cid:durableId="14665863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6703E"/>
    <w:rsid w:val="00086CA9"/>
    <w:rsid w:val="00087489"/>
    <w:rsid w:val="00087B4D"/>
    <w:rsid w:val="0009582E"/>
    <w:rsid w:val="000E16DA"/>
    <w:rsid w:val="000F0FD0"/>
    <w:rsid w:val="000F6925"/>
    <w:rsid w:val="00116964"/>
    <w:rsid w:val="001241D3"/>
    <w:rsid w:val="001479B0"/>
    <w:rsid w:val="00174C31"/>
    <w:rsid w:val="001B511F"/>
    <w:rsid w:val="001C2DB7"/>
    <w:rsid w:val="00216BF2"/>
    <w:rsid w:val="00216F81"/>
    <w:rsid w:val="00226142"/>
    <w:rsid w:val="002506D0"/>
    <w:rsid w:val="0028572E"/>
    <w:rsid w:val="00292A6D"/>
    <w:rsid w:val="002A1B3F"/>
    <w:rsid w:val="002D0563"/>
    <w:rsid w:val="002E5C05"/>
    <w:rsid w:val="00351005"/>
    <w:rsid w:val="00352741"/>
    <w:rsid w:val="00396D42"/>
    <w:rsid w:val="003C7787"/>
    <w:rsid w:val="003D131D"/>
    <w:rsid w:val="003D5701"/>
    <w:rsid w:val="003E6985"/>
    <w:rsid w:val="004403CC"/>
    <w:rsid w:val="004936E3"/>
    <w:rsid w:val="004B632B"/>
    <w:rsid w:val="004C4A3D"/>
    <w:rsid w:val="004E587A"/>
    <w:rsid w:val="00502C95"/>
    <w:rsid w:val="00553B94"/>
    <w:rsid w:val="005E36E9"/>
    <w:rsid w:val="006010BE"/>
    <w:rsid w:val="006271DB"/>
    <w:rsid w:val="00666A58"/>
    <w:rsid w:val="006934AF"/>
    <w:rsid w:val="006C2DE6"/>
    <w:rsid w:val="006E19CC"/>
    <w:rsid w:val="006E695C"/>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D394B"/>
    <w:rsid w:val="00AE5097"/>
    <w:rsid w:val="00B22ABE"/>
    <w:rsid w:val="00B87427"/>
    <w:rsid w:val="00BA20CD"/>
    <w:rsid w:val="00BD031E"/>
    <w:rsid w:val="00BD2B59"/>
    <w:rsid w:val="00BD6DD4"/>
    <w:rsid w:val="00C11EFF"/>
    <w:rsid w:val="00C2622D"/>
    <w:rsid w:val="00C44942"/>
    <w:rsid w:val="00C56069"/>
    <w:rsid w:val="00CE5C19"/>
    <w:rsid w:val="00D11B51"/>
    <w:rsid w:val="00D246B4"/>
    <w:rsid w:val="00D70F8E"/>
    <w:rsid w:val="00DA1D34"/>
    <w:rsid w:val="00DF4803"/>
    <w:rsid w:val="00DF6A30"/>
    <w:rsid w:val="00E0133E"/>
    <w:rsid w:val="00E01AF3"/>
    <w:rsid w:val="00E271D6"/>
    <w:rsid w:val="00E34C27"/>
    <w:rsid w:val="00E76576"/>
    <w:rsid w:val="00ED3819"/>
    <w:rsid w:val="00ED7E97"/>
    <w:rsid w:val="00F02FF0"/>
    <w:rsid w:val="00F61835"/>
    <w:rsid w:val="00F826F0"/>
    <w:rsid w:val="00F82C49"/>
    <w:rsid w:val="00FA7F55"/>
    <w:rsid w:val="00FC0EB5"/>
    <w:rsid w:val="00FC14EF"/>
    <w:rsid w:val="00FD7E76"/>
    <w:rsid w:val="00FE356C"/>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4Bulletedcopyblue">
    <w:name w:val="4 Bulleted copy blue"/>
    <w:basedOn w:val="Normal"/>
    <w:qFormat/>
    <w:rsid w:val="00E76576"/>
    <w:pPr>
      <w:numPr>
        <w:numId w:val="32"/>
      </w:numPr>
      <w:spacing w:after="120" w:line="240" w:lineRule="auto"/>
    </w:pPr>
    <w:rPr>
      <w:rFonts w:ascii="Arial" w:eastAsia="MS Mincho" w:hAnsi="Arial" w:cs="Arial"/>
      <w:color w:val="auto"/>
      <w:sz w:val="20"/>
      <w:szCs w:val="20"/>
      <w:lang w:val="en-US" w:eastAsia="en-US"/>
    </w:rPr>
  </w:style>
  <w:style w:type="paragraph" w:styleId="TOC1">
    <w:name w:val="toc 1"/>
    <w:basedOn w:val="Normal"/>
    <w:next w:val="Normal"/>
    <w:autoRedefine/>
    <w:uiPriority w:val="39"/>
    <w:unhideWhenUsed/>
    <w:rsid w:val="00E76576"/>
    <w:pPr>
      <w:spacing w:after="100" w:line="240" w:lineRule="auto"/>
      <w:ind w:left="0" w:firstLine="0"/>
    </w:pPr>
    <w:rPr>
      <w:rFonts w:ascii="Arial" w:eastAsia="MS Mincho" w:hAnsi="Arial" w:cs="Times New Roman"/>
      <w:color w:val="auto"/>
      <w:sz w:val="20"/>
      <w:szCs w:val="24"/>
      <w:lang w:val="en-US" w:eastAsia="en-US"/>
    </w:rPr>
  </w:style>
  <w:style w:type="paragraph" w:customStyle="1" w:styleId="Caption1">
    <w:name w:val="Caption 1"/>
    <w:basedOn w:val="Normal"/>
    <w:qFormat/>
    <w:rsid w:val="00E76576"/>
    <w:pPr>
      <w:spacing w:before="120" w:after="120" w:line="240" w:lineRule="auto"/>
      <w:ind w:left="0" w:firstLine="0"/>
    </w:pPr>
    <w:rPr>
      <w:rFonts w:ascii="Arial" w:eastAsia="MS Mincho" w:hAnsi="Arial" w:cs="Times New Roman"/>
      <w:i/>
      <w:color w:val="F15F22"/>
      <w:sz w:val="20"/>
      <w:szCs w:val="24"/>
      <w:lang w:val="en-US" w:eastAsia="en-US"/>
    </w:rPr>
  </w:style>
  <w:style w:type="paragraph" w:customStyle="1" w:styleId="Subhead2">
    <w:name w:val="Subhead 2"/>
    <w:basedOn w:val="1bodycopy10pt"/>
    <w:next w:val="1bodycopy10pt"/>
    <w:link w:val="Subhead2Char"/>
    <w:qFormat/>
    <w:rsid w:val="00E76576"/>
    <w:pPr>
      <w:spacing w:before="240"/>
    </w:pPr>
    <w:rPr>
      <w:b/>
      <w:color w:val="12263F"/>
      <w:sz w:val="24"/>
    </w:rPr>
  </w:style>
  <w:style w:type="character" w:customStyle="1" w:styleId="Subhead2Char">
    <w:name w:val="Subhead 2 Char"/>
    <w:link w:val="Subhead2"/>
    <w:rsid w:val="00E76576"/>
    <w:rPr>
      <w:rFonts w:ascii="Arial" w:eastAsia="MS Mincho" w:hAnsi="Arial"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arching-screening-and-confis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12</cp:revision>
  <cp:lastPrinted>2023-10-13T10:36:00Z</cp:lastPrinted>
  <dcterms:created xsi:type="dcterms:W3CDTF">2025-09-11T12:37:00Z</dcterms:created>
  <dcterms:modified xsi:type="dcterms:W3CDTF">2025-09-11T12:48:00Z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