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C677" w14:textId="041D1ECD" w:rsidR="00081976" w:rsidRPr="00917C29" w:rsidRDefault="000A5CCE" w:rsidP="00AD1093">
      <w:pPr>
        <w:jc w:val="center"/>
        <w:rPr>
          <w:rFonts w:ascii="Century Gothic" w:hAnsi="Century Gothic" w:cs="Arial"/>
          <w:b/>
          <w:bCs/>
          <w:kern w:val="36"/>
          <w:sz w:val="72"/>
          <w:szCs w:val="72"/>
          <w:lang w:eastAsia="en-GB"/>
        </w:rPr>
      </w:pPr>
      <w:r>
        <w:rPr>
          <w:rFonts w:ascii="Century Gothic" w:hAnsi="Century Gothic" w:cs="Arial"/>
          <w:b/>
          <w:bCs/>
          <w:noProof/>
          <w:kern w:val="36"/>
          <w:sz w:val="72"/>
          <w:szCs w:val="72"/>
          <w:lang w:eastAsia="en-GB"/>
        </w:rPr>
        <w:drawing>
          <wp:anchor distT="0" distB="0" distL="114300" distR="114300" simplePos="0" relativeHeight="251658240" behindDoc="0" locked="0" layoutInCell="1" allowOverlap="1" wp14:anchorId="66852D18" wp14:editId="04C3809E">
            <wp:simplePos x="0" y="0"/>
            <wp:positionH relativeFrom="column">
              <wp:posOffset>4704715</wp:posOffset>
            </wp:positionH>
            <wp:positionV relativeFrom="paragraph">
              <wp:posOffset>0</wp:posOffset>
            </wp:positionV>
            <wp:extent cx="1419225" cy="923925"/>
            <wp:effectExtent l="0" t="0" r="9525" b="9525"/>
            <wp:wrapTight wrapText="bothSides">
              <wp:wrapPolygon edited="0">
                <wp:start x="0" y="0"/>
                <wp:lineTo x="0" y="21377"/>
                <wp:lineTo x="21455" y="21377"/>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6E012" w14:textId="77777777" w:rsidR="000A5CCE" w:rsidRDefault="000A5CCE" w:rsidP="00AD1093">
      <w:pPr>
        <w:jc w:val="center"/>
        <w:rPr>
          <w:rFonts w:ascii="Century Gothic" w:hAnsi="Century Gothic" w:cs="Arial"/>
          <w:b/>
          <w:sz w:val="96"/>
          <w:szCs w:val="96"/>
        </w:rPr>
      </w:pPr>
    </w:p>
    <w:p w14:paraId="738C4FF1" w14:textId="5A2996BA" w:rsidR="00084BAC" w:rsidRPr="000A5CCE" w:rsidRDefault="00084BAC" w:rsidP="00AD1093">
      <w:pPr>
        <w:jc w:val="center"/>
        <w:rPr>
          <w:rFonts w:ascii="Verdana" w:hAnsi="Verdana" w:cs="Arial"/>
          <w:b/>
          <w:sz w:val="40"/>
          <w:szCs w:val="40"/>
        </w:rPr>
      </w:pPr>
      <w:r w:rsidRPr="000A5CCE">
        <w:rPr>
          <w:rFonts w:ascii="Verdana" w:hAnsi="Verdana" w:cs="Arial"/>
          <w:b/>
          <w:sz w:val="40"/>
          <w:szCs w:val="40"/>
        </w:rPr>
        <w:t>Intimate Care</w:t>
      </w:r>
      <w:r w:rsidR="000A5CCE">
        <w:rPr>
          <w:rFonts w:ascii="Verdana" w:hAnsi="Verdana" w:cs="Arial"/>
          <w:b/>
          <w:sz w:val="40"/>
          <w:szCs w:val="40"/>
        </w:rPr>
        <w:t xml:space="preserve"> </w:t>
      </w:r>
      <w:r w:rsidR="00D373F5" w:rsidRPr="000A5CCE">
        <w:rPr>
          <w:rFonts w:ascii="Verdana" w:hAnsi="Verdana" w:cs="Arial"/>
          <w:b/>
          <w:sz w:val="40"/>
          <w:szCs w:val="40"/>
        </w:rPr>
        <w:t>Toolkit</w:t>
      </w:r>
    </w:p>
    <w:p w14:paraId="68E3BA6C" w14:textId="77777777" w:rsidR="00084BAC" w:rsidRPr="00917C29" w:rsidRDefault="00084BAC" w:rsidP="00F84ECB">
      <w:pPr>
        <w:jc w:val="center"/>
        <w:rPr>
          <w:rFonts w:ascii="Century Gothic" w:hAnsi="Century Gothic" w:cs="Arial"/>
          <w:b/>
          <w:sz w:val="96"/>
          <w:szCs w:val="96"/>
        </w:rPr>
      </w:pPr>
    </w:p>
    <w:p w14:paraId="69F961E8" w14:textId="68B667FC" w:rsidR="00715439" w:rsidRPr="008D282D" w:rsidRDefault="00715439" w:rsidP="00715439">
      <w:pPr>
        <w:pStyle w:val="Heading2"/>
      </w:pPr>
    </w:p>
    <w:tbl>
      <w:tblPr>
        <w:tblStyle w:val="GridTable41"/>
        <w:tblW w:w="0" w:type="auto"/>
        <w:tblLook w:val="04A0" w:firstRow="1" w:lastRow="0" w:firstColumn="1" w:lastColumn="0" w:noHBand="0" w:noVBand="1"/>
      </w:tblPr>
      <w:tblGrid>
        <w:gridCol w:w="1722"/>
        <w:gridCol w:w="3707"/>
        <w:gridCol w:w="2258"/>
        <w:gridCol w:w="1325"/>
      </w:tblGrid>
      <w:tr w:rsidR="00D106D0" w:rsidRPr="004B0631" w14:paraId="034373AB" w14:textId="77777777" w:rsidTr="00C25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1F2DE59D" w14:textId="77777777" w:rsidR="00715439" w:rsidRPr="00925EB4" w:rsidRDefault="00715439" w:rsidP="00C252D0">
            <w:r w:rsidRPr="00925EB4">
              <w:t>Date</w:t>
            </w:r>
          </w:p>
        </w:tc>
        <w:tc>
          <w:tcPr>
            <w:tcW w:w="4150" w:type="dxa"/>
            <w:shd w:val="clear" w:color="auto" w:fill="002060"/>
          </w:tcPr>
          <w:p w14:paraId="3ECE73D4" w14:textId="77777777"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t xml:space="preserve">Comments </w:t>
            </w:r>
          </w:p>
        </w:tc>
        <w:tc>
          <w:tcPr>
            <w:tcW w:w="2410" w:type="dxa"/>
            <w:shd w:val="clear" w:color="auto" w:fill="002060"/>
          </w:tcPr>
          <w:p w14:paraId="113E63E9" w14:textId="1F5BC50D"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rsidRPr="00925EB4">
              <w:t>Author</w:t>
            </w:r>
            <w:r>
              <w:t>s</w:t>
            </w:r>
          </w:p>
        </w:tc>
        <w:tc>
          <w:tcPr>
            <w:tcW w:w="1377" w:type="dxa"/>
            <w:shd w:val="clear" w:color="auto" w:fill="002060"/>
          </w:tcPr>
          <w:p w14:paraId="218B9798" w14:textId="77777777" w:rsidR="00715439" w:rsidRPr="00925EB4" w:rsidRDefault="00715439" w:rsidP="00C252D0">
            <w:pPr>
              <w:cnfStyle w:val="100000000000" w:firstRow="1" w:lastRow="0" w:firstColumn="0" w:lastColumn="0" w:oddVBand="0" w:evenVBand="0" w:oddHBand="0" w:evenHBand="0" w:firstRowFirstColumn="0" w:firstRowLastColumn="0" w:lastRowFirstColumn="0" w:lastRowLastColumn="0"/>
            </w:pPr>
            <w:r w:rsidRPr="00925EB4">
              <w:t>Version Number</w:t>
            </w:r>
          </w:p>
        </w:tc>
      </w:tr>
      <w:tr w:rsidR="00D106D0" w:rsidRPr="004B0631" w14:paraId="24D689CE" w14:textId="77777777" w:rsidTr="00FF56A9">
        <w:trPr>
          <w:cnfStyle w:val="000000100000" w:firstRow="0" w:lastRow="0" w:firstColumn="0" w:lastColumn="0" w:oddVBand="0" w:evenVBand="0" w:oddHBand="1" w:evenHBand="0" w:firstRowFirstColumn="0" w:firstRowLastColumn="0" w:lastRowFirstColumn="0" w:lastRowLastColumn="0"/>
          <w:trHeight w:val="3787"/>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4DB92B9B" w14:textId="66AA7401" w:rsidR="00715439" w:rsidRPr="009E72EB" w:rsidRDefault="00D106D0" w:rsidP="00C252D0">
            <w:pPr>
              <w:pStyle w:val="TableText"/>
              <w:rPr>
                <w:b w:val="0"/>
                <w:bCs w:val="0"/>
              </w:rPr>
            </w:pPr>
            <w:r w:rsidRPr="009E72EB">
              <w:rPr>
                <w:b w:val="0"/>
                <w:bCs w:val="0"/>
              </w:rPr>
              <w:t>December</w:t>
            </w:r>
            <w:r w:rsidR="00715439" w:rsidRPr="009E72EB">
              <w:rPr>
                <w:b w:val="0"/>
                <w:bCs w:val="0"/>
              </w:rPr>
              <w:t xml:space="preserve"> 2023</w:t>
            </w:r>
          </w:p>
        </w:tc>
        <w:tc>
          <w:tcPr>
            <w:tcW w:w="4150" w:type="dxa"/>
            <w:shd w:val="clear" w:color="auto" w:fill="auto"/>
          </w:tcPr>
          <w:p w14:paraId="61BBB1B5" w14:textId="4F659450" w:rsidR="00D106D0" w:rsidRDefault="00D106D0"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sidRPr="00991F81">
              <w:rPr>
                <w:rFonts w:ascii="Verdana" w:hAnsi="Verdana"/>
              </w:rPr>
              <w:t xml:space="preserve">Document creation date: </w:t>
            </w:r>
            <w:r>
              <w:rPr>
                <w:rFonts w:ascii="Verdana" w:hAnsi="Verdana"/>
              </w:rPr>
              <w:t>June 2021</w:t>
            </w:r>
            <w:r w:rsidR="00FF56A9">
              <w:rPr>
                <w:rFonts w:ascii="Verdana" w:hAnsi="Verdana"/>
              </w:rPr>
              <w:t>.</w:t>
            </w:r>
          </w:p>
          <w:p w14:paraId="650F754D" w14:textId="2E341BBD" w:rsidR="00FF56A9" w:rsidRDefault="00FF56A9"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Review</w:t>
            </w:r>
            <w:r w:rsidR="00AB2F9F">
              <w:rPr>
                <w:rFonts w:ascii="Verdana" w:hAnsi="Verdana"/>
              </w:rPr>
              <w:t>ed</w:t>
            </w:r>
            <w:r w:rsidR="009E72EB">
              <w:rPr>
                <w:rFonts w:ascii="Verdana" w:hAnsi="Verdana"/>
              </w:rPr>
              <w:t>:</w:t>
            </w:r>
            <w:r>
              <w:rPr>
                <w:rFonts w:ascii="Verdana" w:hAnsi="Verdana"/>
              </w:rPr>
              <w:t xml:space="preserve"> December 2023</w:t>
            </w:r>
          </w:p>
          <w:p w14:paraId="4933AB6C" w14:textId="78795392" w:rsidR="00FF56A9" w:rsidRPr="00991F81" w:rsidRDefault="00FF56A9" w:rsidP="00D106D0">
            <w:pPr>
              <w:spacing w:after="36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Review frequency</w:t>
            </w:r>
            <w:r w:rsidR="009E72EB">
              <w:rPr>
                <w:rFonts w:ascii="Verdana" w:hAnsi="Verdana"/>
              </w:rPr>
              <w:t>:</w:t>
            </w:r>
            <w:r>
              <w:rPr>
                <w:rFonts w:ascii="Verdana" w:hAnsi="Verdana"/>
              </w:rPr>
              <w:t xml:space="preserve"> Biennial</w:t>
            </w:r>
          </w:p>
          <w:p w14:paraId="53CAB3E6" w14:textId="24D77391" w:rsidR="00715439" w:rsidRPr="00925EB4" w:rsidRDefault="009E72EB" w:rsidP="00C252D0">
            <w:pPr>
              <w:pStyle w:val="TableText"/>
              <w:cnfStyle w:val="000000100000" w:firstRow="0" w:lastRow="0" w:firstColumn="0" w:lastColumn="0" w:oddVBand="0" w:evenVBand="0" w:oddHBand="1" w:evenHBand="0" w:firstRowFirstColumn="0" w:firstRowLastColumn="0" w:lastRowFirstColumn="0" w:lastRowLastColumn="0"/>
            </w:pPr>
            <w:r>
              <w:t>Next review: December 2025</w:t>
            </w:r>
          </w:p>
        </w:tc>
        <w:tc>
          <w:tcPr>
            <w:tcW w:w="2410" w:type="dxa"/>
            <w:shd w:val="clear" w:color="auto" w:fill="auto"/>
          </w:tcPr>
          <w:p w14:paraId="1BFED02D" w14:textId="77777777" w:rsidR="00715439" w:rsidRPr="00B0112D" w:rsidRDefault="00715439" w:rsidP="00715439">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B0112D">
              <w:rPr>
                <w:rFonts w:ascii="Verdana" w:hAnsi="Verdana" w:cs="Arial"/>
                <w:color w:val="000000"/>
                <w:lang w:eastAsia="en-GB"/>
              </w:rPr>
              <w:t xml:space="preserve">Gabby Rodrigues, Rosemary Chapman and </w:t>
            </w:r>
            <w:r w:rsidRPr="00B0112D">
              <w:rPr>
                <w:rFonts w:ascii="Verdana" w:hAnsi="Verdana"/>
              </w:rPr>
              <w:t>Angie Fudge</w:t>
            </w:r>
          </w:p>
          <w:p w14:paraId="22646030" w14:textId="38C01D12" w:rsidR="00715439" w:rsidRPr="00925EB4" w:rsidRDefault="00715439" w:rsidP="00C252D0">
            <w:pPr>
              <w:pStyle w:val="TableText"/>
              <w:cnfStyle w:val="000000100000" w:firstRow="0" w:lastRow="0" w:firstColumn="0" w:lastColumn="0" w:oddVBand="0" w:evenVBand="0" w:oddHBand="1" w:evenHBand="0" w:firstRowFirstColumn="0" w:firstRowLastColumn="0" w:lastRowFirstColumn="0" w:lastRowLastColumn="0"/>
            </w:pPr>
          </w:p>
        </w:tc>
        <w:tc>
          <w:tcPr>
            <w:tcW w:w="1377" w:type="dxa"/>
            <w:shd w:val="clear" w:color="auto" w:fill="auto"/>
          </w:tcPr>
          <w:p w14:paraId="7FCADEE9" w14:textId="773029B2" w:rsidR="00715439" w:rsidRPr="00925EB4" w:rsidRDefault="00715439" w:rsidP="00C252D0">
            <w:pPr>
              <w:pStyle w:val="TableText"/>
              <w:cnfStyle w:val="000000100000" w:firstRow="0" w:lastRow="0" w:firstColumn="0" w:lastColumn="0" w:oddVBand="0" w:evenVBand="0" w:oddHBand="1" w:evenHBand="0" w:firstRowFirstColumn="0" w:firstRowLastColumn="0" w:lastRowFirstColumn="0" w:lastRowLastColumn="0"/>
            </w:pPr>
            <w:r>
              <w:t>2.0</w:t>
            </w:r>
          </w:p>
        </w:tc>
      </w:tr>
    </w:tbl>
    <w:p w14:paraId="0373B467" w14:textId="557172BC" w:rsidR="00084BAC" w:rsidRPr="00917C29" w:rsidRDefault="00084BAC" w:rsidP="00C977C5">
      <w:pPr>
        <w:jc w:val="center"/>
        <w:rPr>
          <w:rFonts w:ascii="Century Gothic" w:hAnsi="Century Gothic" w:cs="Arial"/>
          <w:b/>
          <w:sz w:val="28"/>
          <w:szCs w:val="28"/>
        </w:rPr>
      </w:pPr>
    </w:p>
    <w:p w14:paraId="05D9BB0B" w14:textId="3289E1A3" w:rsidR="00084BAC" w:rsidRPr="00917C29" w:rsidRDefault="00081976" w:rsidP="002D06C5">
      <w:pPr>
        <w:pStyle w:val="Default"/>
        <w:jc w:val="center"/>
        <w:rPr>
          <w:rFonts w:ascii="Century Gothic" w:hAnsi="Century Gothic" w:cs="Century Gothic"/>
          <w:color w:val="auto"/>
          <w:sz w:val="28"/>
          <w:szCs w:val="28"/>
        </w:rPr>
      </w:pPr>
      <w:r w:rsidRPr="00917C29">
        <w:rPr>
          <w:rFonts w:ascii="Century Gothic" w:hAnsi="Century Gothic" w:cs="Century Gothic"/>
          <w:b/>
          <w:bCs/>
          <w:color w:val="auto"/>
          <w:sz w:val="28"/>
          <w:szCs w:val="28"/>
        </w:rPr>
        <w:br w:type="page"/>
      </w:r>
    </w:p>
    <w:p w14:paraId="06BB8EFC" w14:textId="18A363C7" w:rsidR="00B56F44" w:rsidRDefault="00B56F44" w:rsidP="00B56F44">
      <w:pPr>
        <w:pStyle w:val="Default"/>
        <w:spacing w:after="120"/>
        <w:rPr>
          <w:rFonts w:ascii="Verdana" w:hAnsi="Verdana"/>
          <w:b/>
          <w:bCs/>
          <w:color w:val="auto"/>
          <w:sz w:val="22"/>
          <w:szCs w:val="22"/>
        </w:rPr>
      </w:pPr>
      <w:r>
        <w:rPr>
          <w:rFonts w:ascii="Verdana" w:hAnsi="Verdana"/>
          <w:b/>
          <w:bCs/>
          <w:color w:val="auto"/>
          <w:sz w:val="22"/>
          <w:szCs w:val="22"/>
        </w:rPr>
        <w:lastRenderedPageBreak/>
        <w:t>This toolkit should be used in conjunction with school’s individual safeguarding policies.</w:t>
      </w:r>
    </w:p>
    <w:p w14:paraId="4F379485" w14:textId="77777777" w:rsidR="00B56F44" w:rsidRPr="00B56F44" w:rsidRDefault="00B56F44" w:rsidP="00B56F44">
      <w:pPr>
        <w:pStyle w:val="Default"/>
        <w:spacing w:after="120"/>
        <w:rPr>
          <w:rFonts w:ascii="Verdana" w:hAnsi="Verdana"/>
          <w:b/>
          <w:bCs/>
          <w:color w:val="auto"/>
          <w:sz w:val="22"/>
          <w:szCs w:val="22"/>
        </w:rPr>
      </w:pPr>
    </w:p>
    <w:p w14:paraId="5F385F5E" w14:textId="6D7D37D0" w:rsidR="00720281" w:rsidRPr="00DE0804" w:rsidRDefault="00DE0804" w:rsidP="00720281">
      <w:pPr>
        <w:pStyle w:val="Default"/>
        <w:spacing w:after="120"/>
        <w:rPr>
          <w:rFonts w:ascii="Verdana" w:hAnsi="Verdana"/>
          <w:b/>
          <w:bCs/>
          <w:color w:val="auto"/>
          <w:sz w:val="22"/>
          <w:szCs w:val="22"/>
        </w:rPr>
      </w:pPr>
      <w:r w:rsidRPr="00DE0804">
        <w:rPr>
          <w:rFonts w:ascii="Verdana" w:hAnsi="Verdana"/>
          <w:b/>
          <w:bCs/>
          <w:color w:val="auto"/>
          <w:sz w:val="22"/>
          <w:szCs w:val="22"/>
        </w:rPr>
        <w:t>Intimate Care Principles</w:t>
      </w:r>
    </w:p>
    <w:p w14:paraId="3A1F7470" w14:textId="5DA72F22" w:rsidR="00084BAC" w:rsidRPr="00DE0804" w:rsidRDefault="00084BAC" w:rsidP="00554EFD">
      <w:pPr>
        <w:autoSpaceDE w:val="0"/>
        <w:autoSpaceDN w:val="0"/>
        <w:adjustRightInd w:val="0"/>
        <w:rPr>
          <w:rFonts w:ascii="Verdana" w:hAnsi="Verdana" w:cs="Arial"/>
          <w:sz w:val="22"/>
          <w:szCs w:val="22"/>
        </w:rPr>
      </w:pPr>
      <w:r w:rsidRPr="00DE0804">
        <w:rPr>
          <w:rFonts w:ascii="Verdana" w:hAnsi="Verdana" w:cs="Arial"/>
          <w:sz w:val="22"/>
          <w:szCs w:val="22"/>
        </w:rPr>
        <w:t xml:space="preserve">The following are the fundamental principles upon which the </w:t>
      </w:r>
      <w:r w:rsidR="00DE0804" w:rsidRPr="00DE0804">
        <w:rPr>
          <w:rFonts w:ascii="Verdana" w:hAnsi="Verdana" w:cs="Arial"/>
          <w:sz w:val="22"/>
          <w:szCs w:val="22"/>
        </w:rPr>
        <w:t>toolkit is</w:t>
      </w:r>
      <w:r w:rsidRPr="00DE0804">
        <w:rPr>
          <w:rFonts w:ascii="Verdana" w:hAnsi="Verdana" w:cs="Arial"/>
          <w:sz w:val="22"/>
          <w:szCs w:val="22"/>
        </w:rPr>
        <w:t xml:space="preserve">: </w:t>
      </w:r>
    </w:p>
    <w:p w14:paraId="63C2CCF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safe. </w:t>
      </w:r>
    </w:p>
    <w:p w14:paraId="433E2F9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personal privacy. </w:t>
      </w:r>
    </w:p>
    <w:p w14:paraId="43B4AA78"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valued as an individual. </w:t>
      </w:r>
    </w:p>
    <w:p w14:paraId="04FC85AE"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treated with dignity and respect. </w:t>
      </w:r>
    </w:p>
    <w:p w14:paraId="66A10DA5"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be involved and consulted in their own intimate care to the best of their abilities. </w:t>
      </w:r>
    </w:p>
    <w:p w14:paraId="4B955DF0"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 xml:space="preserve">Every child has the right to express their views on their own intimate care and to have such views taken into account. </w:t>
      </w:r>
    </w:p>
    <w:p w14:paraId="3C41A8B7" w14:textId="77777777" w:rsidR="00084BAC" w:rsidRPr="00DE0804" w:rsidRDefault="00084BAC" w:rsidP="00554EFD">
      <w:pPr>
        <w:numPr>
          <w:ilvl w:val="0"/>
          <w:numId w:val="19"/>
        </w:numPr>
        <w:autoSpaceDE w:val="0"/>
        <w:autoSpaceDN w:val="0"/>
        <w:adjustRightInd w:val="0"/>
        <w:spacing w:after="33"/>
        <w:rPr>
          <w:rFonts w:ascii="Verdana" w:hAnsi="Verdana" w:cs="Arial"/>
          <w:sz w:val="22"/>
          <w:szCs w:val="22"/>
        </w:rPr>
      </w:pPr>
      <w:r w:rsidRPr="00DE0804">
        <w:rPr>
          <w:rFonts w:ascii="Verdana" w:hAnsi="Verdana" w:cs="Arial"/>
          <w:sz w:val="22"/>
          <w:szCs w:val="22"/>
        </w:rPr>
        <w:t>Every child has the right to have levels of intimate care that are as consistent as possible.</w:t>
      </w:r>
    </w:p>
    <w:p w14:paraId="3DF236DE" w14:textId="77777777" w:rsidR="00720281" w:rsidRPr="00DE0804" w:rsidRDefault="00720281" w:rsidP="00720281">
      <w:pPr>
        <w:autoSpaceDE w:val="0"/>
        <w:autoSpaceDN w:val="0"/>
        <w:adjustRightInd w:val="0"/>
        <w:spacing w:after="33"/>
        <w:rPr>
          <w:rFonts w:ascii="Verdana" w:hAnsi="Verdana" w:cs="Arial"/>
          <w:sz w:val="22"/>
          <w:szCs w:val="22"/>
        </w:rPr>
      </w:pPr>
    </w:p>
    <w:p w14:paraId="102FB9F1" w14:textId="77777777" w:rsidR="00720281" w:rsidRPr="00DE0804" w:rsidRDefault="00720281" w:rsidP="00720281">
      <w:pPr>
        <w:pStyle w:val="Default"/>
        <w:spacing w:after="120"/>
        <w:rPr>
          <w:rFonts w:ascii="Verdana" w:hAnsi="Verdana"/>
          <w:b/>
          <w:color w:val="auto"/>
          <w:sz w:val="22"/>
          <w:szCs w:val="22"/>
        </w:rPr>
      </w:pPr>
      <w:r w:rsidRPr="00DE0804">
        <w:rPr>
          <w:rFonts w:ascii="Verdana" w:hAnsi="Verdana"/>
          <w:b/>
          <w:color w:val="auto"/>
          <w:sz w:val="22"/>
          <w:szCs w:val="22"/>
        </w:rPr>
        <w:t>Definition of Intimate Care</w:t>
      </w:r>
    </w:p>
    <w:p w14:paraId="11FD1D7B" w14:textId="515D80E1" w:rsidR="00720281" w:rsidRPr="00DE0804" w:rsidRDefault="00720281" w:rsidP="00720281">
      <w:pPr>
        <w:pStyle w:val="Default"/>
        <w:spacing w:after="120"/>
        <w:rPr>
          <w:rFonts w:ascii="Verdana" w:hAnsi="Verdana"/>
          <w:bCs/>
          <w:color w:val="auto"/>
          <w:sz w:val="22"/>
          <w:szCs w:val="22"/>
        </w:rPr>
      </w:pPr>
      <w:r w:rsidRPr="00DE0804">
        <w:rPr>
          <w:rFonts w:ascii="Verdana" w:hAnsi="Verdana"/>
          <w:bCs/>
          <w:color w:val="auto"/>
          <w:sz w:val="22"/>
          <w:szCs w:val="22"/>
        </w:rPr>
        <w:t xml:space="preserve">Intimate care may be defined as any activity </w:t>
      </w:r>
      <w:r w:rsidRPr="00DE0804">
        <w:rPr>
          <w:rFonts w:ascii="Verdana" w:hAnsi="Verdana"/>
          <w:sz w:val="22"/>
          <w:szCs w:val="22"/>
        </w:rPr>
        <w:t xml:space="preserve">that involves washing, touching or carrying out a procedure to intimate personal areas which most people usually carry out </w:t>
      </w:r>
      <w:r w:rsidR="00047AAB" w:rsidRPr="00DE0804">
        <w:rPr>
          <w:rFonts w:ascii="Verdana" w:hAnsi="Verdana"/>
          <w:sz w:val="22"/>
          <w:szCs w:val="22"/>
        </w:rPr>
        <w:t>themselves,</w:t>
      </w:r>
      <w:r w:rsidRPr="00DE0804">
        <w:rPr>
          <w:rFonts w:ascii="Verdana" w:hAnsi="Verdana"/>
          <w:sz w:val="22"/>
          <w:szCs w:val="22"/>
        </w:rPr>
        <w:t xml:space="preserve"> but some pupils are unable to do because of their young age, physical difficulties or other special needs</w:t>
      </w:r>
      <w:r w:rsidR="00232688" w:rsidRPr="00DE0804">
        <w:rPr>
          <w:rFonts w:ascii="Verdana" w:hAnsi="Verdana"/>
          <w:sz w:val="22"/>
          <w:szCs w:val="22"/>
        </w:rPr>
        <w:t xml:space="preserve">. </w:t>
      </w:r>
      <w:r w:rsidRPr="00DE0804">
        <w:rPr>
          <w:rFonts w:ascii="Verdana" w:hAnsi="Verdana"/>
          <w:sz w:val="22"/>
          <w:szCs w:val="22"/>
        </w:rPr>
        <w:t xml:space="preserve">This activity </w:t>
      </w:r>
      <w:r w:rsidR="002C0056" w:rsidRPr="00DE0804">
        <w:rPr>
          <w:rFonts w:ascii="Verdana" w:hAnsi="Verdana"/>
          <w:sz w:val="22"/>
          <w:szCs w:val="22"/>
        </w:rPr>
        <w:t xml:space="preserve">is </w:t>
      </w:r>
      <w:r w:rsidR="002C0056" w:rsidRPr="00DE0804">
        <w:rPr>
          <w:rFonts w:ascii="Verdana" w:hAnsi="Verdana"/>
          <w:bCs/>
          <w:color w:val="auto"/>
          <w:sz w:val="22"/>
          <w:szCs w:val="22"/>
        </w:rPr>
        <w:t>required</w:t>
      </w:r>
      <w:r w:rsidRPr="00DE0804">
        <w:rPr>
          <w:rFonts w:ascii="Verdana" w:hAnsi="Verdana"/>
          <w:bCs/>
          <w:color w:val="auto"/>
          <w:sz w:val="22"/>
          <w:szCs w:val="22"/>
        </w:rPr>
        <w:t xml:space="preserve"> to meet the personal care needs of each individual child</w:t>
      </w:r>
      <w:r w:rsidR="00232688" w:rsidRPr="00DE0804">
        <w:rPr>
          <w:rFonts w:ascii="Verdana" w:hAnsi="Verdana"/>
          <w:bCs/>
          <w:color w:val="auto"/>
          <w:sz w:val="22"/>
          <w:szCs w:val="22"/>
        </w:rPr>
        <w:t xml:space="preserve">. </w:t>
      </w:r>
      <w:r w:rsidRPr="00DE0804">
        <w:rPr>
          <w:rFonts w:ascii="Verdana" w:hAnsi="Verdana"/>
          <w:bCs/>
          <w:color w:val="auto"/>
          <w:sz w:val="22"/>
          <w:szCs w:val="22"/>
        </w:rPr>
        <w:t xml:space="preserve">Parents have responsibility to advise staff of the intimate care needs of their child, and staff have a responsibility to work in partnership with children and parents. </w:t>
      </w:r>
    </w:p>
    <w:p w14:paraId="3660C3BD" w14:textId="77777777" w:rsidR="00720281" w:rsidRPr="00DE0804" w:rsidRDefault="00720281" w:rsidP="00720281">
      <w:pPr>
        <w:pStyle w:val="Default"/>
        <w:spacing w:after="120"/>
        <w:rPr>
          <w:rFonts w:ascii="Verdana" w:hAnsi="Verdana"/>
          <w:bCs/>
          <w:color w:val="auto"/>
          <w:sz w:val="22"/>
          <w:szCs w:val="22"/>
        </w:rPr>
      </w:pPr>
    </w:p>
    <w:p w14:paraId="3941EB26" w14:textId="77777777" w:rsidR="00720281" w:rsidRPr="00DE0804" w:rsidRDefault="00720281" w:rsidP="00720281">
      <w:pPr>
        <w:pStyle w:val="Default"/>
        <w:spacing w:after="120"/>
        <w:rPr>
          <w:rFonts w:ascii="Verdana" w:hAnsi="Verdana"/>
          <w:bCs/>
          <w:color w:val="auto"/>
          <w:sz w:val="22"/>
          <w:szCs w:val="22"/>
        </w:rPr>
      </w:pPr>
      <w:r w:rsidRPr="00DE0804">
        <w:rPr>
          <w:rFonts w:ascii="Verdana" w:hAnsi="Verdana"/>
          <w:bCs/>
          <w:color w:val="auto"/>
          <w:sz w:val="22"/>
          <w:szCs w:val="22"/>
        </w:rPr>
        <w:t>Intimate care can include:</w:t>
      </w:r>
    </w:p>
    <w:p w14:paraId="30E6E134"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Feeding</w:t>
      </w:r>
    </w:p>
    <w:p w14:paraId="245A5DE9"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Oral care</w:t>
      </w:r>
    </w:p>
    <w:p w14:paraId="39D17B34"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Washing</w:t>
      </w:r>
    </w:p>
    <w:p w14:paraId="34703F46"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Dressing/undressing</w:t>
      </w:r>
    </w:p>
    <w:p w14:paraId="513841E9"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Toileting</w:t>
      </w:r>
    </w:p>
    <w:p w14:paraId="76456D8B"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Menstrual Care</w:t>
      </w:r>
    </w:p>
    <w:p w14:paraId="60886EE5"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Photographs</w:t>
      </w:r>
    </w:p>
    <w:p w14:paraId="6D133BB4" w14:textId="50EDBDFC"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 xml:space="preserve">Treatment such as enemas, suppositories, </w:t>
      </w:r>
      <w:r w:rsidR="00825630" w:rsidRPr="00DE0804">
        <w:rPr>
          <w:rFonts w:ascii="Verdana" w:hAnsi="Verdana"/>
          <w:bCs/>
          <w:color w:val="auto"/>
          <w:sz w:val="22"/>
          <w:szCs w:val="22"/>
        </w:rPr>
        <w:t>enteral</w:t>
      </w:r>
      <w:r w:rsidRPr="00DE0804">
        <w:rPr>
          <w:rFonts w:ascii="Verdana" w:hAnsi="Verdana"/>
          <w:bCs/>
          <w:color w:val="auto"/>
          <w:sz w:val="22"/>
          <w:szCs w:val="22"/>
        </w:rPr>
        <w:t xml:space="preserve"> feeds</w:t>
      </w:r>
    </w:p>
    <w:p w14:paraId="15E6538A" w14:textId="77777777"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Catheter and stoma care</w:t>
      </w:r>
    </w:p>
    <w:p w14:paraId="401FA562" w14:textId="579545A1" w:rsidR="00720281" w:rsidRPr="00DE0804" w:rsidRDefault="00720281" w:rsidP="00720281">
      <w:pPr>
        <w:pStyle w:val="Default"/>
        <w:numPr>
          <w:ilvl w:val="0"/>
          <w:numId w:val="21"/>
        </w:numPr>
        <w:spacing w:after="120"/>
        <w:rPr>
          <w:rFonts w:ascii="Verdana" w:hAnsi="Verdana"/>
          <w:bCs/>
          <w:color w:val="auto"/>
          <w:sz w:val="22"/>
          <w:szCs w:val="22"/>
        </w:rPr>
      </w:pPr>
      <w:r w:rsidRPr="00DE0804">
        <w:rPr>
          <w:rFonts w:ascii="Verdana" w:hAnsi="Verdana"/>
          <w:bCs/>
          <w:color w:val="auto"/>
          <w:sz w:val="22"/>
          <w:szCs w:val="22"/>
        </w:rPr>
        <w:t xml:space="preserve">Supervision of a child involved in intimate </w:t>
      </w:r>
      <w:r w:rsidR="00047AAB" w:rsidRPr="00DE0804">
        <w:rPr>
          <w:rFonts w:ascii="Verdana" w:hAnsi="Verdana"/>
          <w:bCs/>
          <w:color w:val="auto"/>
          <w:sz w:val="22"/>
          <w:szCs w:val="22"/>
        </w:rPr>
        <w:t>self-care.</w:t>
      </w:r>
    </w:p>
    <w:p w14:paraId="191868AF" w14:textId="77777777" w:rsidR="00720281" w:rsidRPr="00DE0804" w:rsidRDefault="00720281" w:rsidP="00720281">
      <w:pPr>
        <w:autoSpaceDE w:val="0"/>
        <w:autoSpaceDN w:val="0"/>
        <w:adjustRightInd w:val="0"/>
        <w:spacing w:after="33"/>
        <w:rPr>
          <w:rFonts w:ascii="Verdana" w:hAnsi="Verdana" w:cs="Arial"/>
          <w:sz w:val="22"/>
          <w:szCs w:val="22"/>
        </w:rPr>
      </w:pPr>
    </w:p>
    <w:p w14:paraId="14911483" w14:textId="6C9286DE" w:rsidR="00F678A2" w:rsidRPr="00DE0804" w:rsidRDefault="00DE0804"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S</w:t>
      </w:r>
      <w:r w:rsidR="00084BAC" w:rsidRPr="00DE0804">
        <w:rPr>
          <w:rFonts w:ascii="Verdana" w:hAnsi="Verdana" w:cs="Century Gothic"/>
          <w:sz w:val="22"/>
          <w:szCs w:val="22"/>
        </w:rPr>
        <w:t>taff responsible for the intimate care of pupils will undertake their duties in a professional manner at all times.</w:t>
      </w:r>
      <w:r w:rsidRPr="00DE0804">
        <w:rPr>
          <w:rFonts w:ascii="Verdana" w:hAnsi="Verdana" w:cs="Century Gothic"/>
          <w:sz w:val="22"/>
          <w:szCs w:val="22"/>
        </w:rPr>
        <w:t xml:space="preserve"> It is</w:t>
      </w:r>
      <w:r w:rsidR="00084BAC" w:rsidRPr="00DE0804">
        <w:rPr>
          <w:rFonts w:ascii="Verdana" w:hAnsi="Verdana" w:cs="Century Gothic"/>
          <w:sz w:val="22"/>
          <w:szCs w:val="22"/>
        </w:rPr>
        <w:t xml:space="preserve"> recognise</w:t>
      </w:r>
      <w:r w:rsidRPr="00DE0804">
        <w:rPr>
          <w:rFonts w:ascii="Verdana" w:hAnsi="Verdana" w:cs="Century Gothic"/>
          <w:sz w:val="22"/>
          <w:szCs w:val="22"/>
        </w:rPr>
        <w:t>d</w:t>
      </w:r>
      <w:r w:rsidR="00084BAC" w:rsidRPr="00DE0804">
        <w:rPr>
          <w:rFonts w:ascii="Verdana" w:hAnsi="Verdana" w:cs="Century Gothic"/>
          <w:sz w:val="22"/>
          <w:szCs w:val="22"/>
        </w:rPr>
        <w:t xml:space="preserve"> that there is a need to treat all pupils with respect and digni</w:t>
      </w:r>
      <w:r w:rsidR="00F678A2" w:rsidRPr="00DE0804">
        <w:rPr>
          <w:rFonts w:ascii="Verdana" w:hAnsi="Verdana" w:cs="Century Gothic"/>
          <w:sz w:val="22"/>
          <w:szCs w:val="22"/>
        </w:rPr>
        <w:t>ty when intimate care is given</w:t>
      </w:r>
      <w:r w:rsidR="00232688" w:rsidRPr="00DE0804">
        <w:rPr>
          <w:rFonts w:ascii="Verdana" w:hAnsi="Verdana" w:cs="Century Gothic"/>
          <w:sz w:val="22"/>
          <w:szCs w:val="22"/>
        </w:rPr>
        <w:t xml:space="preserve">. </w:t>
      </w:r>
    </w:p>
    <w:p w14:paraId="1CCCA7C1" w14:textId="77777777" w:rsidR="00F678A2" w:rsidRPr="00DE0804" w:rsidRDefault="00F678A2" w:rsidP="00554EFD">
      <w:pPr>
        <w:autoSpaceDE w:val="0"/>
        <w:autoSpaceDN w:val="0"/>
        <w:adjustRightInd w:val="0"/>
        <w:rPr>
          <w:rFonts w:ascii="Verdana" w:hAnsi="Verdana" w:cs="Century Gothic"/>
          <w:sz w:val="22"/>
          <w:szCs w:val="22"/>
        </w:rPr>
      </w:pPr>
    </w:p>
    <w:p w14:paraId="724C597F" w14:textId="42C85C3A" w:rsidR="00084BAC" w:rsidRPr="00DE0804" w:rsidRDefault="00F678A2"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 xml:space="preserve">This </w:t>
      </w:r>
      <w:r w:rsidR="00DE0804" w:rsidRPr="00DE0804">
        <w:rPr>
          <w:rFonts w:ascii="Verdana" w:hAnsi="Verdana" w:cs="Century Gothic"/>
          <w:sz w:val="22"/>
          <w:szCs w:val="22"/>
        </w:rPr>
        <w:t>toolkit</w:t>
      </w:r>
      <w:r w:rsidRPr="00DE0804">
        <w:rPr>
          <w:rFonts w:ascii="Verdana" w:hAnsi="Verdana" w:cs="Century Gothic"/>
          <w:sz w:val="22"/>
          <w:szCs w:val="22"/>
        </w:rPr>
        <w:t xml:space="preserve"> has been developed to safeguard children and staff</w:t>
      </w:r>
      <w:r w:rsidR="00232688" w:rsidRPr="00DE0804">
        <w:rPr>
          <w:rFonts w:ascii="Verdana" w:hAnsi="Verdana" w:cs="Century Gothic"/>
          <w:sz w:val="22"/>
          <w:szCs w:val="22"/>
        </w:rPr>
        <w:t xml:space="preserve">. </w:t>
      </w:r>
      <w:r w:rsidRPr="00DE0804">
        <w:rPr>
          <w:rFonts w:ascii="Verdana" w:hAnsi="Verdana" w:cs="Century Gothic"/>
          <w:sz w:val="22"/>
          <w:szCs w:val="22"/>
        </w:rPr>
        <w:t>It applies to everyone involved in the intimate care of children</w:t>
      </w:r>
      <w:r w:rsidR="00232688" w:rsidRPr="00DE0804">
        <w:rPr>
          <w:rFonts w:ascii="Verdana" w:hAnsi="Verdana" w:cs="Century Gothic"/>
          <w:sz w:val="22"/>
          <w:szCs w:val="22"/>
        </w:rPr>
        <w:t xml:space="preserve">. </w:t>
      </w:r>
    </w:p>
    <w:p w14:paraId="76125ACA" w14:textId="77777777" w:rsidR="00F678A2" w:rsidRPr="00DE0804" w:rsidRDefault="00F678A2" w:rsidP="00554EFD">
      <w:pPr>
        <w:autoSpaceDE w:val="0"/>
        <w:autoSpaceDN w:val="0"/>
        <w:adjustRightInd w:val="0"/>
        <w:rPr>
          <w:rFonts w:ascii="Verdana" w:hAnsi="Verdana" w:cs="Century Gothic"/>
          <w:sz w:val="22"/>
          <w:szCs w:val="22"/>
        </w:rPr>
      </w:pPr>
    </w:p>
    <w:p w14:paraId="3931E8C0" w14:textId="2A2BC45D" w:rsidR="00F678A2" w:rsidRPr="00DE0804" w:rsidRDefault="00F678A2"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lastRenderedPageBreak/>
        <w:t>Disabled children or those with additional needs can be especially vulnerable</w:t>
      </w:r>
      <w:r w:rsidR="00232688" w:rsidRPr="00DE0804">
        <w:rPr>
          <w:rFonts w:ascii="Verdana" w:hAnsi="Verdana" w:cs="Century Gothic"/>
          <w:sz w:val="22"/>
          <w:szCs w:val="22"/>
        </w:rPr>
        <w:t xml:space="preserve">. </w:t>
      </w:r>
      <w:r w:rsidRPr="00DE0804">
        <w:rPr>
          <w:rFonts w:ascii="Verdana" w:hAnsi="Verdana" w:cs="Century Gothic"/>
          <w:sz w:val="22"/>
          <w:szCs w:val="22"/>
        </w:rPr>
        <w:t>Staff involved with their intimate care need to be sensitive to their individual needs</w:t>
      </w:r>
      <w:r w:rsidR="00232688" w:rsidRPr="00DE0804">
        <w:rPr>
          <w:rFonts w:ascii="Verdana" w:hAnsi="Verdana" w:cs="Century Gothic"/>
          <w:sz w:val="22"/>
          <w:szCs w:val="22"/>
        </w:rPr>
        <w:t xml:space="preserve">. </w:t>
      </w:r>
    </w:p>
    <w:p w14:paraId="4ABAE0D8" w14:textId="77777777" w:rsidR="00084BAC" w:rsidRPr="00DE0804" w:rsidRDefault="00084BAC" w:rsidP="00554EFD">
      <w:pPr>
        <w:autoSpaceDE w:val="0"/>
        <w:autoSpaceDN w:val="0"/>
        <w:adjustRightInd w:val="0"/>
        <w:rPr>
          <w:rFonts w:ascii="Verdana" w:hAnsi="Verdana" w:cs="Century Gothic"/>
          <w:sz w:val="22"/>
          <w:szCs w:val="22"/>
        </w:rPr>
      </w:pPr>
    </w:p>
    <w:p w14:paraId="7E50A92A" w14:textId="4C5A396C" w:rsidR="00084BAC" w:rsidRPr="00AB3835" w:rsidRDefault="00AB3835" w:rsidP="00554EFD">
      <w:pPr>
        <w:autoSpaceDE w:val="0"/>
        <w:autoSpaceDN w:val="0"/>
        <w:adjustRightInd w:val="0"/>
        <w:rPr>
          <w:rFonts w:ascii="Verdana" w:hAnsi="Verdana" w:cs="Century Gothic"/>
          <w:b/>
          <w:bCs/>
          <w:sz w:val="22"/>
          <w:szCs w:val="22"/>
        </w:rPr>
      </w:pPr>
      <w:r w:rsidRPr="00AB3835">
        <w:rPr>
          <w:rFonts w:ascii="Verdana" w:hAnsi="Verdana" w:cs="Century Gothic"/>
          <w:b/>
          <w:bCs/>
          <w:sz w:val="22"/>
          <w:szCs w:val="22"/>
        </w:rPr>
        <w:t>Implementation</w:t>
      </w:r>
    </w:p>
    <w:p w14:paraId="7776A345"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 xml:space="preserve">The management of all pupils with intimate care needs will be carefully planned. The pupil who requires intimate care is treated with respect at all times; the pupil's welfare and dignity is of paramount importance. </w:t>
      </w:r>
    </w:p>
    <w:p w14:paraId="1D628761" w14:textId="77777777" w:rsidR="00084BAC" w:rsidRPr="00AB3835" w:rsidRDefault="00084BAC" w:rsidP="00554EFD">
      <w:pPr>
        <w:autoSpaceDE w:val="0"/>
        <w:autoSpaceDN w:val="0"/>
        <w:adjustRightInd w:val="0"/>
        <w:rPr>
          <w:rFonts w:ascii="Verdana" w:hAnsi="Verdana" w:cs="Century Gothic"/>
          <w:sz w:val="22"/>
          <w:szCs w:val="22"/>
        </w:rPr>
      </w:pPr>
    </w:p>
    <w:p w14:paraId="67F04AB6" w14:textId="459ACFA0"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Staff</w:t>
      </w:r>
      <w:r w:rsidR="00DA6EB1" w:rsidRPr="00AB3835">
        <w:rPr>
          <w:rFonts w:ascii="Verdana" w:hAnsi="Verdana" w:cs="Century Gothic"/>
          <w:sz w:val="22"/>
          <w:szCs w:val="22"/>
        </w:rPr>
        <w:t>, including supply or agency,</w:t>
      </w:r>
      <w:r w:rsidRPr="00AB3835">
        <w:rPr>
          <w:rFonts w:ascii="Verdana" w:hAnsi="Verdana" w:cs="Century Gothic"/>
          <w:sz w:val="22"/>
          <w:szCs w:val="22"/>
        </w:rPr>
        <w:t xml:space="preserve"> who provide intimate care receive training to do so this </w:t>
      </w:r>
      <w:r w:rsidR="009B30D9" w:rsidRPr="00AB3835">
        <w:rPr>
          <w:rFonts w:ascii="Verdana" w:hAnsi="Verdana" w:cs="Century Gothic"/>
          <w:sz w:val="22"/>
          <w:szCs w:val="22"/>
        </w:rPr>
        <w:t>includes</w:t>
      </w:r>
      <w:r w:rsidRPr="00AB3835">
        <w:rPr>
          <w:rFonts w:ascii="Verdana" w:hAnsi="Verdana" w:cs="Century Gothic"/>
          <w:sz w:val="22"/>
          <w:szCs w:val="22"/>
        </w:rPr>
        <w:t xml:space="preserve"> Child Protection, Health and Safety and manual </w:t>
      </w:r>
      <w:r w:rsidR="00755469" w:rsidRPr="00AB3835">
        <w:rPr>
          <w:rFonts w:ascii="Verdana" w:hAnsi="Verdana" w:cs="Century Gothic"/>
          <w:sz w:val="22"/>
          <w:szCs w:val="22"/>
        </w:rPr>
        <w:t>handling</w:t>
      </w:r>
      <w:r w:rsidRPr="00AB3835">
        <w:rPr>
          <w:rFonts w:ascii="Verdana" w:hAnsi="Verdana" w:cs="Century Gothic"/>
          <w:sz w:val="22"/>
          <w:szCs w:val="22"/>
        </w:rPr>
        <w:t xml:space="preserve"> training. Within Manual Handling (lifting and moving) staff are given training on using slings and hoists as required and are fully aware of best practice. Equipment is provided to assist with pupils who need special arrangements following assessment from our physiotherapist and occupational therapist as required. </w:t>
      </w:r>
    </w:p>
    <w:p w14:paraId="086F03FC" w14:textId="77777777" w:rsidR="00084BAC" w:rsidRPr="00AB3835" w:rsidRDefault="00084BAC" w:rsidP="00554EFD">
      <w:pPr>
        <w:autoSpaceDE w:val="0"/>
        <w:autoSpaceDN w:val="0"/>
        <w:adjustRightInd w:val="0"/>
        <w:rPr>
          <w:rFonts w:ascii="Verdana" w:hAnsi="Verdana" w:cs="Century Gothic"/>
          <w:sz w:val="22"/>
          <w:szCs w:val="22"/>
        </w:rPr>
      </w:pPr>
    </w:p>
    <w:p w14:paraId="25F88230" w14:textId="77777777" w:rsidR="00084BAC" w:rsidRPr="00AB3835" w:rsidRDefault="00084BAC" w:rsidP="00554EFD">
      <w:pPr>
        <w:rPr>
          <w:rFonts w:ascii="Verdana" w:hAnsi="Verdana" w:cs="Century Gothic"/>
          <w:sz w:val="22"/>
          <w:szCs w:val="22"/>
        </w:rPr>
      </w:pPr>
      <w:r w:rsidRPr="00AB3835">
        <w:rPr>
          <w:rFonts w:ascii="Verdana" w:hAnsi="Verdana" w:cs="Century Gothic"/>
          <w:sz w:val="22"/>
          <w:szCs w:val="22"/>
        </w:rPr>
        <w:t>Staff are supported to adapt their practice in relation to the needs of individuals taking into account developmental changes such as the onset of puberty and menstruation.</w:t>
      </w:r>
    </w:p>
    <w:p w14:paraId="49A72249" w14:textId="77777777" w:rsidR="00084BAC" w:rsidRPr="00AB3835" w:rsidRDefault="00084BAC" w:rsidP="00554EFD">
      <w:pPr>
        <w:rPr>
          <w:rFonts w:ascii="Verdana" w:hAnsi="Verdana" w:cs="Century Gothic"/>
          <w:sz w:val="22"/>
          <w:szCs w:val="22"/>
        </w:rPr>
      </w:pPr>
    </w:p>
    <w:p w14:paraId="2BDB22DD" w14:textId="02990519"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The pupil will be supported to achieve the highest level of autonomy that is possible given their age and ability. Staff will encourage each pupil to do as much for him/</w:t>
      </w:r>
      <w:r w:rsidR="009B30D9" w:rsidRPr="00AB3835">
        <w:rPr>
          <w:rFonts w:ascii="Verdana" w:hAnsi="Verdana" w:cs="Century Gothic"/>
          <w:sz w:val="22"/>
          <w:szCs w:val="22"/>
        </w:rPr>
        <w:t>herself</w:t>
      </w:r>
      <w:r w:rsidRPr="00AB3835">
        <w:rPr>
          <w:rFonts w:ascii="Verdana" w:hAnsi="Verdana" w:cs="Century Gothic"/>
          <w:sz w:val="22"/>
          <w:szCs w:val="22"/>
        </w:rPr>
        <w:t xml:space="preserve"> as he/she can. This may mean, for example, giving the pupil respons</w:t>
      </w:r>
      <w:r w:rsidR="00DA6EB1" w:rsidRPr="00AB3835">
        <w:rPr>
          <w:rFonts w:ascii="Verdana" w:hAnsi="Verdana" w:cs="Century Gothic"/>
          <w:sz w:val="22"/>
          <w:szCs w:val="22"/>
        </w:rPr>
        <w:t xml:space="preserve">ibility for washing themselves; supported by appropriate communication aids and </w:t>
      </w:r>
      <w:r w:rsidR="00232688" w:rsidRPr="00AB3835">
        <w:rPr>
          <w:rFonts w:ascii="Verdana" w:hAnsi="Verdana" w:cs="Century Gothic"/>
          <w:sz w:val="22"/>
          <w:szCs w:val="22"/>
        </w:rPr>
        <w:t>equipment,</w:t>
      </w:r>
      <w:r w:rsidR="00DA6EB1" w:rsidRPr="00AB3835">
        <w:rPr>
          <w:rFonts w:ascii="Verdana" w:hAnsi="Verdana" w:cs="Century Gothic"/>
          <w:sz w:val="22"/>
          <w:szCs w:val="22"/>
        </w:rPr>
        <w:t xml:space="preserve"> as necessary</w:t>
      </w:r>
      <w:r w:rsidR="00232688" w:rsidRPr="00AB3835">
        <w:rPr>
          <w:rFonts w:ascii="Verdana" w:hAnsi="Verdana" w:cs="Century Gothic"/>
          <w:sz w:val="22"/>
          <w:szCs w:val="22"/>
        </w:rPr>
        <w:t xml:space="preserve">. </w:t>
      </w:r>
    </w:p>
    <w:p w14:paraId="10D531AF" w14:textId="77777777" w:rsidR="00084BAC" w:rsidRPr="00AB3835" w:rsidRDefault="00084BAC" w:rsidP="00554EFD">
      <w:pPr>
        <w:autoSpaceDE w:val="0"/>
        <w:autoSpaceDN w:val="0"/>
        <w:adjustRightInd w:val="0"/>
        <w:rPr>
          <w:rFonts w:ascii="Verdana" w:hAnsi="Verdana" w:cs="Century Gothic"/>
          <w:sz w:val="22"/>
          <w:szCs w:val="22"/>
        </w:rPr>
      </w:pPr>
    </w:p>
    <w:p w14:paraId="5DDFBF4B" w14:textId="13369106" w:rsidR="00084BAC" w:rsidRPr="00AB3835" w:rsidRDefault="00084BAC" w:rsidP="00554EFD">
      <w:pPr>
        <w:rPr>
          <w:rFonts w:ascii="Verdana" w:hAnsi="Verdana" w:cs="Century Gothic"/>
          <w:sz w:val="22"/>
          <w:szCs w:val="22"/>
        </w:rPr>
      </w:pPr>
      <w:r w:rsidRPr="00AB3835">
        <w:rPr>
          <w:rFonts w:ascii="Verdana" w:hAnsi="Verdana" w:cs="Century Gothic"/>
          <w:sz w:val="22"/>
          <w:szCs w:val="22"/>
        </w:rPr>
        <w:t>Each pupil's right to privacy will be respected. Careful consideration will be given to their situation to determine how many staff might need to be present when a pupil requires intimate care. The number of adults stated on the individual’s care plan (as required</w:t>
      </w:r>
      <w:r w:rsidR="00755469" w:rsidRPr="00AB3835">
        <w:rPr>
          <w:rFonts w:ascii="Verdana" w:hAnsi="Verdana" w:cs="Century Gothic"/>
          <w:sz w:val="22"/>
          <w:szCs w:val="22"/>
        </w:rPr>
        <w:t xml:space="preserve"> </w:t>
      </w:r>
      <w:r w:rsidR="009B30D9" w:rsidRPr="00AB3835">
        <w:rPr>
          <w:rFonts w:ascii="Verdana" w:hAnsi="Verdana" w:cs="Century Gothic"/>
          <w:sz w:val="22"/>
          <w:szCs w:val="22"/>
        </w:rPr>
        <w:t>e.g.,</w:t>
      </w:r>
      <w:r w:rsidR="00755469" w:rsidRPr="00AB3835">
        <w:rPr>
          <w:rFonts w:ascii="Verdana" w:hAnsi="Verdana" w:cs="Century Gothic"/>
          <w:sz w:val="22"/>
          <w:szCs w:val="22"/>
        </w:rPr>
        <w:t xml:space="preserve"> catheterisation</w:t>
      </w:r>
      <w:r w:rsidRPr="00AB3835">
        <w:rPr>
          <w:rFonts w:ascii="Verdana" w:hAnsi="Verdana" w:cs="Century Gothic"/>
          <w:sz w:val="22"/>
          <w:szCs w:val="22"/>
        </w:rPr>
        <w:t>) and Statement of Special Educational Need is reviewed on a regular basis to ensure the correct provision is always available.</w:t>
      </w:r>
    </w:p>
    <w:p w14:paraId="6BBA8D57" w14:textId="77777777" w:rsidR="00084BAC" w:rsidRPr="00AB3835" w:rsidRDefault="00084BAC" w:rsidP="00554EFD">
      <w:pPr>
        <w:autoSpaceDE w:val="0"/>
        <w:autoSpaceDN w:val="0"/>
        <w:adjustRightInd w:val="0"/>
        <w:rPr>
          <w:rFonts w:ascii="Verdana" w:hAnsi="Verdana" w:cs="Century Gothic"/>
          <w:sz w:val="22"/>
          <w:szCs w:val="22"/>
        </w:rPr>
      </w:pPr>
    </w:p>
    <w:p w14:paraId="6ECD2E6D" w14:textId="4899CEBA" w:rsidR="00084BAC" w:rsidRPr="00AB3835" w:rsidRDefault="00084BAC" w:rsidP="00554EFD">
      <w:pPr>
        <w:autoSpaceDE w:val="0"/>
        <w:autoSpaceDN w:val="0"/>
        <w:adjustRightInd w:val="0"/>
        <w:rPr>
          <w:rFonts w:ascii="Verdana" w:hAnsi="Verdana" w:cs="Century Gothic"/>
          <w:b/>
          <w:sz w:val="22"/>
          <w:szCs w:val="22"/>
        </w:rPr>
      </w:pPr>
      <w:r w:rsidRPr="00AB3835">
        <w:rPr>
          <w:rFonts w:ascii="Verdana" w:hAnsi="Verdana" w:cs="Century Gothic"/>
          <w:b/>
          <w:sz w:val="22"/>
          <w:szCs w:val="22"/>
        </w:rPr>
        <w:t xml:space="preserve">Where intimate care is </w:t>
      </w:r>
      <w:r w:rsidR="009B30D9" w:rsidRPr="00AB3835">
        <w:rPr>
          <w:rFonts w:ascii="Verdana" w:hAnsi="Verdana" w:cs="Century Gothic"/>
          <w:b/>
          <w:sz w:val="22"/>
          <w:szCs w:val="22"/>
        </w:rPr>
        <w:t>required,</w:t>
      </w:r>
      <w:r w:rsidRPr="00AB3835">
        <w:rPr>
          <w:rFonts w:ascii="Verdana" w:hAnsi="Verdana" w:cs="Century Gothic"/>
          <w:b/>
          <w:sz w:val="22"/>
          <w:szCs w:val="22"/>
        </w:rPr>
        <w:t xml:space="preserve"> the staff allocated to that class will where possible work on a rota basis to ensure over familiarity in a relationship does not occur, </w:t>
      </w:r>
      <w:r w:rsidR="00B709AE" w:rsidRPr="00AB3835">
        <w:rPr>
          <w:rFonts w:ascii="Verdana" w:hAnsi="Verdana" w:cs="Century Gothic"/>
          <w:b/>
          <w:sz w:val="22"/>
          <w:szCs w:val="22"/>
        </w:rPr>
        <w:t>yet</w:t>
      </w:r>
      <w:r w:rsidRPr="00AB3835">
        <w:rPr>
          <w:rFonts w:ascii="Verdana" w:hAnsi="Verdana" w:cs="Century Gothic"/>
          <w:b/>
          <w:sz w:val="22"/>
          <w:szCs w:val="22"/>
        </w:rPr>
        <w:t xml:space="preserve"> regular staff are attending the </w:t>
      </w:r>
      <w:r w:rsidR="00FD3D03" w:rsidRPr="00AB3835">
        <w:rPr>
          <w:rFonts w:ascii="Verdana" w:hAnsi="Verdana" w:cs="Century Gothic"/>
          <w:b/>
          <w:sz w:val="22"/>
          <w:szCs w:val="22"/>
        </w:rPr>
        <w:t>pupil,</w:t>
      </w:r>
      <w:r w:rsidRPr="00AB3835">
        <w:rPr>
          <w:rFonts w:ascii="Verdana" w:hAnsi="Verdana" w:cs="Century Gothic"/>
          <w:b/>
          <w:sz w:val="22"/>
          <w:szCs w:val="22"/>
        </w:rPr>
        <w:t xml:space="preserve"> so they feel comfortable and cared for. </w:t>
      </w:r>
      <w:r w:rsidR="00DA6EB1" w:rsidRPr="00AB3835">
        <w:rPr>
          <w:rFonts w:ascii="Verdana" w:hAnsi="Verdana" w:cs="Century Gothic"/>
          <w:b/>
          <w:sz w:val="22"/>
          <w:szCs w:val="22"/>
        </w:rPr>
        <w:t>Pupils should be able to voice preference of intimate carers where possible</w:t>
      </w:r>
      <w:r w:rsidR="00232688" w:rsidRPr="00AB3835">
        <w:rPr>
          <w:rFonts w:ascii="Verdana" w:hAnsi="Verdana" w:cs="Century Gothic"/>
          <w:b/>
          <w:sz w:val="22"/>
          <w:szCs w:val="22"/>
        </w:rPr>
        <w:t xml:space="preserve">. </w:t>
      </w:r>
    </w:p>
    <w:p w14:paraId="507AF41F" w14:textId="77777777" w:rsidR="00084BAC" w:rsidRPr="00AB3835" w:rsidRDefault="00084BAC" w:rsidP="00554EFD">
      <w:pPr>
        <w:autoSpaceDE w:val="0"/>
        <w:autoSpaceDN w:val="0"/>
        <w:adjustRightInd w:val="0"/>
        <w:rPr>
          <w:rFonts w:ascii="Verdana" w:hAnsi="Verdana" w:cs="Century Gothic"/>
          <w:sz w:val="22"/>
          <w:szCs w:val="22"/>
        </w:rPr>
      </w:pPr>
    </w:p>
    <w:p w14:paraId="17F43217" w14:textId="1CD2A4FB" w:rsidR="00084BAC" w:rsidRPr="00AB3835" w:rsidRDefault="0086007D" w:rsidP="00554EFD">
      <w:pPr>
        <w:autoSpaceDE w:val="0"/>
        <w:autoSpaceDN w:val="0"/>
        <w:adjustRightInd w:val="0"/>
        <w:rPr>
          <w:rFonts w:ascii="Verdana" w:hAnsi="Verdana" w:cs="Century Gothic"/>
          <w:sz w:val="22"/>
          <w:szCs w:val="22"/>
        </w:rPr>
      </w:pPr>
      <w:r>
        <w:rPr>
          <w:rFonts w:ascii="Verdana" w:hAnsi="Verdana" w:cs="Century Gothic"/>
          <w:sz w:val="22"/>
          <w:szCs w:val="22"/>
        </w:rPr>
        <w:t>There is no legal requirement for 2 adults to be present at the time of a nappy change, or other intimate</w:t>
      </w:r>
      <w:r w:rsidR="00084BAC" w:rsidRPr="00AB3835">
        <w:rPr>
          <w:rFonts w:ascii="Verdana" w:hAnsi="Verdana" w:cs="Century Gothic"/>
          <w:sz w:val="22"/>
          <w:szCs w:val="22"/>
        </w:rPr>
        <w:t xml:space="preserve"> care routines</w:t>
      </w:r>
      <w:r>
        <w:rPr>
          <w:rFonts w:ascii="Verdana" w:hAnsi="Verdana" w:cs="Century Gothic"/>
          <w:sz w:val="22"/>
          <w:szCs w:val="22"/>
        </w:rPr>
        <w:t xml:space="preserve">. For safeguarding reasons, intimate care should not involve more than 1 member of staff. </w:t>
      </w:r>
      <w:r w:rsidR="001B52FE">
        <w:rPr>
          <w:rFonts w:ascii="Verdana" w:hAnsi="Verdana" w:cs="Century Gothic"/>
          <w:sz w:val="22"/>
          <w:szCs w:val="22"/>
        </w:rPr>
        <w:t xml:space="preserve">A second member of staff should be in the vicinity </w:t>
      </w:r>
      <w:r w:rsidR="001B52FE" w:rsidRPr="00DE0804">
        <w:rPr>
          <w:rFonts w:ascii="Verdana" w:hAnsi="Verdana" w:cs="Century Gothic"/>
          <w:sz w:val="22"/>
          <w:szCs w:val="22"/>
        </w:rPr>
        <w:t>and made aware of the task being undertaken</w:t>
      </w:r>
      <w:r w:rsidR="001B52FE">
        <w:rPr>
          <w:rFonts w:ascii="Verdana" w:hAnsi="Verdana" w:cs="Century Gothic"/>
          <w:sz w:val="22"/>
          <w:szCs w:val="22"/>
        </w:rPr>
        <w:t xml:space="preserve">, whilst the intimate care is taking place. </w:t>
      </w:r>
      <w:r>
        <w:rPr>
          <w:rFonts w:ascii="Verdana" w:hAnsi="Verdana" w:cs="Century Gothic"/>
          <w:sz w:val="22"/>
          <w:szCs w:val="22"/>
        </w:rPr>
        <w:t>W</w:t>
      </w:r>
      <w:r w:rsidR="00084BAC" w:rsidRPr="00AB3835">
        <w:rPr>
          <w:rFonts w:ascii="Verdana" w:hAnsi="Verdana" w:cs="Century Gothic"/>
          <w:sz w:val="22"/>
          <w:szCs w:val="22"/>
        </w:rPr>
        <w:t>herever possible</w:t>
      </w:r>
      <w:r>
        <w:rPr>
          <w:rFonts w:ascii="Verdana" w:hAnsi="Verdana" w:cs="Century Gothic"/>
          <w:sz w:val="22"/>
          <w:szCs w:val="22"/>
        </w:rPr>
        <w:t>, the routines</w:t>
      </w:r>
      <w:r w:rsidR="00084BAC" w:rsidRPr="00AB3835">
        <w:rPr>
          <w:rFonts w:ascii="Verdana" w:hAnsi="Verdana" w:cs="Century Gothic"/>
          <w:sz w:val="22"/>
          <w:szCs w:val="22"/>
        </w:rPr>
        <w:t xml:space="preserve"> will be provided by staff who are the same sex as the child.</w:t>
      </w:r>
      <w:r>
        <w:rPr>
          <w:rFonts w:ascii="Verdana" w:hAnsi="Verdana" w:cs="Century Gothic"/>
          <w:sz w:val="22"/>
          <w:szCs w:val="22"/>
        </w:rPr>
        <w:t xml:space="preserve"> </w:t>
      </w:r>
      <w:r w:rsidRPr="00AB3835">
        <w:rPr>
          <w:rFonts w:ascii="Verdana" w:hAnsi="Verdana" w:cs="Century Gothic"/>
          <w:sz w:val="22"/>
          <w:szCs w:val="22"/>
        </w:rPr>
        <w:t xml:space="preserve">However, in our setting this is not always </w:t>
      </w:r>
      <w:r>
        <w:rPr>
          <w:rFonts w:ascii="Verdana" w:hAnsi="Verdana" w:cs="Century Gothic"/>
          <w:sz w:val="22"/>
          <w:szCs w:val="22"/>
        </w:rPr>
        <w:t>achievable</w:t>
      </w:r>
      <w:r w:rsidR="00084BAC" w:rsidRPr="00AB3835">
        <w:rPr>
          <w:rFonts w:ascii="Verdana" w:hAnsi="Verdana" w:cs="Century Gothic"/>
          <w:sz w:val="22"/>
          <w:szCs w:val="22"/>
        </w:rPr>
        <w:t>. On all residential visits</w:t>
      </w:r>
      <w:r>
        <w:rPr>
          <w:rFonts w:ascii="Verdana" w:hAnsi="Verdana" w:cs="Century Gothic"/>
          <w:sz w:val="22"/>
          <w:szCs w:val="22"/>
        </w:rPr>
        <w:t>,</w:t>
      </w:r>
      <w:r w:rsidR="00084BAC" w:rsidRPr="00AB3835">
        <w:rPr>
          <w:rFonts w:ascii="Verdana" w:hAnsi="Verdana" w:cs="Century Gothic"/>
          <w:sz w:val="22"/>
          <w:szCs w:val="22"/>
        </w:rPr>
        <w:t xml:space="preserve"> </w:t>
      </w:r>
      <w:r>
        <w:rPr>
          <w:rFonts w:ascii="Verdana" w:hAnsi="Verdana" w:cs="Century Gothic"/>
          <w:sz w:val="22"/>
          <w:szCs w:val="22"/>
        </w:rPr>
        <w:t xml:space="preserve">we aim to have </w:t>
      </w:r>
      <w:r w:rsidR="00084BAC" w:rsidRPr="00AB3835">
        <w:rPr>
          <w:rFonts w:ascii="Verdana" w:hAnsi="Verdana" w:cs="Century Gothic"/>
          <w:sz w:val="22"/>
          <w:szCs w:val="22"/>
        </w:rPr>
        <w:t>a mixture of male and female staff to ensure intimate care is provided by an individual of the same sex wherever possible</w:t>
      </w:r>
      <w:r>
        <w:rPr>
          <w:rFonts w:ascii="Verdana" w:hAnsi="Verdana" w:cs="Century Gothic"/>
          <w:sz w:val="22"/>
          <w:szCs w:val="22"/>
        </w:rPr>
        <w:t>.</w:t>
      </w:r>
      <w:r w:rsidR="00084BAC" w:rsidRPr="00AB3835">
        <w:rPr>
          <w:rFonts w:ascii="Verdana" w:hAnsi="Verdana" w:cs="Century Gothic"/>
          <w:sz w:val="22"/>
          <w:szCs w:val="22"/>
        </w:rPr>
        <w:t xml:space="preserve"> </w:t>
      </w:r>
    </w:p>
    <w:p w14:paraId="0E325441" w14:textId="77777777" w:rsidR="00084BAC" w:rsidRPr="00AB3835" w:rsidRDefault="00084BAC" w:rsidP="00554EFD">
      <w:pPr>
        <w:autoSpaceDE w:val="0"/>
        <w:autoSpaceDN w:val="0"/>
        <w:adjustRightInd w:val="0"/>
        <w:rPr>
          <w:rFonts w:ascii="Verdana" w:hAnsi="Verdana" w:cs="Century Gothic"/>
          <w:sz w:val="22"/>
          <w:szCs w:val="22"/>
        </w:rPr>
      </w:pPr>
    </w:p>
    <w:p w14:paraId="3BD7086C" w14:textId="33B3C9AC" w:rsidR="00084BAC" w:rsidRPr="00DE0804" w:rsidRDefault="00084BAC" w:rsidP="00554EFD">
      <w:pPr>
        <w:pStyle w:val="Default"/>
        <w:rPr>
          <w:rFonts w:ascii="Verdana" w:hAnsi="Verdana"/>
          <w:b/>
          <w:bCs/>
          <w:color w:val="auto"/>
          <w:sz w:val="22"/>
          <w:szCs w:val="22"/>
        </w:rPr>
      </w:pPr>
      <w:r w:rsidRPr="00AB3835">
        <w:rPr>
          <w:rFonts w:ascii="Verdana" w:hAnsi="Verdana" w:cs="Century Gothic"/>
          <w:color w:val="auto"/>
          <w:sz w:val="22"/>
          <w:szCs w:val="22"/>
        </w:rPr>
        <w:t>Intimate care arrangements will be discussed with parents/carers on a regular basis and recorded on the pupil's care plan</w:t>
      </w:r>
      <w:r w:rsidR="0086007D">
        <w:rPr>
          <w:rFonts w:ascii="Verdana" w:hAnsi="Verdana" w:cs="Century Gothic"/>
          <w:color w:val="auto"/>
          <w:sz w:val="22"/>
          <w:szCs w:val="22"/>
        </w:rPr>
        <w:t>.</w:t>
      </w:r>
      <w:r w:rsidRPr="00AB3835">
        <w:rPr>
          <w:rFonts w:ascii="Verdana" w:hAnsi="Verdana" w:cs="Century Gothic"/>
          <w:color w:val="auto"/>
          <w:sz w:val="22"/>
          <w:szCs w:val="22"/>
        </w:rPr>
        <w:t xml:space="preserve"> The needs and wishes of pupils and </w:t>
      </w:r>
      <w:r w:rsidRPr="00AB3835">
        <w:rPr>
          <w:rFonts w:ascii="Verdana" w:hAnsi="Verdana" w:cs="Century Gothic"/>
          <w:color w:val="auto"/>
          <w:sz w:val="22"/>
          <w:szCs w:val="22"/>
        </w:rPr>
        <w:lastRenderedPageBreak/>
        <w:t>parents will be taken into account wherever possible within the constraints of staffing and equal opportunities legislation.</w:t>
      </w:r>
      <w:r w:rsidRPr="00DE0804">
        <w:rPr>
          <w:rFonts w:ascii="Verdana" w:hAnsi="Verdana"/>
          <w:b/>
          <w:bCs/>
          <w:color w:val="auto"/>
          <w:sz w:val="22"/>
          <w:szCs w:val="22"/>
        </w:rPr>
        <w:t xml:space="preserve"> </w:t>
      </w:r>
    </w:p>
    <w:p w14:paraId="436AE3A9" w14:textId="77777777" w:rsidR="00851198" w:rsidRPr="00DE0804" w:rsidRDefault="00851198" w:rsidP="00554EFD">
      <w:pPr>
        <w:pStyle w:val="Default"/>
        <w:rPr>
          <w:rFonts w:ascii="Verdana" w:hAnsi="Verdana"/>
          <w:b/>
          <w:bCs/>
          <w:color w:val="auto"/>
          <w:sz w:val="22"/>
          <w:szCs w:val="22"/>
        </w:rPr>
      </w:pPr>
    </w:p>
    <w:p w14:paraId="1F52BB6B" w14:textId="77777777" w:rsidR="00FA2AD5" w:rsidRDefault="00FA2AD5" w:rsidP="00554EFD">
      <w:pPr>
        <w:pStyle w:val="Default"/>
        <w:rPr>
          <w:rFonts w:ascii="Verdana" w:hAnsi="Verdana"/>
          <w:b/>
          <w:bCs/>
          <w:color w:val="auto"/>
          <w:sz w:val="22"/>
          <w:szCs w:val="22"/>
        </w:rPr>
      </w:pPr>
    </w:p>
    <w:p w14:paraId="76ACAEB8" w14:textId="2445A835" w:rsidR="00851198" w:rsidRPr="00AB3835" w:rsidRDefault="00851198" w:rsidP="00554EFD">
      <w:pPr>
        <w:pStyle w:val="Default"/>
        <w:rPr>
          <w:rFonts w:ascii="Verdana" w:hAnsi="Verdana"/>
          <w:b/>
          <w:bCs/>
          <w:color w:val="auto"/>
          <w:sz w:val="22"/>
          <w:szCs w:val="22"/>
        </w:rPr>
      </w:pPr>
      <w:r w:rsidRPr="00AB3835">
        <w:rPr>
          <w:rFonts w:ascii="Verdana" w:hAnsi="Verdana"/>
          <w:b/>
          <w:bCs/>
          <w:color w:val="auto"/>
          <w:sz w:val="22"/>
          <w:szCs w:val="22"/>
        </w:rPr>
        <w:t>Communication with pupils</w:t>
      </w:r>
    </w:p>
    <w:p w14:paraId="59B7D15D"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t xml:space="preserve">It is the responsibility of all staff </w:t>
      </w:r>
      <w:r w:rsidR="00F369B1" w:rsidRPr="00AB3835">
        <w:rPr>
          <w:rFonts w:ascii="Verdana" w:hAnsi="Verdana" w:cs="Century Gothic"/>
          <w:bCs/>
          <w:color w:val="auto"/>
          <w:sz w:val="22"/>
          <w:szCs w:val="22"/>
        </w:rPr>
        <w:t>caring</w:t>
      </w:r>
      <w:r w:rsidRPr="00AB3835">
        <w:rPr>
          <w:rFonts w:ascii="Verdana" w:hAnsi="Verdana" w:cs="Century Gothic"/>
          <w:bCs/>
          <w:color w:val="auto"/>
          <w:sz w:val="22"/>
          <w:szCs w:val="22"/>
        </w:rPr>
        <w:t xml:space="preserve"> for a child to ensure that they are aware of the child’s method and level of communication.</w:t>
      </w:r>
    </w:p>
    <w:p w14:paraId="7BE7B4D3" w14:textId="77777777" w:rsidR="00D54BE4" w:rsidRPr="00AB3835" w:rsidRDefault="00D54BE4" w:rsidP="00554EFD">
      <w:pPr>
        <w:pStyle w:val="Default"/>
        <w:rPr>
          <w:rFonts w:ascii="Verdana" w:hAnsi="Verdana" w:cs="Century Gothic"/>
          <w:bCs/>
          <w:color w:val="auto"/>
          <w:sz w:val="22"/>
          <w:szCs w:val="22"/>
        </w:rPr>
      </w:pPr>
    </w:p>
    <w:p w14:paraId="0310ECE8"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t>Children communicate using different methods e.g. words, signs, symbols, body movements, eye pointing.</w:t>
      </w:r>
    </w:p>
    <w:p w14:paraId="3B5D2346" w14:textId="77777777" w:rsidR="00D54BE4" w:rsidRPr="00AB3835" w:rsidRDefault="00D54BE4" w:rsidP="00554EFD">
      <w:pPr>
        <w:pStyle w:val="Default"/>
        <w:rPr>
          <w:rFonts w:ascii="Verdana" w:hAnsi="Verdana" w:cs="Century Gothic"/>
          <w:bCs/>
          <w:color w:val="auto"/>
          <w:sz w:val="22"/>
          <w:szCs w:val="22"/>
        </w:rPr>
      </w:pPr>
    </w:p>
    <w:p w14:paraId="7F1F0799" w14:textId="77777777" w:rsidR="00D54BE4" w:rsidRPr="00AB3835" w:rsidRDefault="00D54BE4" w:rsidP="00554EFD">
      <w:pPr>
        <w:pStyle w:val="Default"/>
        <w:rPr>
          <w:rFonts w:ascii="Verdana" w:hAnsi="Verdana" w:cs="Century Gothic"/>
          <w:bCs/>
          <w:color w:val="auto"/>
          <w:sz w:val="22"/>
          <w:szCs w:val="22"/>
        </w:rPr>
      </w:pPr>
      <w:r w:rsidRPr="00AB3835">
        <w:rPr>
          <w:rFonts w:ascii="Verdana" w:hAnsi="Verdana" w:cs="Century Gothic"/>
          <w:bCs/>
          <w:color w:val="auto"/>
          <w:sz w:val="22"/>
          <w:szCs w:val="22"/>
        </w:rPr>
        <w:t>To ensure effective communication:</w:t>
      </w:r>
    </w:p>
    <w:p w14:paraId="64738140" w14:textId="77777777" w:rsidR="00D54BE4" w:rsidRPr="00AB3835" w:rsidRDefault="00D54BE4" w:rsidP="00554EFD">
      <w:pPr>
        <w:pStyle w:val="Default"/>
        <w:rPr>
          <w:rFonts w:ascii="Verdana" w:hAnsi="Verdana" w:cs="Century Gothic"/>
          <w:bCs/>
          <w:color w:val="auto"/>
          <w:sz w:val="22"/>
          <w:szCs w:val="22"/>
        </w:rPr>
      </w:pPr>
    </w:p>
    <w:p w14:paraId="3E325A14" w14:textId="443960B0"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 xml:space="preserve">Ascertain how the child communicates e.g. consult with child, parent / carer and, if appropriate, communication needs must be recorded (please refer to pupil </w:t>
      </w:r>
      <w:r w:rsidR="00F369B1" w:rsidRPr="00AB3835">
        <w:rPr>
          <w:rFonts w:ascii="Verdana" w:hAnsi="Verdana" w:cs="Century Gothic"/>
          <w:bCs/>
          <w:color w:val="auto"/>
          <w:sz w:val="22"/>
          <w:szCs w:val="22"/>
        </w:rPr>
        <w:t>profile</w:t>
      </w:r>
      <w:r w:rsidRPr="00AB3835">
        <w:rPr>
          <w:rFonts w:ascii="Verdana" w:hAnsi="Verdana" w:cs="Century Gothic"/>
          <w:bCs/>
          <w:color w:val="auto"/>
          <w:sz w:val="22"/>
          <w:szCs w:val="22"/>
        </w:rPr>
        <w:t>)</w:t>
      </w:r>
      <w:r w:rsidR="00232688" w:rsidRPr="00AB3835">
        <w:rPr>
          <w:rFonts w:ascii="Verdana" w:hAnsi="Verdana" w:cs="Century Gothic"/>
          <w:bCs/>
          <w:color w:val="auto"/>
          <w:sz w:val="22"/>
          <w:szCs w:val="22"/>
        </w:rPr>
        <w:t xml:space="preserve">. </w:t>
      </w:r>
      <w:r w:rsidRPr="00AB3835">
        <w:rPr>
          <w:rFonts w:ascii="Verdana" w:hAnsi="Verdana" w:cs="Century Gothic"/>
          <w:bCs/>
          <w:color w:val="auto"/>
          <w:sz w:val="22"/>
          <w:szCs w:val="22"/>
        </w:rPr>
        <w:t xml:space="preserve">If further information is </w:t>
      </w:r>
      <w:r w:rsidR="009B30D9" w:rsidRPr="00AB3835">
        <w:rPr>
          <w:rFonts w:ascii="Verdana" w:hAnsi="Verdana" w:cs="Century Gothic"/>
          <w:bCs/>
          <w:color w:val="auto"/>
          <w:sz w:val="22"/>
          <w:szCs w:val="22"/>
        </w:rPr>
        <w:t>required,</w:t>
      </w:r>
      <w:r w:rsidRPr="00AB3835">
        <w:rPr>
          <w:rFonts w:ascii="Verdana" w:hAnsi="Verdana" w:cs="Century Gothic"/>
          <w:bCs/>
          <w:color w:val="auto"/>
          <w:sz w:val="22"/>
          <w:szCs w:val="22"/>
        </w:rPr>
        <w:t xml:space="preserve"> please consult with the child’s Speech and Language Therapist.</w:t>
      </w:r>
    </w:p>
    <w:p w14:paraId="2CB68556"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Make eye contact at the child’s level.</w:t>
      </w:r>
    </w:p>
    <w:p w14:paraId="71260670"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Use simple language and repeat if necessary.</w:t>
      </w:r>
    </w:p>
    <w:p w14:paraId="5AD1DA7E" w14:textId="77777777"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Wait for response – allow processing time.</w:t>
      </w:r>
    </w:p>
    <w:p w14:paraId="3FB7EB84" w14:textId="77777777" w:rsidR="00755469" w:rsidRPr="00AB3835" w:rsidRDefault="00F369B1"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Continue</w:t>
      </w:r>
      <w:r w:rsidR="00D54BE4" w:rsidRPr="00AB3835">
        <w:rPr>
          <w:rFonts w:ascii="Verdana" w:hAnsi="Verdana" w:cs="Century Gothic"/>
          <w:bCs/>
          <w:color w:val="auto"/>
          <w:sz w:val="22"/>
          <w:szCs w:val="22"/>
        </w:rPr>
        <w:t xml:space="preserve"> to explain to the child what is happening even if there is no visible response.</w:t>
      </w:r>
    </w:p>
    <w:p w14:paraId="0DD2F555" w14:textId="571D60DA" w:rsidR="00D54BE4" w:rsidRPr="00AB3835" w:rsidRDefault="00D54BE4" w:rsidP="00D54BE4">
      <w:pPr>
        <w:pStyle w:val="Default"/>
        <w:numPr>
          <w:ilvl w:val="0"/>
          <w:numId w:val="23"/>
        </w:numPr>
        <w:rPr>
          <w:rFonts w:ascii="Verdana" w:hAnsi="Verdana" w:cs="Century Gothic"/>
          <w:bCs/>
          <w:color w:val="auto"/>
          <w:sz w:val="22"/>
          <w:szCs w:val="22"/>
        </w:rPr>
      </w:pPr>
      <w:r w:rsidRPr="00AB3835">
        <w:rPr>
          <w:rFonts w:ascii="Verdana" w:hAnsi="Verdana" w:cs="Century Gothic"/>
          <w:bCs/>
          <w:color w:val="auto"/>
          <w:sz w:val="22"/>
          <w:szCs w:val="22"/>
        </w:rPr>
        <w:t>Treat the child as an individual with dignity and respect</w:t>
      </w:r>
      <w:r w:rsidR="00232688" w:rsidRPr="00AB3835">
        <w:rPr>
          <w:rFonts w:ascii="Verdana" w:hAnsi="Verdana" w:cs="Century Gothic"/>
          <w:bCs/>
          <w:color w:val="auto"/>
          <w:sz w:val="22"/>
          <w:szCs w:val="22"/>
        </w:rPr>
        <w:t xml:space="preserve">. </w:t>
      </w:r>
    </w:p>
    <w:p w14:paraId="711A7134" w14:textId="77777777" w:rsidR="008041DA" w:rsidRPr="00AB3835" w:rsidRDefault="008041DA" w:rsidP="008041DA">
      <w:pPr>
        <w:rPr>
          <w:rFonts w:ascii="Verdana" w:hAnsi="Verdana" w:cs="Century Gothic"/>
          <w:b/>
          <w:bCs/>
          <w:sz w:val="22"/>
          <w:szCs w:val="22"/>
        </w:rPr>
      </w:pPr>
    </w:p>
    <w:p w14:paraId="1E75C1FE" w14:textId="77777777" w:rsidR="00084BAC" w:rsidRPr="00AB3835" w:rsidRDefault="00084BAC" w:rsidP="008041DA">
      <w:pPr>
        <w:rPr>
          <w:rFonts w:ascii="Verdana" w:hAnsi="Verdana"/>
          <w:b/>
          <w:bCs/>
          <w:sz w:val="22"/>
          <w:szCs w:val="22"/>
        </w:rPr>
      </w:pPr>
      <w:r w:rsidRPr="00AB3835">
        <w:rPr>
          <w:rFonts w:ascii="Verdana" w:hAnsi="Verdana" w:cs="Century Gothic"/>
          <w:b/>
          <w:bCs/>
          <w:sz w:val="22"/>
          <w:szCs w:val="22"/>
        </w:rPr>
        <w:t xml:space="preserve">The Protection of Pupils </w:t>
      </w:r>
    </w:p>
    <w:p w14:paraId="269FE88B"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 xml:space="preserve">Child Protection Procedures will be adhered to at all times. Concerns of a child protection nature must be referred to the Designated Safeguarding Lead (DSL) or Deputy DSL and dealt with in accordance with school child protection procedures. </w:t>
      </w:r>
    </w:p>
    <w:p w14:paraId="5FA8E9F8" w14:textId="77777777" w:rsidR="00084BAC" w:rsidRPr="00AB3835" w:rsidRDefault="00084BAC" w:rsidP="00554EFD">
      <w:pPr>
        <w:autoSpaceDE w:val="0"/>
        <w:autoSpaceDN w:val="0"/>
        <w:adjustRightInd w:val="0"/>
        <w:rPr>
          <w:rFonts w:ascii="Verdana" w:hAnsi="Verdana" w:cs="Century Gothic"/>
          <w:sz w:val="22"/>
          <w:szCs w:val="22"/>
        </w:rPr>
      </w:pPr>
    </w:p>
    <w:p w14:paraId="6E24C840" w14:textId="77777777" w:rsidR="00084BAC" w:rsidRPr="00AB3835" w:rsidRDefault="00084BAC" w:rsidP="00554EFD">
      <w:pPr>
        <w:autoSpaceDE w:val="0"/>
        <w:autoSpaceDN w:val="0"/>
        <w:adjustRightInd w:val="0"/>
        <w:rPr>
          <w:rFonts w:ascii="Verdana" w:hAnsi="Verdana" w:cs="Century Gothic"/>
          <w:sz w:val="22"/>
          <w:szCs w:val="22"/>
        </w:rPr>
      </w:pPr>
      <w:r w:rsidRPr="00AB3835">
        <w:rPr>
          <w:rFonts w:ascii="Verdana" w:hAnsi="Verdana" w:cs="Century Gothic"/>
          <w:sz w:val="22"/>
          <w:szCs w:val="22"/>
        </w:rPr>
        <w:t>All children will be taught personal safety skills carefully matched to their level of development and understanding</w:t>
      </w:r>
      <w:r w:rsidR="00DA6EB1" w:rsidRPr="00AB3835">
        <w:rPr>
          <w:rFonts w:ascii="Verdana" w:hAnsi="Verdana" w:cs="Century Gothic"/>
          <w:sz w:val="22"/>
          <w:szCs w:val="22"/>
        </w:rPr>
        <w:t>, promoting positive self-esteem, awareness and confidence in their own body</w:t>
      </w:r>
      <w:r w:rsidRPr="00AB3835">
        <w:rPr>
          <w:rFonts w:ascii="Verdana" w:hAnsi="Verdana" w:cs="Century Gothic"/>
          <w:sz w:val="22"/>
          <w:szCs w:val="22"/>
        </w:rPr>
        <w:t xml:space="preserve">. </w:t>
      </w:r>
    </w:p>
    <w:p w14:paraId="14233471" w14:textId="77777777" w:rsidR="00084BAC" w:rsidRPr="00AB3835" w:rsidRDefault="00084BAC" w:rsidP="00554EFD">
      <w:pPr>
        <w:autoSpaceDE w:val="0"/>
        <w:autoSpaceDN w:val="0"/>
        <w:adjustRightInd w:val="0"/>
        <w:rPr>
          <w:rFonts w:ascii="Verdana" w:hAnsi="Verdana" w:cs="Century Gothic"/>
          <w:sz w:val="22"/>
          <w:szCs w:val="22"/>
        </w:rPr>
      </w:pPr>
    </w:p>
    <w:p w14:paraId="259F89D3" w14:textId="36AE2705" w:rsidR="00084BAC" w:rsidRPr="00DE0804" w:rsidRDefault="00084BAC" w:rsidP="00554EFD">
      <w:pPr>
        <w:rPr>
          <w:rFonts w:ascii="Verdana" w:hAnsi="Verdana" w:cs="Century Gothic"/>
          <w:sz w:val="22"/>
          <w:szCs w:val="22"/>
        </w:rPr>
      </w:pPr>
      <w:r w:rsidRPr="00AB3835">
        <w:rPr>
          <w:rFonts w:ascii="Verdana" w:hAnsi="Verdana" w:cs="Century Gothic"/>
          <w:sz w:val="22"/>
          <w:szCs w:val="22"/>
        </w:rPr>
        <w:t xml:space="preserve">If a member of staff has any concerns about physical changes in a child's presentation, </w:t>
      </w:r>
      <w:r w:rsidR="009B30D9" w:rsidRPr="00AB3835">
        <w:rPr>
          <w:rFonts w:ascii="Verdana" w:hAnsi="Verdana" w:cs="Century Gothic"/>
          <w:sz w:val="22"/>
          <w:szCs w:val="22"/>
        </w:rPr>
        <w:t>e.g.,</w:t>
      </w:r>
      <w:r w:rsidRPr="00AB3835">
        <w:rPr>
          <w:rFonts w:ascii="Verdana" w:hAnsi="Verdana" w:cs="Century Gothic"/>
          <w:sz w:val="22"/>
          <w:szCs w:val="22"/>
        </w:rPr>
        <w:t xml:space="preserve"> marks, bruises, soreness </w:t>
      </w:r>
      <w:r w:rsidR="008041DA" w:rsidRPr="00AB3835">
        <w:rPr>
          <w:rFonts w:ascii="Verdana" w:hAnsi="Verdana" w:cs="Century Gothic"/>
          <w:sz w:val="22"/>
          <w:szCs w:val="22"/>
        </w:rPr>
        <w:t>etc.</w:t>
      </w:r>
      <w:r w:rsidRPr="00AB3835">
        <w:rPr>
          <w:rFonts w:ascii="Verdana" w:hAnsi="Verdana" w:cs="Century Gothic"/>
          <w:sz w:val="22"/>
          <w:szCs w:val="22"/>
        </w:rPr>
        <w:t xml:space="preserve"> they must immediately report concerns to the DSL.</w:t>
      </w:r>
    </w:p>
    <w:p w14:paraId="74773506" w14:textId="77777777" w:rsidR="00084BAC" w:rsidRPr="00DE0804" w:rsidRDefault="00084BAC" w:rsidP="00554EFD">
      <w:pPr>
        <w:autoSpaceDE w:val="0"/>
        <w:autoSpaceDN w:val="0"/>
        <w:adjustRightInd w:val="0"/>
        <w:rPr>
          <w:rFonts w:ascii="Verdana" w:hAnsi="Verdana" w:cs="Century Gothic"/>
          <w:sz w:val="22"/>
          <w:szCs w:val="22"/>
        </w:rPr>
      </w:pPr>
    </w:p>
    <w:p w14:paraId="1C3A0B10" w14:textId="77777777" w:rsidR="00084BAC" w:rsidRPr="00DE0804" w:rsidRDefault="00084BAC" w:rsidP="00554EFD">
      <w:pPr>
        <w:autoSpaceDE w:val="0"/>
        <w:autoSpaceDN w:val="0"/>
        <w:adjustRightInd w:val="0"/>
        <w:rPr>
          <w:rFonts w:ascii="Verdana" w:hAnsi="Verdana" w:cs="Century Gothic"/>
          <w:sz w:val="22"/>
          <w:szCs w:val="22"/>
        </w:rPr>
      </w:pPr>
      <w:r w:rsidRPr="00DE0804">
        <w:rPr>
          <w:rFonts w:ascii="Verdana" w:hAnsi="Verdana" w:cs="Century Gothic"/>
          <w:sz w:val="22"/>
          <w:szCs w:val="22"/>
        </w:rPr>
        <w:t xml:space="preserve">If a pupil becomes distressed or unhappy about being cared for by a particular member of staff, the matter will be looked into and outcomes recorded. Parents/carers will be contacted at the earliest opportunity as part of this process in order to reach a resolution. Staffing schedules will be altered until the issue(s) are resolved so that the pupil's needs remain paramount. Further advice will be taken from outside agencies if necessary. </w:t>
      </w:r>
    </w:p>
    <w:p w14:paraId="79C71D3B" w14:textId="77777777" w:rsidR="00084BAC" w:rsidRPr="00DE0804" w:rsidRDefault="00084BAC" w:rsidP="00554EFD">
      <w:pPr>
        <w:autoSpaceDE w:val="0"/>
        <w:autoSpaceDN w:val="0"/>
        <w:adjustRightInd w:val="0"/>
        <w:rPr>
          <w:rFonts w:ascii="Verdana" w:hAnsi="Verdana" w:cs="Century Gothic"/>
          <w:sz w:val="22"/>
          <w:szCs w:val="22"/>
        </w:rPr>
      </w:pPr>
    </w:p>
    <w:p w14:paraId="66B95804" w14:textId="488306FF" w:rsidR="00084BAC" w:rsidRPr="00DE0804" w:rsidRDefault="00084BAC" w:rsidP="00554EFD">
      <w:pPr>
        <w:rPr>
          <w:rFonts w:ascii="Verdana" w:hAnsi="Verdana"/>
          <w:sz w:val="22"/>
          <w:szCs w:val="22"/>
        </w:rPr>
      </w:pPr>
      <w:r w:rsidRPr="00DE0804">
        <w:rPr>
          <w:rFonts w:ascii="Verdana" w:hAnsi="Verdana" w:cs="Century Gothic"/>
          <w:sz w:val="22"/>
          <w:szCs w:val="22"/>
        </w:rPr>
        <w:t>If a pupil or any other person makes an allegation against a member of staff, all necessary procedures will be followed (see CP Policy/ Procedures for details).</w:t>
      </w:r>
      <w:r w:rsidRPr="00DE0804">
        <w:rPr>
          <w:rFonts w:ascii="Verdana" w:hAnsi="Verdana"/>
          <w:sz w:val="22"/>
          <w:szCs w:val="22"/>
        </w:rPr>
        <w:t xml:space="preserve"> This should be reported to the Headteacher</w:t>
      </w:r>
      <w:r w:rsidR="0086007D">
        <w:rPr>
          <w:rFonts w:ascii="Verdana" w:hAnsi="Verdana"/>
          <w:sz w:val="22"/>
          <w:szCs w:val="22"/>
        </w:rPr>
        <w:t>,</w:t>
      </w:r>
      <w:r w:rsidRPr="00DE0804">
        <w:rPr>
          <w:rFonts w:ascii="Verdana" w:hAnsi="Verdana"/>
          <w:sz w:val="22"/>
          <w:szCs w:val="22"/>
        </w:rPr>
        <w:t xml:space="preserve"> (or to the Chair of Governors if the concern is about the Headteacher)</w:t>
      </w:r>
      <w:r w:rsidR="0086007D">
        <w:rPr>
          <w:rFonts w:ascii="Verdana" w:hAnsi="Verdana"/>
          <w:sz w:val="22"/>
          <w:szCs w:val="22"/>
        </w:rPr>
        <w:t>,</w:t>
      </w:r>
      <w:r w:rsidRPr="00DE0804">
        <w:rPr>
          <w:rFonts w:ascii="Verdana" w:hAnsi="Verdana"/>
          <w:sz w:val="22"/>
          <w:szCs w:val="22"/>
        </w:rPr>
        <w:t xml:space="preserve"> who will consult the Local Authority Designated Officer in accordance with the school’s CP policy. It should not be discussed with any other members of staff or the member of staff the allegation relates to. </w:t>
      </w:r>
    </w:p>
    <w:p w14:paraId="6F728DC2" w14:textId="77777777" w:rsidR="00084BAC" w:rsidRPr="00DE0804" w:rsidRDefault="00084BAC" w:rsidP="00554EFD">
      <w:pPr>
        <w:rPr>
          <w:rFonts w:ascii="Verdana" w:hAnsi="Verdana"/>
          <w:sz w:val="22"/>
          <w:szCs w:val="22"/>
        </w:rPr>
      </w:pPr>
    </w:p>
    <w:p w14:paraId="18B5326E" w14:textId="65B0430B" w:rsidR="00084BAC" w:rsidRPr="00DE0804" w:rsidRDefault="00084BAC" w:rsidP="00554EFD">
      <w:pPr>
        <w:rPr>
          <w:rFonts w:ascii="Verdana" w:hAnsi="Verdana"/>
          <w:sz w:val="22"/>
          <w:szCs w:val="22"/>
        </w:rPr>
      </w:pPr>
      <w:r w:rsidRPr="00DE0804">
        <w:rPr>
          <w:rFonts w:ascii="Verdana" w:hAnsi="Verdana"/>
          <w:sz w:val="22"/>
          <w:szCs w:val="22"/>
        </w:rPr>
        <w:lastRenderedPageBreak/>
        <w:t>Similarly, any adult who has concerns about the conduct of a colleague at the school or about any improper practice will report this to the Headteacher or to the Chair of Governors, in accordance with the CP procedures and ‘</w:t>
      </w:r>
      <w:proofErr w:type="gramStart"/>
      <w:r w:rsidRPr="00DE0804">
        <w:rPr>
          <w:rFonts w:ascii="Verdana" w:hAnsi="Verdana"/>
          <w:sz w:val="22"/>
          <w:szCs w:val="22"/>
        </w:rPr>
        <w:t>whistle-blowing</w:t>
      </w:r>
      <w:proofErr w:type="gramEnd"/>
      <w:r w:rsidRPr="00DE0804">
        <w:rPr>
          <w:rFonts w:ascii="Verdana" w:hAnsi="Verdana"/>
          <w:sz w:val="22"/>
          <w:szCs w:val="22"/>
        </w:rPr>
        <w:t>’ policy.</w:t>
      </w:r>
    </w:p>
    <w:p w14:paraId="7A5C6F9D" w14:textId="77777777" w:rsidR="00084BAC" w:rsidRPr="00DE0804" w:rsidRDefault="00084BAC" w:rsidP="00554EFD">
      <w:pPr>
        <w:rPr>
          <w:rFonts w:ascii="Verdana" w:hAnsi="Verdana" w:cs="Century Gothic"/>
          <w:sz w:val="22"/>
          <w:szCs w:val="22"/>
        </w:rPr>
      </w:pPr>
    </w:p>
    <w:p w14:paraId="4732C914" w14:textId="6140EA35"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t xml:space="preserve">Pupils wearing </w:t>
      </w:r>
      <w:r w:rsidR="009B30D9" w:rsidRPr="002B255C">
        <w:rPr>
          <w:rFonts w:ascii="Verdana" w:hAnsi="Verdana" w:cs="Century Gothic"/>
          <w:b/>
          <w:bCs/>
          <w:sz w:val="22"/>
          <w:szCs w:val="22"/>
        </w:rPr>
        <w:t>pads.</w:t>
      </w:r>
      <w:r w:rsidRPr="002B255C">
        <w:rPr>
          <w:rFonts w:ascii="Verdana" w:hAnsi="Verdana" w:cs="Century Gothic"/>
          <w:b/>
          <w:bCs/>
          <w:sz w:val="22"/>
          <w:szCs w:val="22"/>
        </w:rPr>
        <w:t xml:space="preserve"> </w:t>
      </w:r>
    </w:p>
    <w:p w14:paraId="0258E59A" w14:textId="02976140" w:rsidR="00084BAC" w:rsidRPr="002B255C" w:rsidRDefault="00AB3835"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S</w:t>
      </w:r>
      <w:r w:rsidR="00084BAC" w:rsidRPr="002B255C">
        <w:rPr>
          <w:rFonts w:ascii="Verdana" w:hAnsi="Verdana" w:cs="Century Gothic"/>
          <w:sz w:val="22"/>
          <w:szCs w:val="22"/>
        </w:rPr>
        <w:t xml:space="preserve">taff work closely with parents </w:t>
      </w:r>
      <w:r w:rsidR="00B709AE" w:rsidRPr="002B255C">
        <w:rPr>
          <w:rFonts w:ascii="Verdana" w:hAnsi="Verdana" w:cs="Century Gothic"/>
          <w:sz w:val="22"/>
          <w:szCs w:val="22"/>
        </w:rPr>
        <w:t>in regard to</w:t>
      </w:r>
      <w:r w:rsidR="00084BAC" w:rsidRPr="002B255C">
        <w:rPr>
          <w:rFonts w:ascii="Verdana" w:hAnsi="Verdana" w:cs="Century Gothic"/>
          <w:sz w:val="22"/>
          <w:szCs w:val="22"/>
        </w:rPr>
        <w:t xml:space="preserve"> intimate care routines and will discuss care needs and timing issues with parents at the start of each year and have frequent contact with parents to discuss any changes in routine or care needs. This allows the school and the parent to be aware of all the issues surrounding this task right from the outset. </w:t>
      </w:r>
    </w:p>
    <w:p w14:paraId="276CF68D" w14:textId="77777777" w:rsidR="00084BAC" w:rsidRPr="002B255C" w:rsidRDefault="00084BAC" w:rsidP="00554EFD">
      <w:pPr>
        <w:autoSpaceDE w:val="0"/>
        <w:autoSpaceDN w:val="0"/>
        <w:adjustRightInd w:val="0"/>
        <w:rPr>
          <w:rFonts w:ascii="Verdana" w:hAnsi="Verdana" w:cs="Century Gothic"/>
          <w:sz w:val="22"/>
          <w:szCs w:val="22"/>
        </w:rPr>
      </w:pPr>
    </w:p>
    <w:p w14:paraId="1A3B3C25" w14:textId="77777777"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t xml:space="preserve">Changing facilities </w:t>
      </w:r>
    </w:p>
    <w:p w14:paraId="6D7F1568" w14:textId="6999548E"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 xml:space="preserve">Children who have long-term incontinence will use the specially adapted facilities in the </w:t>
      </w:r>
      <w:r w:rsidR="00B709AE" w:rsidRPr="002B255C">
        <w:rPr>
          <w:rFonts w:ascii="Verdana" w:hAnsi="Verdana" w:cs="Century Gothic"/>
          <w:sz w:val="22"/>
          <w:szCs w:val="22"/>
        </w:rPr>
        <w:t>school</w:t>
      </w:r>
      <w:r w:rsidRPr="002B255C">
        <w:rPr>
          <w:rFonts w:ascii="Verdana" w:hAnsi="Verdana" w:cs="Century Gothic"/>
          <w:sz w:val="22"/>
          <w:szCs w:val="22"/>
        </w:rPr>
        <w:t xml:space="preserve">. The dignity and privacy of the child is of paramount concern and signs are used on the general toilet doors to show that the toilet is in use and that adults are assisting pupils in the toilet. </w:t>
      </w:r>
    </w:p>
    <w:p w14:paraId="3F6518F0" w14:textId="77777777" w:rsidR="00084BAC" w:rsidRPr="002B255C" w:rsidRDefault="00084BAC" w:rsidP="00554EFD">
      <w:pPr>
        <w:autoSpaceDE w:val="0"/>
        <w:autoSpaceDN w:val="0"/>
        <w:adjustRightInd w:val="0"/>
        <w:rPr>
          <w:rFonts w:ascii="Verdana" w:hAnsi="Verdana" w:cs="Century Gothic"/>
          <w:sz w:val="22"/>
          <w:szCs w:val="22"/>
        </w:rPr>
      </w:pPr>
    </w:p>
    <w:p w14:paraId="247A873B" w14:textId="77777777" w:rsidR="00084BAC" w:rsidRPr="002B255C" w:rsidRDefault="00084BAC" w:rsidP="00554EFD">
      <w:pPr>
        <w:autoSpaceDE w:val="0"/>
        <w:autoSpaceDN w:val="0"/>
        <w:adjustRightInd w:val="0"/>
        <w:rPr>
          <w:rFonts w:ascii="Verdana" w:hAnsi="Verdana" w:cs="Century Gothic"/>
          <w:sz w:val="22"/>
          <w:szCs w:val="22"/>
        </w:rPr>
      </w:pPr>
      <w:r w:rsidRPr="002B255C">
        <w:rPr>
          <w:rFonts w:ascii="Verdana" w:hAnsi="Verdana" w:cs="Century Gothic"/>
          <w:b/>
          <w:bCs/>
          <w:sz w:val="22"/>
          <w:szCs w:val="22"/>
        </w:rPr>
        <w:t xml:space="preserve">Equipment Provision </w:t>
      </w:r>
    </w:p>
    <w:p w14:paraId="0BA2A652" w14:textId="31B3E688" w:rsidR="00084BAC" w:rsidRPr="002B255C" w:rsidRDefault="00084BAC" w:rsidP="00554EFD">
      <w:pPr>
        <w:pStyle w:val="Default"/>
        <w:rPr>
          <w:rFonts w:ascii="Verdana" w:hAnsi="Verdana"/>
          <w:b/>
          <w:bCs/>
          <w:color w:val="auto"/>
          <w:sz w:val="22"/>
          <w:szCs w:val="22"/>
        </w:rPr>
      </w:pPr>
      <w:r w:rsidRPr="002B255C">
        <w:rPr>
          <w:rFonts w:ascii="Verdana" w:hAnsi="Verdana" w:cs="Century Gothic"/>
          <w:color w:val="auto"/>
          <w:sz w:val="22"/>
          <w:szCs w:val="22"/>
        </w:rPr>
        <w:t xml:space="preserve">Parents provide </w:t>
      </w:r>
      <w:r w:rsidR="0086007D">
        <w:rPr>
          <w:rFonts w:ascii="Verdana" w:hAnsi="Verdana" w:cs="Century Gothic"/>
          <w:color w:val="auto"/>
          <w:sz w:val="22"/>
          <w:szCs w:val="22"/>
        </w:rPr>
        <w:t xml:space="preserve">pull ups, nappies, </w:t>
      </w:r>
      <w:r w:rsidRPr="002B255C">
        <w:rPr>
          <w:rFonts w:ascii="Verdana" w:hAnsi="Verdana" w:cs="Century Gothic"/>
          <w:color w:val="auto"/>
          <w:sz w:val="22"/>
          <w:szCs w:val="22"/>
        </w:rPr>
        <w:t xml:space="preserve">pads, wipes etc. Parents are made aware of any equipment they need to provide. Families need to send in the </w:t>
      </w:r>
      <w:r w:rsidR="0086007D">
        <w:rPr>
          <w:rFonts w:ascii="Verdana" w:hAnsi="Verdana" w:cs="Century Gothic"/>
          <w:color w:val="auto"/>
          <w:sz w:val="22"/>
          <w:szCs w:val="22"/>
        </w:rPr>
        <w:t xml:space="preserve">pull-ups, nappies, </w:t>
      </w:r>
      <w:r w:rsidRPr="002B255C">
        <w:rPr>
          <w:rFonts w:ascii="Verdana" w:hAnsi="Verdana" w:cs="Century Gothic"/>
          <w:color w:val="auto"/>
          <w:sz w:val="22"/>
          <w:szCs w:val="22"/>
        </w:rPr>
        <w:t xml:space="preserve">pads </w:t>
      </w:r>
      <w:r w:rsidR="00755469" w:rsidRPr="002B255C">
        <w:rPr>
          <w:rFonts w:ascii="Verdana" w:hAnsi="Verdana" w:cs="Century Gothic"/>
          <w:color w:val="auto"/>
          <w:sz w:val="22"/>
          <w:szCs w:val="22"/>
        </w:rPr>
        <w:t xml:space="preserve">and wipes </w:t>
      </w:r>
      <w:r w:rsidRPr="002B255C">
        <w:rPr>
          <w:rFonts w:ascii="Verdana" w:hAnsi="Verdana" w:cs="Century Gothic"/>
          <w:color w:val="auto"/>
          <w:sz w:val="22"/>
          <w:szCs w:val="22"/>
        </w:rPr>
        <w:t xml:space="preserve">appropriate for the individual’s needs and on occasion </w:t>
      </w:r>
      <w:r w:rsidR="00755469" w:rsidRPr="002B255C">
        <w:rPr>
          <w:rFonts w:ascii="Verdana" w:hAnsi="Verdana" w:cs="Century Gothic"/>
          <w:color w:val="auto"/>
          <w:sz w:val="22"/>
          <w:szCs w:val="22"/>
        </w:rPr>
        <w:t>will also provide disposal bags</w:t>
      </w:r>
      <w:r w:rsidR="00232688" w:rsidRPr="002B255C">
        <w:rPr>
          <w:rFonts w:ascii="Verdana" w:hAnsi="Verdana" w:cs="Century Gothic"/>
          <w:color w:val="auto"/>
          <w:sz w:val="22"/>
          <w:szCs w:val="22"/>
        </w:rPr>
        <w:t xml:space="preserve">. </w:t>
      </w:r>
      <w:r w:rsidRPr="002B255C">
        <w:rPr>
          <w:rFonts w:ascii="Verdana" w:hAnsi="Verdana" w:cs="Century Gothic"/>
          <w:color w:val="auto"/>
          <w:sz w:val="22"/>
          <w:szCs w:val="22"/>
        </w:rPr>
        <w:t>A change of clothes may also be necessary. School is responsible for providing gloves, aprons, a bin and liners to dispose of any waste.</w:t>
      </w:r>
      <w:r w:rsidRPr="002B255C">
        <w:rPr>
          <w:rFonts w:ascii="Verdana" w:hAnsi="Verdana"/>
          <w:b/>
          <w:bCs/>
          <w:color w:val="auto"/>
          <w:sz w:val="22"/>
          <w:szCs w:val="22"/>
        </w:rPr>
        <w:t xml:space="preserve"> </w:t>
      </w:r>
    </w:p>
    <w:p w14:paraId="79D360FE" w14:textId="77777777" w:rsidR="00084BAC" w:rsidRPr="002B255C" w:rsidRDefault="00084BAC" w:rsidP="00554EFD">
      <w:pPr>
        <w:pStyle w:val="Default"/>
        <w:rPr>
          <w:rFonts w:ascii="Verdana" w:hAnsi="Verdana"/>
          <w:b/>
          <w:bCs/>
          <w:color w:val="auto"/>
          <w:sz w:val="22"/>
          <w:szCs w:val="22"/>
        </w:rPr>
      </w:pPr>
    </w:p>
    <w:p w14:paraId="3D3CDBDF" w14:textId="77777777" w:rsidR="00084BAC" w:rsidRPr="002B255C" w:rsidRDefault="00084BAC" w:rsidP="00554EFD">
      <w:pPr>
        <w:pStyle w:val="Default"/>
        <w:rPr>
          <w:rFonts w:ascii="Verdana" w:hAnsi="Verdana" w:cs="Century Gothic"/>
          <w:color w:val="auto"/>
          <w:sz w:val="22"/>
          <w:szCs w:val="22"/>
        </w:rPr>
      </w:pPr>
      <w:r w:rsidRPr="002B255C">
        <w:rPr>
          <w:rFonts w:ascii="Verdana" w:hAnsi="Verdana" w:cs="Century Gothic"/>
          <w:b/>
          <w:bCs/>
          <w:color w:val="auto"/>
          <w:sz w:val="22"/>
          <w:szCs w:val="22"/>
        </w:rPr>
        <w:t xml:space="preserve">Health and Safety </w:t>
      </w:r>
    </w:p>
    <w:p w14:paraId="62CBCD8E" w14:textId="78AFF5FA" w:rsidR="00084BAC" w:rsidRPr="00DE0804" w:rsidRDefault="00084BAC" w:rsidP="00554EFD">
      <w:pPr>
        <w:autoSpaceDE w:val="0"/>
        <w:autoSpaceDN w:val="0"/>
        <w:adjustRightInd w:val="0"/>
        <w:rPr>
          <w:rFonts w:ascii="Verdana" w:hAnsi="Verdana" w:cs="Century Gothic"/>
          <w:sz w:val="22"/>
          <w:szCs w:val="22"/>
        </w:rPr>
      </w:pPr>
      <w:r w:rsidRPr="002B255C">
        <w:rPr>
          <w:rFonts w:ascii="Verdana" w:hAnsi="Verdana" w:cs="Century Gothic"/>
          <w:sz w:val="22"/>
          <w:szCs w:val="22"/>
        </w:rPr>
        <w:t xml:space="preserve">Staff will always wear gloves when dealing with a pupil who is bleeding or soiled or when changing a soiled </w:t>
      </w:r>
      <w:r w:rsidR="0086007D">
        <w:rPr>
          <w:rFonts w:ascii="Verdana" w:hAnsi="Verdana" w:cs="Century Gothic"/>
          <w:sz w:val="22"/>
          <w:szCs w:val="22"/>
        </w:rPr>
        <w:t xml:space="preserve">pull-up, nappy or </w:t>
      </w:r>
      <w:r w:rsidRPr="002B255C">
        <w:rPr>
          <w:rFonts w:ascii="Verdana" w:hAnsi="Verdana" w:cs="Century Gothic"/>
          <w:sz w:val="22"/>
          <w:szCs w:val="22"/>
        </w:rPr>
        <w:t xml:space="preserve">pad. Any soiled waste is placed in a yellow waste disposal bag, which can be sealed. This bag is then placed in a specialist bin (complete with a yellow liner) which is specifically designated for the disposal of such waste. The bin is emptied and collected by </w:t>
      </w:r>
      <w:r w:rsidR="00FA2AD5">
        <w:rPr>
          <w:rFonts w:ascii="Verdana" w:hAnsi="Verdana" w:cs="Century Gothic"/>
          <w:sz w:val="22"/>
          <w:szCs w:val="22"/>
        </w:rPr>
        <w:t>PHS once every two weeks</w:t>
      </w:r>
      <w:r w:rsidRPr="002B255C">
        <w:rPr>
          <w:rFonts w:ascii="Verdana" w:hAnsi="Verdana" w:cs="Century Gothic"/>
          <w:sz w:val="22"/>
          <w:szCs w:val="22"/>
        </w:rPr>
        <w:t>.</w:t>
      </w:r>
      <w:r w:rsidRPr="00DE0804">
        <w:rPr>
          <w:rFonts w:ascii="Verdana" w:hAnsi="Verdana" w:cs="Century Gothic"/>
          <w:sz w:val="22"/>
          <w:szCs w:val="22"/>
        </w:rPr>
        <w:t xml:space="preserve"> All staff are aware of the school’s Health and Safety policy. </w:t>
      </w:r>
    </w:p>
    <w:p w14:paraId="3F99AEBB" w14:textId="77777777" w:rsidR="00084BAC" w:rsidRPr="00DE0804" w:rsidRDefault="00084BAC" w:rsidP="00554EFD">
      <w:pPr>
        <w:rPr>
          <w:rFonts w:ascii="Verdana" w:hAnsi="Verdana" w:cs="Century Gothic"/>
          <w:sz w:val="22"/>
          <w:szCs w:val="22"/>
        </w:rPr>
      </w:pPr>
      <w:r w:rsidRPr="00DE0804">
        <w:rPr>
          <w:rFonts w:ascii="Verdana" w:hAnsi="Verdana" w:cs="Century Gothic"/>
          <w:sz w:val="22"/>
          <w:szCs w:val="22"/>
        </w:rPr>
        <w:t>Regardless of age and ability, the views and/or emotional responses of our pupils with special needs are actively sought (with advocacy arrangements made for those who can't) in regular reviews of these arrangements.</w:t>
      </w:r>
    </w:p>
    <w:p w14:paraId="05D1163A" w14:textId="77777777" w:rsidR="00084BAC" w:rsidRPr="00DE0804" w:rsidRDefault="00084BAC" w:rsidP="00554EFD">
      <w:pPr>
        <w:autoSpaceDE w:val="0"/>
        <w:autoSpaceDN w:val="0"/>
        <w:adjustRightInd w:val="0"/>
        <w:rPr>
          <w:rFonts w:ascii="Verdana" w:hAnsi="Verdana" w:cs="Century Gothic"/>
          <w:b/>
          <w:bCs/>
          <w:sz w:val="22"/>
          <w:szCs w:val="22"/>
        </w:rPr>
      </w:pPr>
    </w:p>
    <w:p w14:paraId="414E5DD3" w14:textId="77777777" w:rsidR="00084BAC" w:rsidRPr="00DE0804" w:rsidRDefault="00084BAC" w:rsidP="00554EFD">
      <w:pPr>
        <w:autoSpaceDE w:val="0"/>
        <w:autoSpaceDN w:val="0"/>
        <w:adjustRightInd w:val="0"/>
        <w:rPr>
          <w:rFonts w:ascii="Verdana" w:hAnsi="Verdana" w:cs="Century Gothic"/>
          <w:sz w:val="22"/>
          <w:szCs w:val="22"/>
        </w:rPr>
      </w:pPr>
      <w:r w:rsidRPr="00DE0804">
        <w:rPr>
          <w:rFonts w:ascii="Verdana" w:hAnsi="Verdana" w:cs="Century Gothic"/>
          <w:b/>
          <w:bCs/>
          <w:sz w:val="22"/>
          <w:szCs w:val="22"/>
        </w:rPr>
        <w:t xml:space="preserve">First Aid and intimate care </w:t>
      </w:r>
    </w:p>
    <w:p w14:paraId="76724EAD" w14:textId="77777777" w:rsidR="00084BAC" w:rsidRPr="00DE0804" w:rsidRDefault="00084BAC" w:rsidP="00554EFD">
      <w:pPr>
        <w:rPr>
          <w:rFonts w:ascii="Verdana" w:hAnsi="Verdana" w:cs="Century Gothic"/>
          <w:sz w:val="22"/>
          <w:szCs w:val="22"/>
        </w:rPr>
      </w:pPr>
      <w:r w:rsidRPr="00DE0804">
        <w:rPr>
          <w:rFonts w:ascii="Verdana" w:hAnsi="Verdana" w:cs="Century Gothic"/>
          <w:sz w:val="22"/>
          <w:szCs w:val="22"/>
        </w:rPr>
        <w:t>There are named staff in School who administer first aid and wherever possible another adult or pupil are present. The pupil’s dignity is always considered and where contact of a more intimate nature is required, another member of staff is always in the vicinity and made aware of the task being undertaken.</w:t>
      </w:r>
    </w:p>
    <w:p w14:paraId="1A4139B0" w14:textId="77777777" w:rsidR="00084BAC" w:rsidRPr="00DE0804" w:rsidRDefault="00084BAC" w:rsidP="00554EFD">
      <w:pPr>
        <w:rPr>
          <w:rFonts w:ascii="Verdana" w:hAnsi="Verdana"/>
          <w:sz w:val="22"/>
          <w:szCs w:val="22"/>
        </w:rPr>
      </w:pPr>
    </w:p>
    <w:p w14:paraId="534ECBB6" w14:textId="77777777" w:rsidR="00084BAC" w:rsidRPr="00DE0804" w:rsidRDefault="00084BAC" w:rsidP="00554EFD">
      <w:pPr>
        <w:rPr>
          <w:rFonts w:ascii="Verdana" w:hAnsi="Verdana"/>
          <w:b/>
          <w:sz w:val="22"/>
          <w:szCs w:val="22"/>
        </w:rPr>
      </w:pPr>
      <w:r w:rsidRPr="00DE0804">
        <w:rPr>
          <w:rFonts w:ascii="Verdana" w:hAnsi="Verdana"/>
          <w:b/>
          <w:sz w:val="22"/>
          <w:szCs w:val="22"/>
        </w:rPr>
        <w:t>Medical Procedures</w:t>
      </w:r>
    </w:p>
    <w:p w14:paraId="10E9D67E" w14:textId="581001BB" w:rsidR="00084BAC" w:rsidRPr="00DE0804" w:rsidRDefault="00084BAC" w:rsidP="00554EFD">
      <w:pPr>
        <w:rPr>
          <w:rFonts w:ascii="Verdana" w:hAnsi="Verdana"/>
          <w:sz w:val="22"/>
          <w:szCs w:val="22"/>
        </w:rPr>
      </w:pPr>
      <w:r w:rsidRPr="00AB3835">
        <w:rPr>
          <w:rFonts w:ascii="Verdana" w:hAnsi="Verdana"/>
          <w:sz w:val="22"/>
          <w:szCs w:val="22"/>
        </w:rPr>
        <w:t xml:space="preserve">Pupils who </w:t>
      </w:r>
      <w:r w:rsidR="00AB3835" w:rsidRPr="00AB3835">
        <w:rPr>
          <w:rFonts w:ascii="Verdana" w:hAnsi="Verdana"/>
          <w:sz w:val="22"/>
          <w:szCs w:val="22"/>
        </w:rPr>
        <w:t xml:space="preserve">may </w:t>
      </w:r>
      <w:r w:rsidRPr="00AB3835">
        <w:rPr>
          <w:rFonts w:ascii="Verdana" w:hAnsi="Verdana"/>
          <w:sz w:val="22"/>
          <w:szCs w:val="22"/>
        </w:rPr>
        <w:t xml:space="preserve">require assistance with invasive or non-invasive medical procedures such as the administration of rectal medication, managing catheters or colostomy bags. These procedures will be discussed with parents/carers and documented in the Individual Healthcare Plan (IHP) and will only be carried out by staff who have been trained and signed off </w:t>
      </w:r>
      <w:r w:rsidR="00DA6EB1" w:rsidRPr="00AB3835">
        <w:rPr>
          <w:rFonts w:ascii="Verdana" w:hAnsi="Verdana"/>
          <w:sz w:val="22"/>
          <w:szCs w:val="22"/>
        </w:rPr>
        <w:t xml:space="preserve">as competent </w:t>
      </w:r>
      <w:r w:rsidRPr="00AB3835">
        <w:rPr>
          <w:rFonts w:ascii="Verdana" w:hAnsi="Verdana"/>
          <w:sz w:val="22"/>
          <w:szCs w:val="22"/>
        </w:rPr>
        <w:t>to do so.</w:t>
      </w:r>
      <w:r w:rsidR="00DA6EB1" w:rsidRPr="00AB3835">
        <w:rPr>
          <w:rFonts w:ascii="Verdana" w:hAnsi="Verdana"/>
          <w:sz w:val="22"/>
          <w:szCs w:val="22"/>
        </w:rPr>
        <w:t xml:space="preserve"> Staff should only undertake care activities which they understand and feel competent and confident to carry out; they are responsible to notify their line manager/Headteacher if this is not the case</w:t>
      </w:r>
      <w:r w:rsidR="00232688" w:rsidRPr="00AB3835">
        <w:rPr>
          <w:rFonts w:ascii="Verdana" w:hAnsi="Verdana"/>
          <w:sz w:val="22"/>
          <w:szCs w:val="22"/>
        </w:rPr>
        <w:t xml:space="preserve">. </w:t>
      </w:r>
    </w:p>
    <w:p w14:paraId="1353F9F2" w14:textId="77777777" w:rsidR="00210115" w:rsidRDefault="00210115">
      <w:pPr>
        <w:rPr>
          <w:rFonts w:ascii="Verdana" w:hAnsi="Verdana"/>
          <w:sz w:val="22"/>
          <w:szCs w:val="22"/>
        </w:rPr>
      </w:pPr>
    </w:p>
    <w:p w14:paraId="17A874B6" w14:textId="77777777" w:rsidR="00210115" w:rsidRPr="00BD15DE" w:rsidRDefault="00210115" w:rsidP="00210115">
      <w:pPr>
        <w:pStyle w:val="Default"/>
        <w:spacing w:line="276" w:lineRule="auto"/>
        <w:rPr>
          <w:rFonts w:ascii="Verdana" w:hAnsi="Verdana"/>
          <w:b/>
          <w:bCs/>
          <w:sz w:val="22"/>
          <w:szCs w:val="22"/>
        </w:rPr>
      </w:pPr>
      <w:r w:rsidRPr="00BD15DE">
        <w:rPr>
          <w:rFonts w:ascii="Verdana" w:hAnsi="Verdana"/>
          <w:b/>
          <w:bCs/>
          <w:sz w:val="22"/>
          <w:szCs w:val="22"/>
        </w:rPr>
        <w:lastRenderedPageBreak/>
        <w:t>Record keeping</w:t>
      </w:r>
    </w:p>
    <w:p w14:paraId="643B6540" w14:textId="25BB11B7" w:rsidR="00210115" w:rsidRDefault="00210115" w:rsidP="00210115">
      <w:pPr>
        <w:pStyle w:val="Default"/>
        <w:spacing w:line="276" w:lineRule="auto"/>
        <w:rPr>
          <w:rFonts w:ascii="Verdana" w:hAnsi="Verdana"/>
          <w:sz w:val="22"/>
          <w:szCs w:val="22"/>
        </w:rPr>
      </w:pPr>
      <w:r w:rsidRPr="00BD15DE">
        <w:rPr>
          <w:rFonts w:ascii="Verdana" w:hAnsi="Verdana"/>
          <w:sz w:val="22"/>
          <w:szCs w:val="22"/>
        </w:rPr>
        <w:t>When a child joins the school, parents/carers are asked to declare any medical conditions that require care within school, for the school’s records</w:t>
      </w:r>
      <w:r w:rsidR="00232688" w:rsidRPr="00BD15DE">
        <w:rPr>
          <w:rFonts w:ascii="Verdana" w:hAnsi="Verdana"/>
          <w:sz w:val="22"/>
          <w:szCs w:val="22"/>
        </w:rPr>
        <w:t xml:space="preserve">. </w:t>
      </w:r>
      <w:r w:rsidRPr="00BD15DE">
        <w:rPr>
          <w:rFonts w:ascii="Verdana" w:hAnsi="Verdana"/>
          <w:sz w:val="22"/>
          <w:szCs w:val="22"/>
        </w:rPr>
        <w:t xml:space="preserve">At the beginning of each school year, parents are requested to update details about medical conditions (including </w:t>
      </w:r>
      <w:r w:rsidR="009A6932">
        <w:rPr>
          <w:rFonts w:ascii="Verdana" w:hAnsi="Verdana"/>
          <w:sz w:val="22"/>
          <w:szCs w:val="22"/>
        </w:rPr>
        <w:t>intimate care needs</w:t>
      </w:r>
      <w:r w:rsidRPr="00BD15DE">
        <w:rPr>
          <w:rFonts w:ascii="Verdana" w:hAnsi="Verdana"/>
          <w:sz w:val="22"/>
          <w:szCs w:val="22"/>
        </w:rPr>
        <w:t>) and emergency contact numbers.</w:t>
      </w:r>
    </w:p>
    <w:p w14:paraId="55A8400F" w14:textId="77777777" w:rsidR="00210115" w:rsidRPr="00BD15DE" w:rsidRDefault="00210115" w:rsidP="00210115">
      <w:pPr>
        <w:spacing w:line="276" w:lineRule="auto"/>
        <w:rPr>
          <w:rFonts w:ascii="Verdana" w:hAnsi="Verdana"/>
          <w:sz w:val="22"/>
          <w:szCs w:val="22"/>
        </w:rPr>
      </w:pPr>
    </w:p>
    <w:p w14:paraId="32AE6A4C" w14:textId="027510BE" w:rsidR="00210115" w:rsidRDefault="00210115" w:rsidP="00210115">
      <w:pPr>
        <w:spacing w:line="276" w:lineRule="auto"/>
        <w:jc w:val="both"/>
        <w:rPr>
          <w:rFonts w:ascii="Verdana" w:hAnsi="Verdana"/>
          <w:sz w:val="22"/>
          <w:szCs w:val="22"/>
        </w:rPr>
      </w:pPr>
      <w:r w:rsidRPr="002B255C">
        <w:rPr>
          <w:rFonts w:ascii="Verdana" w:hAnsi="Verdana"/>
          <w:sz w:val="22"/>
          <w:szCs w:val="22"/>
        </w:rPr>
        <w:t xml:space="preserve">All parents/carers of children with </w:t>
      </w:r>
      <w:r w:rsidR="009A6932" w:rsidRPr="002B255C">
        <w:rPr>
          <w:rFonts w:ascii="Verdana" w:hAnsi="Verdana"/>
          <w:sz w:val="22"/>
          <w:szCs w:val="22"/>
        </w:rPr>
        <w:t xml:space="preserve">intimate care needs </w:t>
      </w:r>
      <w:r w:rsidR="009A481E" w:rsidRPr="002B255C">
        <w:rPr>
          <w:rFonts w:ascii="Verdana" w:hAnsi="Verdana"/>
          <w:sz w:val="22"/>
          <w:szCs w:val="22"/>
        </w:rPr>
        <w:t xml:space="preserve">will be required to provide </w:t>
      </w:r>
      <w:r w:rsidRPr="002B255C">
        <w:rPr>
          <w:rFonts w:ascii="Verdana" w:hAnsi="Verdana"/>
          <w:sz w:val="22"/>
          <w:szCs w:val="22"/>
        </w:rPr>
        <w:t>information to school</w:t>
      </w:r>
      <w:r w:rsidR="009A481E" w:rsidRPr="002B255C">
        <w:rPr>
          <w:rFonts w:ascii="Verdana" w:hAnsi="Verdana"/>
          <w:sz w:val="22"/>
          <w:szCs w:val="22"/>
        </w:rPr>
        <w:t xml:space="preserve"> on these</w:t>
      </w:r>
      <w:r w:rsidR="00232688" w:rsidRPr="002B255C">
        <w:rPr>
          <w:rFonts w:ascii="Verdana" w:hAnsi="Verdana"/>
          <w:sz w:val="22"/>
          <w:szCs w:val="22"/>
        </w:rPr>
        <w:t xml:space="preserve">. </w:t>
      </w:r>
      <w:r w:rsidRPr="002B255C">
        <w:rPr>
          <w:rFonts w:ascii="Verdana" w:hAnsi="Verdana"/>
          <w:sz w:val="22"/>
          <w:szCs w:val="22"/>
        </w:rPr>
        <w:t xml:space="preserve">From this information the school keeps its </w:t>
      </w:r>
      <w:r w:rsidR="009A6932" w:rsidRPr="002B255C">
        <w:rPr>
          <w:rFonts w:ascii="Verdana" w:hAnsi="Verdana"/>
          <w:sz w:val="22"/>
          <w:szCs w:val="22"/>
        </w:rPr>
        <w:t>intimate care need</w:t>
      </w:r>
      <w:r w:rsidRPr="002B255C">
        <w:rPr>
          <w:rFonts w:ascii="Verdana" w:hAnsi="Verdana"/>
          <w:sz w:val="22"/>
          <w:szCs w:val="22"/>
        </w:rPr>
        <w:t xml:space="preserve"> records</w:t>
      </w:r>
      <w:r w:rsidR="00232688" w:rsidRPr="002B255C">
        <w:rPr>
          <w:rFonts w:ascii="Verdana" w:hAnsi="Verdana"/>
          <w:sz w:val="22"/>
          <w:szCs w:val="22"/>
        </w:rPr>
        <w:t xml:space="preserve">. </w:t>
      </w:r>
      <w:r w:rsidRPr="002B255C">
        <w:rPr>
          <w:rFonts w:ascii="Verdana" w:hAnsi="Verdana"/>
          <w:sz w:val="22"/>
          <w:szCs w:val="22"/>
        </w:rPr>
        <w:t>All teachers know</w:t>
      </w:r>
      <w:r w:rsidRPr="00BD15DE">
        <w:rPr>
          <w:rFonts w:ascii="Verdana" w:hAnsi="Verdana"/>
          <w:sz w:val="22"/>
          <w:szCs w:val="22"/>
        </w:rPr>
        <w:t xml:space="preserve"> which children in their class have </w:t>
      </w:r>
      <w:r w:rsidR="009A6932">
        <w:rPr>
          <w:rFonts w:ascii="Verdana" w:hAnsi="Verdana"/>
          <w:sz w:val="22"/>
          <w:szCs w:val="22"/>
        </w:rPr>
        <w:t>intimate care needs</w:t>
      </w:r>
      <w:r w:rsidR="00232688" w:rsidRPr="00BD15DE">
        <w:rPr>
          <w:rFonts w:ascii="Verdana" w:hAnsi="Verdana"/>
          <w:sz w:val="22"/>
          <w:szCs w:val="22"/>
        </w:rPr>
        <w:t xml:space="preserve">. </w:t>
      </w:r>
      <w:r w:rsidRPr="00BD15DE">
        <w:rPr>
          <w:rFonts w:ascii="Verdana" w:hAnsi="Verdana"/>
          <w:sz w:val="22"/>
          <w:szCs w:val="22"/>
        </w:rPr>
        <w:t>Parents are required to update the school about any change in their child’s medication or treatment.</w:t>
      </w:r>
      <w:r>
        <w:rPr>
          <w:rFonts w:ascii="Verdana" w:hAnsi="Verdana"/>
          <w:sz w:val="22"/>
          <w:szCs w:val="22"/>
        </w:rPr>
        <w:t xml:space="preserve"> Records must be kept for the administration of </w:t>
      </w:r>
      <w:r w:rsidR="009A6932">
        <w:rPr>
          <w:rFonts w:ascii="Verdana" w:hAnsi="Verdana"/>
          <w:sz w:val="22"/>
          <w:szCs w:val="22"/>
        </w:rPr>
        <w:t xml:space="preserve">any intimate care. </w:t>
      </w:r>
    </w:p>
    <w:p w14:paraId="46E0BCF1" w14:textId="36BD3D3F" w:rsidR="009A6932" w:rsidRDefault="009A6932" w:rsidP="00210115">
      <w:pPr>
        <w:spacing w:line="276" w:lineRule="auto"/>
        <w:jc w:val="both"/>
        <w:rPr>
          <w:rFonts w:ascii="Verdana" w:hAnsi="Verdana"/>
          <w:sz w:val="22"/>
          <w:szCs w:val="22"/>
        </w:rPr>
      </w:pPr>
    </w:p>
    <w:p w14:paraId="14E36F9C" w14:textId="4CDD48D8" w:rsidR="009A6932" w:rsidRDefault="00BC50B6" w:rsidP="00210115">
      <w:pPr>
        <w:spacing w:line="276" w:lineRule="auto"/>
        <w:jc w:val="both"/>
        <w:rPr>
          <w:rFonts w:ascii="Verdana" w:hAnsi="Verdana"/>
          <w:b/>
          <w:bCs/>
          <w:sz w:val="22"/>
          <w:szCs w:val="22"/>
        </w:rPr>
      </w:pPr>
      <w:r>
        <w:rPr>
          <w:rFonts w:ascii="Verdana" w:hAnsi="Verdana"/>
          <w:b/>
          <w:bCs/>
          <w:sz w:val="22"/>
          <w:szCs w:val="22"/>
        </w:rPr>
        <w:t>Bodily Fluids</w:t>
      </w:r>
    </w:p>
    <w:p w14:paraId="60405F42" w14:textId="37B746B6" w:rsidR="00BC50B6" w:rsidRPr="00BC50B6" w:rsidRDefault="00BC50B6" w:rsidP="00210115">
      <w:pPr>
        <w:spacing w:line="276" w:lineRule="auto"/>
        <w:jc w:val="both"/>
        <w:rPr>
          <w:rFonts w:ascii="Verdana" w:hAnsi="Verdana"/>
          <w:sz w:val="22"/>
          <w:szCs w:val="22"/>
        </w:rPr>
      </w:pPr>
      <w:r>
        <w:rPr>
          <w:rFonts w:ascii="Verdana" w:hAnsi="Verdana"/>
          <w:sz w:val="22"/>
          <w:szCs w:val="22"/>
        </w:rPr>
        <w:t xml:space="preserve">Refer to Annex 1 Bodily Fluids risk assessment if intimate care needs may require staff to </w:t>
      </w:r>
      <w:proofErr w:type="gramStart"/>
      <w:r>
        <w:rPr>
          <w:rFonts w:ascii="Verdana" w:hAnsi="Verdana"/>
          <w:sz w:val="22"/>
          <w:szCs w:val="22"/>
        </w:rPr>
        <w:t>come into contact with</w:t>
      </w:r>
      <w:proofErr w:type="gramEnd"/>
      <w:r>
        <w:rPr>
          <w:rFonts w:ascii="Verdana" w:hAnsi="Verdana"/>
          <w:sz w:val="22"/>
          <w:szCs w:val="22"/>
        </w:rPr>
        <w:t xml:space="preserve"> any pupil</w:t>
      </w:r>
      <w:r w:rsidR="001B52FE">
        <w:rPr>
          <w:rFonts w:ascii="Verdana" w:hAnsi="Verdana"/>
          <w:sz w:val="22"/>
          <w:szCs w:val="22"/>
        </w:rPr>
        <w:t>’s</w:t>
      </w:r>
      <w:r>
        <w:rPr>
          <w:rFonts w:ascii="Verdana" w:hAnsi="Verdana"/>
          <w:sz w:val="22"/>
          <w:szCs w:val="22"/>
        </w:rPr>
        <w:t xml:space="preserve"> bodily fluids and take action appropriately to minimize risks of infection or contamination.</w:t>
      </w:r>
    </w:p>
    <w:p w14:paraId="6830C032" w14:textId="77777777" w:rsidR="00210115" w:rsidRDefault="00210115" w:rsidP="00210115">
      <w:pPr>
        <w:spacing w:line="276" w:lineRule="auto"/>
        <w:jc w:val="both"/>
        <w:rPr>
          <w:rFonts w:ascii="Verdana" w:hAnsi="Verdana"/>
          <w:sz w:val="22"/>
          <w:szCs w:val="22"/>
        </w:rPr>
      </w:pPr>
    </w:p>
    <w:p w14:paraId="05FFE814" w14:textId="77777777" w:rsidR="00210115" w:rsidRPr="00BD15DE" w:rsidRDefault="00210115" w:rsidP="00210115">
      <w:pPr>
        <w:spacing w:line="276" w:lineRule="auto"/>
        <w:jc w:val="both"/>
        <w:rPr>
          <w:rFonts w:ascii="Verdana" w:hAnsi="Verdana"/>
          <w:sz w:val="22"/>
          <w:szCs w:val="22"/>
        </w:rPr>
      </w:pPr>
    </w:p>
    <w:p w14:paraId="75D65D49" w14:textId="5FAD3841" w:rsidR="00AB3835" w:rsidRDefault="00AB3835">
      <w:pPr>
        <w:rPr>
          <w:rFonts w:ascii="Verdana" w:hAnsi="Verdana"/>
          <w:sz w:val="22"/>
          <w:szCs w:val="22"/>
        </w:rPr>
      </w:pPr>
      <w:r>
        <w:rPr>
          <w:rFonts w:ascii="Verdana" w:hAnsi="Verdana"/>
          <w:sz w:val="22"/>
          <w:szCs w:val="22"/>
        </w:rPr>
        <w:br w:type="page"/>
      </w:r>
    </w:p>
    <w:p w14:paraId="4AAA2F7F" w14:textId="77777777" w:rsidR="009A6932" w:rsidRDefault="009A6932" w:rsidP="00554EFD">
      <w:pPr>
        <w:autoSpaceDE w:val="0"/>
        <w:autoSpaceDN w:val="0"/>
        <w:adjustRightInd w:val="0"/>
        <w:rPr>
          <w:rFonts w:ascii="Verdana" w:hAnsi="Verdana"/>
          <w:sz w:val="22"/>
          <w:szCs w:val="22"/>
        </w:rPr>
        <w:sectPr w:rsidR="009A6932" w:rsidSect="009A6932">
          <w:headerReference w:type="default" r:id="rId11"/>
          <w:footerReference w:type="default" r:id="rId12"/>
          <w:pgSz w:w="11906" w:h="16838" w:code="9"/>
          <w:pgMar w:top="1418" w:right="1466" w:bottom="1134" w:left="1418" w:header="567" w:footer="567" w:gutter="0"/>
          <w:cols w:space="708"/>
          <w:docGrid w:linePitch="360"/>
        </w:sectPr>
      </w:pPr>
    </w:p>
    <w:p w14:paraId="6799E2C0" w14:textId="64D10FCD" w:rsidR="002903A0" w:rsidRDefault="002903A0" w:rsidP="009A6932">
      <w:pPr>
        <w:rPr>
          <w:rFonts w:ascii="Arial" w:hAnsi="Arial" w:cs="Arial"/>
          <w:b/>
          <w:sz w:val="36"/>
          <w:szCs w:val="36"/>
        </w:rPr>
      </w:pPr>
      <w:r w:rsidRPr="002903A0">
        <w:rPr>
          <w:rFonts w:ascii="Arial" w:hAnsi="Arial" w:cs="Arial"/>
          <w:b/>
          <w:sz w:val="36"/>
          <w:szCs w:val="36"/>
        </w:rPr>
        <w:lastRenderedPageBreak/>
        <w:t>Annex 1</w:t>
      </w:r>
    </w:p>
    <w:p w14:paraId="1DB4BCA2" w14:textId="77777777" w:rsidR="00DB0A1A" w:rsidRDefault="00DB0A1A" w:rsidP="009A6932">
      <w:pPr>
        <w:rPr>
          <w:rFonts w:ascii="Arial" w:hAnsi="Arial" w:cs="Arial"/>
          <w:b/>
          <w:sz w:val="36"/>
          <w:szCs w:val="36"/>
        </w:rPr>
      </w:pPr>
    </w:p>
    <w:p w14:paraId="147E0677" w14:textId="77777777" w:rsidR="004524DA" w:rsidRPr="004524DA" w:rsidRDefault="004524DA" w:rsidP="004524DA">
      <w:pPr>
        <w:keepNext/>
        <w:keepLines/>
        <w:spacing w:before="120" w:after="240"/>
        <w:outlineLvl w:val="0"/>
        <w:rPr>
          <w:rFonts w:ascii="Verdana" w:hAnsi="Verdana"/>
          <w:color w:val="1F3763"/>
          <w:sz w:val="56"/>
          <w:szCs w:val="56"/>
          <w:lang w:val="en-GB" w:eastAsia="en-GB"/>
        </w:rPr>
      </w:pPr>
      <w:r w:rsidRPr="004524DA">
        <w:rPr>
          <w:rFonts w:ascii="Verdana" w:hAnsi="Verdana"/>
          <w:color w:val="1F3763"/>
          <w:sz w:val="56"/>
          <w:szCs w:val="56"/>
          <w:lang w:val="en-GB"/>
        </w:rPr>
        <w:t>Bodily Fluids: Model Risk Assessment</w:t>
      </w:r>
    </w:p>
    <w:p w14:paraId="41CAB73B" w14:textId="69375B3E"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Risk Assessor Name: </w:t>
      </w:r>
      <w:sdt>
        <w:sdtPr>
          <w:rPr>
            <w:rFonts w:ascii="Verdana" w:eastAsia="Calibri" w:hAnsi="Verdana"/>
            <w:sz w:val="22"/>
            <w:szCs w:val="22"/>
            <w:lang w:val="en-GB"/>
          </w:rPr>
          <w:id w:val="-342857287"/>
          <w:placeholder>
            <w:docPart w:val="B352A094B1D8442D99A0EB94D319A45A"/>
          </w:placeholder>
        </w:sdtPr>
        <w:sdtEndPr/>
        <w:sdtContent>
          <w:r w:rsidR="0059391F">
            <w:rPr>
              <w:rFonts w:ascii="Verdana" w:eastAsia="Calibri" w:hAnsi="Verdana"/>
              <w:sz w:val="22"/>
              <w:szCs w:val="22"/>
              <w:lang w:val="en-GB"/>
            </w:rPr>
            <w:t>Kim Jones</w:t>
          </w:r>
          <w:r w:rsidRPr="004524DA">
            <w:rPr>
              <w:rFonts w:ascii="Verdana" w:eastAsia="Calibri" w:hAnsi="Verdana"/>
              <w:sz w:val="22"/>
              <w:szCs w:val="22"/>
              <w:lang w:val="en-GB"/>
            </w:rPr>
            <w:t xml:space="preserve"> </w:t>
          </w:r>
        </w:sdtContent>
      </w:sdt>
    </w:p>
    <w:p w14:paraId="18E42E86" w14:textId="19860086"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Date of Assessment: </w:t>
      </w:r>
      <w:sdt>
        <w:sdtPr>
          <w:rPr>
            <w:rFonts w:ascii="Verdana" w:eastAsia="Calibri" w:hAnsi="Verdana"/>
            <w:sz w:val="22"/>
            <w:szCs w:val="22"/>
            <w:lang w:val="en-GB"/>
          </w:rPr>
          <w:id w:val="702675425"/>
          <w:placeholder>
            <w:docPart w:val="A7EFA3DD19A84828905F4EFA8D147248"/>
          </w:placeholder>
        </w:sdtPr>
        <w:sdtEndPr/>
        <w:sdtContent>
          <w:r w:rsidR="0059391F">
            <w:rPr>
              <w:rFonts w:ascii="Verdana" w:eastAsia="Calibri" w:hAnsi="Verdana"/>
              <w:sz w:val="22"/>
              <w:szCs w:val="22"/>
              <w:lang w:val="en-GB"/>
            </w:rPr>
            <w:t>04/07/2024</w:t>
          </w:r>
          <w:r w:rsidRPr="004524DA">
            <w:rPr>
              <w:rFonts w:ascii="Verdana" w:eastAsia="Calibri" w:hAnsi="Verdana"/>
              <w:sz w:val="22"/>
              <w:szCs w:val="22"/>
              <w:lang w:val="en-GB"/>
            </w:rPr>
            <w:t xml:space="preserve"> </w:t>
          </w:r>
        </w:sdtContent>
      </w:sdt>
    </w:p>
    <w:p w14:paraId="04D9873A" w14:textId="3E1D33B5"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Risk Assessment Authorised by: </w:t>
      </w:r>
      <w:sdt>
        <w:sdtPr>
          <w:rPr>
            <w:rFonts w:ascii="Verdana" w:eastAsia="Calibri" w:hAnsi="Verdana"/>
            <w:sz w:val="22"/>
            <w:szCs w:val="22"/>
            <w:lang w:val="en-GB"/>
          </w:rPr>
          <w:id w:val="473801650"/>
          <w:placeholder>
            <w:docPart w:val="7B9116D643FE4FE28805FD18FD92B749"/>
          </w:placeholder>
        </w:sdtPr>
        <w:sdtEndPr/>
        <w:sdtContent>
          <w:r w:rsidR="0059391F">
            <w:rPr>
              <w:rFonts w:ascii="Verdana" w:eastAsia="Calibri" w:hAnsi="Verdana"/>
              <w:sz w:val="22"/>
              <w:szCs w:val="22"/>
              <w:lang w:val="en-GB"/>
            </w:rPr>
            <w:t>Gemma Terrill</w:t>
          </w:r>
          <w:r w:rsidRPr="004524DA">
            <w:rPr>
              <w:rFonts w:ascii="Verdana" w:eastAsia="Calibri" w:hAnsi="Verdana"/>
              <w:sz w:val="22"/>
              <w:szCs w:val="22"/>
              <w:lang w:val="en-GB"/>
            </w:rPr>
            <w:t xml:space="preserve"> </w:t>
          </w:r>
        </w:sdtContent>
      </w:sdt>
    </w:p>
    <w:p w14:paraId="2825668E" w14:textId="77777777" w:rsidR="004524DA" w:rsidRPr="004524DA" w:rsidRDefault="004524DA" w:rsidP="004524DA">
      <w:pPr>
        <w:spacing w:before="120" w:after="12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t xml:space="preserve">Description of the activity being assessed: </w:t>
      </w:r>
    </w:p>
    <w:p w14:paraId="3DDC2F0D" w14:textId="35B638E2" w:rsidR="004524DA" w:rsidRPr="004524DA" w:rsidRDefault="00C76EEC" w:rsidP="004524DA">
      <w:pPr>
        <w:spacing w:before="120" w:after="120" w:line="259" w:lineRule="auto"/>
        <w:rPr>
          <w:rFonts w:ascii="Verdana" w:eastAsia="Calibri" w:hAnsi="Verdana"/>
          <w:sz w:val="22"/>
          <w:szCs w:val="22"/>
          <w:lang w:val="en-GB"/>
        </w:rPr>
      </w:pPr>
      <w:sdt>
        <w:sdtPr>
          <w:rPr>
            <w:rFonts w:ascii="Verdana" w:eastAsia="Calibri" w:hAnsi="Verdana"/>
            <w:sz w:val="22"/>
            <w:szCs w:val="22"/>
            <w:lang w:val="en-GB"/>
          </w:rPr>
          <w:id w:val="1562838174"/>
          <w:placeholder>
            <w:docPart w:val="10F1A55E66E0474A825958C9F04A17B4"/>
          </w:placeholder>
        </w:sdtPr>
        <w:sdtEndPr/>
        <w:sdtContent>
          <w:r w:rsidR="0059391F">
            <w:rPr>
              <w:rFonts w:ascii="Verdana" w:eastAsia="Calibri" w:hAnsi="Verdana"/>
              <w:sz w:val="22"/>
              <w:szCs w:val="22"/>
              <w:lang w:val="en-GB"/>
            </w:rPr>
            <w:t xml:space="preserve">Undertaking medical care; cleaning and dressing wounds, managing diabetes including administering injections; assisting pupils in toileting including helping the child to wipe themselves, changing </w:t>
          </w:r>
          <w:r w:rsidR="001B52FE">
            <w:rPr>
              <w:rFonts w:ascii="Verdana" w:eastAsia="Calibri" w:hAnsi="Verdana"/>
              <w:sz w:val="22"/>
              <w:szCs w:val="22"/>
              <w:lang w:val="en-GB"/>
            </w:rPr>
            <w:t>nappies.</w:t>
          </w:r>
          <w:r w:rsidR="004524DA" w:rsidRPr="004524DA">
            <w:rPr>
              <w:rFonts w:ascii="Verdana" w:eastAsia="Calibri" w:hAnsi="Verdana"/>
              <w:sz w:val="22"/>
              <w:szCs w:val="22"/>
              <w:lang w:val="en-GB"/>
            </w:rPr>
            <w:t xml:space="preserve"> </w:t>
          </w:r>
        </w:sdtContent>
      </w:sdt>
    </w:p>
    <w:p w14:paraId="4305DAEB" w14:textId="77777777" w:rsidR="004524DA" w:rsidRPr="004524DA" w:rsidRDefault="004524DA" w:rsidP="004524DA">
      <w:pPr>
        <w:spacing w:after="160" w:line="259" w:lineRule="auto"/>
        <w:rPr>
          <w:rFonts w:ascii="Verdana" w:eastAsia="Calibri" w:hAnsi="Verdana"/>
          <w:sz w:val="22"/>
          <w:szCs w:val="22"/>
          <w:lang w:val="en-GB" w:eastAsia="en-GB"/>
        </w:rPr>
      </w:pPr>
    </w:p>
    <w:p w14:paraId="52AC3100" w14:textId="77777777" w:rsidR="004524DA" w:rsidRPr="004524DA" w:rsidRDefault="004524DA" w:rsidP="004524DA">
      <w:pPr>
        <w:rPr>
          <w:rFonts w:ascii="Verdana" w:hAnsi="Verdana" w:cs="Arial"/>
          <w:sz w:val="22"/>
          <w:szCs w:val="22"/>
          <w:lang w:val="en-GB" w:eastAsia="en-GB"/>
        </w:rPr>
      </w:pPr>
      <w:r w:rsidRPr="004524DA">
        <w:rPr>
          <w:rFonts w:ascii="Verdana" w:eastAsia="Calibri" w:hAnsi="Verdana" w:cs="Arial"/>
          <w:sz w:val="22"/>
          <w:szCs w:val="22"/>
          <w:lang w:val="en-GB"/>
        </w:rPr>
        <w:t>Contact with body fluids in first aid and other incidents.</w:t>
      </w:r>
    </w:p>
    <w:p w14:paraId="32E0BFB7" w14:textId="77777777" w:rsidR="004524DA" w:rsidRPr="004524DA" w:rsidRDefault="004524DA" w:rsidP="004524DA">
      <w:pPr>
        <w:rPr>
          <w:rFonts w:ascii="Verdana" w:hAnsi="Verdana" w:cs="Arial"/>
          <w:sz w:val="22"/>
          <w:szCs w:val="22"/>
          <w:lang w:val="en-GB" w:eastAsia="en-GB"/>
        </w:rPr>
      </w:pPr>
      <w:r w:rsidRPr="004524DA">
        <w:rPr>
          <w:rFonts w:ascii="Verdana" w:hAnsi="Verdana" w:cs="Arial"/>
          <w:sz w:val="22"/>
          <w:szCs w:val="22"/>
          <w:lang w:val="en-GB" w:eastAsia="en-GB"/>
        </w:rPr>
        <w:t>Infected fluids in contact with skin, eyes, etc (e.g. needles, broken glass); infectious/communicable diseases; slips, trips and falls, cross contamination.</w:t>
      </w:r>
    </w:p>
    <w:p w14:paraId="7327ACD7" w14:textId="77777777" w:rsidR="004524DA" w:rsidRPr="004524DA" w:rsidRDefault="004524DA" w:rsidP="004524DA">
      <w:pPr>
        <w:spacing w:after="160" w:line="259" w:lineRule="auto"/>
        <w:rPr>
          <w:rFonts w:ascii="Verdana" w:eastAsia="Calibri" w:hAnsi="Verdana"/>
          <w:sz w:val="22"/>
          <w:szCs w:val="22"/>
          <w:lang w:val="en-GB" w:eastAsia="en-GB"/>
        </w:rPr>
      </w:pPr>
      <w:r w:rsidRPr="004524DA">
        <w:rPr>
          <w:rFonts w:ascii="Verdana" w:eastAsia="Calibri" w:hAnsi="Verdana"/>
          <w:sz w:val="22"/>
          <w:szCs w:val="22"/>
          <w:lang w:val="en-GB" w:eastAsia="en-GB"/>
        </w:rPr>
        <w:br w:type="page"/>
      </w:r>
    </w:p>
    <w:tbl>
      <w:tblPr>
        <w:tblStyle w:val="TableGrid"/>
        <w:tblpPr w:leftFromText="180" w:rightFromText="180" w:vertAnchor="text" w:tblpY="671"/>
        <w:tblW w:w="0" w:type="auto"/>
        <w:tblLook w:val="04A0" w:firstRow="1" w:lastRow="0" w:firstColumn="1" w:lastColumn="0" w:noHBand="0" w:noVBand="1"/>
      </w:tblPr>
      <w:tblGrid>
        <w:gridCol w:w="2996"/>
        <w:gridCol w:w="1887"/>
        <w:gridCol w:w="5096"/>
        <w:gridCol w:w="2268"/>
        <w:gridCol w:w="1701"/>
      </w:tblGrid>
      <w:tr w:rsidR="004524DA" w:rsidRPr="004524DA" w14:paraId="134F4FE3" w14:textId="77777777" w:rsidTr="00072EB7">
        <w:trPr>
          <w:trHeight w:val="1200"/>
          <w:tblHeader/>
        </w:trPr>
        <w:tc>
          <w:tcPr>
            <w:tcW w:w="2464" w:type="dxa"/>
          </w:tcPr>
          <w:p w14:paraId="541E9A62"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lastRenderedPageBreak/>
              <w:t>Identify the hazards (anything that could cause harm)</w:t>
            </w:r>
          </w:p>
        </w:tc>
        <w:tc>
          <w:tcPr>
            <w:tcW w:w="2162" w:type="dxa"/>
          </w:tcPr>
          <w:p w14:paraId="35157932"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Who might be harmed and how? </w:t>
            </w:r>
          </w:p>
        </w:tc>
        <w:tc>
          <w:tcPr>
            <w:tcW w:w="6175" w:type="dxa"/>
          </w:tcPr>
          <w:p w14:paraId="13D7339B"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What control measures are already in place? </w:t>
            </w:r>
          </w:p>
        </w:tc>
        <w:tc>
          <w:tcPr>
            <w:tcW w:w="2625" w:type="dxa"/>
          </w:tcPr>
          <w:p w14:paraId="41E37CE0"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 xml:space="preserve">What further action do you need to take? </w:t>
            </w:r>
          </w:p>
        </w:tc>
        <w:tc>
          <w:tcPr>
            <w:tcW w:w="1764" w:type="dxa"/>
          </w:tcPr>
          <w:p w14:paraId="4F3A86B9"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Action completed by (name &amp; date)</w:t>
            </w:r>
          </w:p>
        </w:tc>
      </w:tr>
      <w:tr w:rsidR="004524DA" w:rsidRPr="004524DA" w14:paraId="233EE0BF" w14:textId="77777777" w:rsidTr="00072EB7">
        <w:trPr>
          <w:trHeight w:val="1200"/>
        </w:trPr>
        <w:tc>
          <w:tcPr>
            <w:tcW w:w="2464" w:type="dxa"/>
          </w:tcPr>
          <w:p w14:paraId="64B8616C"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Infected fluids in contact with skin, eyes, etc. (e.g. needles, broken glass)</w:t>
            </w:r>
          </w:p>
          <w:p w14:paraId="107E61A6" w14:textId="77777777" w:rsidR="004524DA" w:rsidRPr="004524DA" w:rsidRDefault="004524DA" w:rsidP="004524DA">
            <w:pPr>
              <w:rPr>
                <w:rFonts w:ascii="Verdana" w:eastAsia="Calibri" w:hAnsi="Verdana" w:cs="Calibri"/>
                <w:sz w:val="22"/>
                <w:szCs w:val="22"/>
                <w:lang w:val="en-GB"/>
              </w:rPr>
            </w:pPr>
          </w:p>
        </w:tc>
        <w:tc>
          <w:tcPr>
            <w:tcW w:w="2162" w:type="dxa"/>
          </w:tcPr>
          <w:p w14:paraId="5B74E8FB"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2F1AD08F" w14:textId="22563DDB"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 xml:space="preserve">First aiders and those handling spillages or performing intimate care procedures to wear personal protective equipment as identified by risk assessment e.g. disposable gloves, plastic aprons and cover open wounds with waterproof dressings. </w:t>
            </w:r>
          </w:p>
          <w:p w14:paraId="32BFBC97" w14:textId="2AB103CE"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Staff trained in de-escalation and restraint to identify triggers and prevent escalation of challenging behaviour e.g. biting</w:t>
            </w:r>
            <w:r w:rsidR="001B52FE">
              <w:rPr>
                <w:rFonts w:ascii="Verdana" w:hAnsi="Verdana" w:cs="Arial"/>
                <w:sz w:val="22"/>
                <w:szCs w:val="22"/>
                <w:lang w:val="en-GB" w:eastAsia="en-GB"/>
              </w:rPr>
              <w:t>,</w:t>
            </w:r>
            <w:r w:rsidRPr="004524DA">
              <w:rPr>
                <w:rFonts w:ascii="Verdana" w:hAnsi="Verdana" w:cs="Arial"/>
                <w:sz w:val="22"/>
                <w:szCs w:val="22"/>
                <w:lang w:val="en-GB" w:eastAsia="en-GB"/>
              </w:rPr>
              <w:t xml:space="preserve"> spitting.</w:t>
            </w:r>
          </w:p>
          <w:p w14:paraId="00B2C101"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Where continuous biting is identified consider use of arm protection (guards).</w:t>
            </w:r>
          </w:p>
          <w:p w14:paraId="64A2F62A"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Direct contact to be avoided where possible.</w:t>
            </w:r>
          </w:p>
          <w:p w14:paraId="5ACA88F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Immunisation from hepatitis B where a significant risk is identified.</w:t>
            </w:r>
          </w:p>
          <w:p w14:paraId="26F46922"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Sharps bin clearly marked and provided where sharps may foreseeably arise. Located in a safe position away from pupils and members of the public.</w:t>
            </w:r>
          </w:p>
          <w:p w14:paraId="0972003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lastRenderedPageBreak/>
              <w:t>Sanitary bins in all ladies toilets and waste contract in place for their safe removal.</w:t>
            </w:r>
          </w:p>
          <w:p w14:paraId="757E0C2C"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Staff to cover open wounds with waterproof plasters during working day.</w:t>
            </w:r>
          </w:p>
          <w:p w14:paraId="7FA5F2E9" w14:textId="77777777" w:rsidR="004524DA" w:rsidRPr="004524DA" w:rsidRDefault="004524DA" w:rsidP="004524DA">
            <w:pPr>
              <w:rPr>
                <w:rFonts w:ascii="Verdana" w:hAnsi="Verdana" w:cs="Arial"/>
                <w:sz w:val="22"/>
                <w:szCs w:val="22"/>
                <w:lang w:val="en-GB" w:eastAsia="en-GB"/>
              </w:rPr>
            </w:pPr>
          </w:p>
        </w:tc>
        <w:tc>
          <w:tcPr>
            <w:tcW w:w="2625" w:type="dxa"/>
          </w:tcPr>
          <w:p w14:paraId="45514788" w14:textId="77777777" w:rsidR="004524DA" w:rsidRDefault="004524DA" w:rsidP="004524DA">
            <w:pPr>
              <w:rPr>
                <w:rFonts w:ascii="Verdana" w:eastAsia="Calibri" w:hAnsi="Verdana" w:cs="Calibri"/>
                <w:sz w:val="22"/>
                <w:szCs w:val="22"/>
                <w:lang w:val="en-GB"/>
              </w:rPr>
            </w:pPr>
          </w:p>
          <w:p w14:paraId="49635EC2" w14:textId="77777777" w:rsidR="0059391F" w:rsidRDefault="0059391F" w:rsidP="004524DA">
            <w:pPr>
              <w:rPr>
                <w:rFonts w:ascii="Verdana" w:eastAsia="Calibri" w:hAnsi="Verdana" w:cs="Calibri"/>
                <w:sz w:val="22"/>
                <w:szCs w:val="22"/>
                <w:lang w:val="en-GB"/>
              </w:rPr>
            </w:pPr>
          </w:p>
          <w:p w14:paraId="516FEBF5" w14:textId="77777777" w:rsidR="0059391F" w:rsidRDefault="0059391F" w:rsidP="004524DA">
            <w:pPr>
              <w:rPr>
                <w:rFonts w:ascii="Verdana" w:eastAsia="Calibri" w:hAnsi="Verdana" w:cs="Calibri"/>
                <w:sz w:val="22"/>
                <w:szCs w:val="22"/>
                <w:lang w:val="en-GB"/>
              </w:rPr>
            </w:pPr>
          </w:p>
          <w:p w14:paraId="3E713D31" w14:textId="77777777" w:rsidR="0059391F" w:rsidRDefault="0059391F" w:rsidP="004524DA">
            <w:pPr>
              <w:rPr>
                <w:rFonts w:ascii="Verdana" w:eastAsia="Calibri" w:hAnsi="Verdana" w:cs="Calibri"/>
                <w:sz w:val="22"/>
                <w:szCs w:val="22"/>
                <w:lang w:val="en-GB"/>
              </w:rPr>
            </w:pPr>
          </w:p>
          <w:p w14:paraId="14F81426" w14:textId="77777777" w:rsidR="0059391F" w:rsidRDefault="0059391F" w:rsidP="004524DA">
            <w:pPr>
              <w:rPr>
                <w:rFonts w:ascii="Verdana" w:eastAsia="Calibri" w:hAnsi="Verdana" w:cs="Calibri"/>
                <w:sz w:val="22"/>
                <w:szCs w:val="22"/>
                <w:lang w:val="en-GB"/>
              </w:rPr>
            </w:pPr>
          </w:p>
          <w:p w14:paraId="37ABA5AC" w14:textId="77777777" w:rsidR="0059391F" w:rsidRDefault="0059391F" w:rsidP="004524DA">
            <w:pPr>
              <w:rPr>
                <w:rFonts w:ascii="Verdana" w:eastAsia="Calibri" w:hAnsi="Verdana" w:cs="Calibri"/>
                <w:sz w:val="22"/>
                <w:szCs w:val="22"/>
                <w:lang w:val="en-GB"/>
              </w:rPr>
            </w:pPr>
          </w:p>
          <w:p w14:paraId="3A2F9497" w14:textId="77777777" w:rsidR="0059391F" w:rsidRDefault="0059391F" w:rsidP="004524DA">
            <w:pPr>
              <w:rPr>
                <w:rFonts w:ascii="Verdana" w:eastAsia="Calibri" w:hAnsi="Verdana" w:cs="Calibri"/>
                <w:sz w:val="22"/>
                <w:szCs w:val="22"/>
                <w:lang w:val="en-GB"/>
              </w:rPr>
            </w:pPr>
          </w:p>
          <w:p w14:paraId="73116F03" w14:textId="77777777" w:rsidR="0059391F" w:rsidRDefault="0059391F" w:rsidP="004524DA">
            <w:pPr>
              <w:rPr>
                <w:rFonts w:ascii="Verdana" w:eastAsia="Calibri" w:hAnsi="Verdana" w:cs="Calibri"/>
                <w:sz w:val="22"/>
                <w:szCs w:val="22"/>
                <w:lang w:val="en-GB"/>
              </w:rPr>
            </w:pPr>
          </w:p>
          <w:p w14:paraId="4879EC28" w14:textId="77777777" w:rsidR="0059391F" w:rsidRDefault="0059391F" w:rsidP="004524DA">
            <w:pPr>
              <w:rPr>
                <w:rFonts w:ascii="Verdana" w:eastAsia="Calibri" w:hAnsi="Verdana" w:cs="Calibri"/>
                <w:sz w:val="22"/>
                <w:szCs w:val="22"/>
                <w:lang w:val="en-GB"/>
              </w:rPr>
            </w:pPr>
            <w:r>
              <w:rPr>
                <w:rFonts w:ascii="Verdana" w:eastAsia="Calibri" w:hAnsi="Verdana" w:cs="Calibri"/>
                <w:sz w:val="22"/>
                <w:szCs w:val="22"/>
                <w:lang w:val="en-GB"/>
              </w:rPr>
              <w:t xml:space="preserve">Team Teach trained staff </w:t>
            </w:r>
          </w:p>
          <w:p w14:paraId="3C10D126" w14:textId="77777777" w:rsidR="0059391F" w:rsidRDefault="0059391F" w:rsidP="004524DA">
            <w:pPr>
              <w:rPr>
                <w:rFonts w:ascii="Verdana" w:eastAsia="Calibri" w:hAnsi="Verdana" w:cs="Calibri"/>
                <w:sz w:val="22"/>
                <w:szCs w:val="22"/>
                <w:lang w:val="en-GB"/>
              </w:rPr>
            </w:pPr>
          </w:p>
          <w:p w14:paraId="34C2DB14" w14:textId="77777777" w:rsidR="0059391F" w:rsidRDefault="0059391F" w:rsidP="004524DA">
            <w:pPr>
              <w:rPr>
                <w:rFonts w:ascii="Verdana" w:eastAsia="Calibri" w:hAnsi="Verdana" w:cs="Calibri"/>
                <w:sz w:val="22"/>
                <w:szCs w:val="22"/>
                <w:lang w:val="en-GB"/>
              </w:rPr>
            </w:pPr>
          </w:p>
          <w:p w14:paraId="77202C34" w14:textId="77777777" w:rsidR="0059391F" w:rsidRDefault="0059391F" w:rsidP="004524DA">
            <w:pPr>
              <w:rPr>
                <w:rFonts w:ascii="Verdana" w:eastAsia="Calibri" w:hAnsi="Verdana" w:cs="Calibri"/>
                <w:sz w:val="22"/>
                <w:szCs w:val="22"/>
                <w:lang w:val="en-GB"/>
              </w:rPr>
            </w:pPr>
          </w:p>
          <w:p w14:paraId="220C11A9" w14:textId="77777777" w:rsidR="0059391F" w:rsidRDefault="0059391F" w:rsidP="004524DA">
            <w:pPr>
              <w:rPr>
                <w:rFonts w:ascii="Verdana" w:eastAsia="Calibri" w:hAnsi="Verdana" w:cs="Calibri"/>
                <w:sz w:val="22"/>
                <w:szCs w:val="22"/>
                <w:lang w:val="en-GB"/>
              </w:rPr>
            </w:pPr>
          </w:p>
          <w:p w14:paraId="7349FCC1" w14:textId="77777777" w:rsidR="0059391F" w:rsidRDefault="0059391F" w:rsidP="004524DA">
            <w:pPr>
              <w:rPr>
                <w:rFonts w:ascii="Verdana" w:eastAsia="Calibri" w:hAnsi="Verdana" w:cs="Calibri"/>
                <w:sz w:val="22"/>
                <w:szCs w:val="22"/>
                <w:lang w:val="en-GB"/>
              </w:rPr>
            </w:pPr>
          </w:p>
          <w:p w14:paraId="5881C423" w14:textId="77777777" w:rsidR="0059391F" w:rsidRDefault="0059391F" w:rsidP="004524DA">
            <w:pPr>
              <w:rPr>
                <w:rFonts w:ascii="Verdana" w:eastAsia="Calibri" w:hAnsi="Verdana" w:cs="Calibri"/>
                <w:sz w:val="22"/>
                <w:szCs w:val="22"/>
                <w:lang w:val="en-GB"/>
              </w:rPr>
            </w:pPr>
          </w:p>
          <w:p w14:paraId="29F81CF2" w14:textId="77777777" w:rsidR="0059391F" w:rsidRDefault="0059391F" w:rsidP="004524DA">
            <w:pPr>
              <w:rPr>
                <w:rFonts w:ascii="Verdana" w:eastAsia="Calibri" w:hAnsi="Verdana" w:cs="Calibri"/>
                <w:sz w:val="22"/>
                <w:szCs w:val="22"/>
                <w:lang w:val="en-GB"/>
              </w:rPr>
            </w:pPr>
          </w:p>
          <w:p w14:paraId="4998907E" w14:textId="77777777" w:rsidR="0059391F" w:rsidRDefault="0059391F" w:rsidP="004524DA">
            <w:pPr>
              <w:rPr>
                <w:rFonts w:ascii="Verdana" w:eastAsia="Calibri" w:hAnsi="Verdana" w:cs="Calibri"/>
                <w:sz w:val="22"/>
                <w:szCs w:val="22"/>
                <w:lang w:val="en-GB"/>
              </w:rPr>
            </w:pPr>
          </w:p>
          <w:p w14:paraId="6AF8432B" w14:textId="77777777" w:rsidR="0059391F" w:rsidRDefault="0059391F" w:rsidP="004524DA">
            <w:pPr>
              <w:rPr>
                <w:rFonts w:ascii="Verdana" w:eastAsia="Calibri" w:hAnsi="Verdana" w:cs="Calibri"/>
                <w:sz w:val="22"/>
                <w:szCs w:val="22"/>
                <w:lang w:val="en-GB"/>
              </w:rPr>
            </w:pPr>
            <w:r>
              <w:rPr>
                <w:rFonts w:ascii="Verdana" w:eastAsia="Calibri" w:hAnsi="Verdana" w:cs="Calibri"/>
                <w:sz w:val="22"/>
                <w:szCs w:val="22"/>
                <w:lang w:val="en-GB"/>
              </w:rPr>
              <w:t xml:space="preserve">Offered to staff </w:t>
            </w:r>
          </w:p>
          <w:p w14:paraId="1612E7AA" w14:textId="77777777" w:rsidR="0059391F" w:rsidRDefault="0059391F" w:rsidP="004524DA">
            <w:pPr>
              <w:rPr>
                <w:rFonts w:ascii="Verdana" w:eastAsia="Calibri" w:hAnsi="Verdana" w:cs="Calibri"/>
                <w:sz w:val="22"/>
                <w:szCs w:val="22"/>
                <w:lang w:val="en-GB"/>
              </w:rPr>
            </w:pPr>
          </w:p>
          <w:p w14:paraId="442171AF" w14:textId="77777777" w:rsidR="0059391F" w:rsidRDefault="0059391F" w:rsidP="004524DA">
            <w:pPr>
              <w:rPr>
                <w:rFonts w:ascii="Verdana" w:eastAsia="Calibri" w:hAnsi="Verdana" w:cs="Calibri"/>
                <w:sz w:val="22"/>
                <w:szCs w:val="22"/>
                <w:lang w:val="en-GB"/>
              </w:rPr>
            </w:pPr>
          </w:p>
          <w:p w14:paraId="31EBB406" w14:textId="77777777" w:rsidR="0059391F" w:rsidRDefault="0059391F" w:rsidP="004524DA">
            <w:pPr>
              <w:rPr>
                <w:rFonts w:ascii="Verdana" w:eastAsia="Calibri" w:hAnsi="Verdana" w:cs="Calibri"/>
                <w:sz w:val="22"/>
                <w:szCs w:val="22"/>
                <w:lang w:val="en-GB"/>
              </w:rPr>
            </w:pPr>
            <w:r>
              <w:rPr>
                <w:rFonts w:ascii="Verdana" w:eastAsia="Calibri" w:hAnsi="Verdana" w:cs="Calibri"/>
                <w:sz w:val="22"/>
                <w:szCs w:val="22"/>
                <w:lang w:val="en-GB"/>
              </w:rPr>
              <w:t>In medical room</w:t>
            </w:r>
          </w:p>
          <w:p w14:paraId="7A1C3585" w14:textId="77777777" w:rsidR="0059391F" w:rsidRDefault="0059391F" w:rsidP="004524DA">
            <w:pPr>
              <w:rPr>
                <w:rFonts w:ascii="Verdana" w:eastAsia="Calibri" w:hAnsi="Verdana" w:cs="Calibri"/>
                <w:sz w:val="22"/>
                <w:szCs w:val="22"/>
                <w:lang w:val="en-GB"/>
              </w:rPr>
            </w:pPr>
          </w:p>
          <w:p w14:paraId="1977FEA2" w14:textId="77777777" w:rsidR="0059391F" w:rsidRDefault="0059391F" w:rsidP="004524DA">
            <w:pPr>
              <w:rPr>
                <w:rFonts w:ascii="Verdana" w:eastAsia="Calibri" w:hAnsi="Verdana" w:cs="Calibri"/>
                <w:sz w:val="22"/>
                <w:szCs w:val="22"/>
                <w:lang w:val="en-GB"/>
              </w:rPr>
            </w:pPr>
          </w:p>
          <w:p w14:paraId="0D82FB21" w14:textId="77777777" w:rsidR="0059391F" w:rsidRDefault="0059391F" w:rsidP="004524DA">
            <w:pPr>
              <w:rPr>
                <w:rFonts w:ascii="Verdana" w:eastAsia="Calibri" w:hAnsi="Verdana" w:cs="Calibri"/>
                <w:sz w:val="22"/>
                <w:szCs w:val="22"/>
                <w:lang w:val="en-GB"/>
              </w:rPr>
            </w:pPr>
          </w:p>
          <w:p w14:paraId="23F7C1B9" w14:textId="77777777" w:rsidR="0059391F" w:rsidRDefault="0059391F" w:rsidP="004524DA">
            <w:pPr>
              <w:rPr>
                <w:rFonts w:ascii="Verdana" w:eastAsia="Calibri" w:hAnsi="Verdana" w:cs="Calibri"/>
                <w:sz w:val="22"/>
                <w:szCs w:val="22"/>
                <w:lang w:val="en-GB"/>
              </w:rPr>
            </w:pPr>
          </w:p>
          <w:p w14:paraId="45098F9E" w14:textId="77777777" w:rsidR="0059391F" w:rsidRDefault="0059391F" w:rsidP="004524DA">
            <w:pPr>
              <w:rPr>
                <w:rFonts w:ascii="Verdana" w:eastAsia="Calibri" w:hAnsi="Verdana" w:cs="Calibri"/>
                <w:sz w:val="22"/>
                <w:szCs w:val="22"/>
                <w:lang w:val="en-GB"/>
              </w:rPr>
            </w:pPr>
            <w:r>
              <w:rPr>
                <w:rFonts w:ascii="Verdana" w:eastAsia="Calibri" w:hAnsi="Verdana" w:cs="Calibri"/>
                <w:sz w:val="22"/>
                <w:szCs w:val="22"/>
                <w:lang w:val="en-GB"/>
              </w:rPr>
              <w:lastRenderedPageBreak/>
              <w:t>In adult and KS2 women’s toilets</w:t>
            </w:r>
          </w:p>
          <w:p w14:paraId="1C64C976" w14:textId="3260F1C8" w:rsidR="0059391F" w:rsidRPr="004524DA" w:rsidRDefault="0059391F" w:rsidP="004524DA">
            <w:pPr>
              <w:rPr>
                <w:rFonts w:ascii="Verdana" w:eastAsia="Calibri" w:hAnsi="Verdana" w:cs="Calibri"/>
                <w:sz w:val="22"/>
                <w:szCs w:val="22"/>
                <w:lang w:val="en-GB"/>
              </w:rPr>
            </w:pPr>
          </w:p>
        </w:tc>
        <w:tc>
          <w:tcPr>
            <w:tcW w:w="1764" w:type="dxa"/>
          </w:tcPr>
          <w:p w14:paraId="6849EFA9" w14:textId="77777777" w:rsidR="004524DA" w:rsidRDefault="004524DA" w:rsidP="004524DA">
            <w:pPr>
              <w:rPr>
                <w:rFonts w:ascii="Verdana" w:eastAsia="Calibri" w:hAnsi="Verdana" w:cs="Calibri"/>
                <w:sz w:val="22"/>
                <w:szCs w:val="22"/>
                <w:lang w:val="en-GB"/>
              </w:rPr>
            </w:pPr>
          </w:p>
          <w:p w14:paraId="6D5AF5DC" w14:textId="77777777" w:rsidR="0059391F" w:rsidRDefault="0059391F" w:rsidP="004524DA">
            <w:pPr>
              <w:rPr>
                <w:rFonts w:ascii="Verdana" w:eastAsia="Calibri" w:hAnsi="Verdana" w:cs="Calibri"/>
                <w:sz w:val="22"/>
                <w:szCs w:val="22"/>
                <w:lang w:val="en-GB"/>
              </w:rPr>
            </w:pPr>
          </w:p>
          <w:p w14:paraId="1A4224FF" w14:textId="77777777" w:rsidR="0059391F" w:rsidRDefault="0059391F" w:rsidP="004524DA">
            <w:pPr>
              <w:rPr>
                <w:rFonts w:ascii="Verdana" w:eastAsia="Calibri" w:hAnsi="Verdana" w:cs="Calibri"/>
                <w:sz w:val="22"/>
                <w:szCs w:val="22"/>
                <w:lang w:val="en-GB"/>
              </w:rPr>
            </w:pPr>
          </w:p>
          <w:p w14:paraId="5D7A65EA" w14:textId="77777777" w:rsidR="0059391F" w:rsidRDefault="0059391F" w:rsidP="004524DA">
            <w:pPr>
              <w:rPr>
                <w:rFonts w:ascii="Verdana" w:eastAsia="Calibri" w:hAnsi="Verdana" w:cs="Calibri"/>
                <w:sz w:val="22"/>
                <w:szCs w:val="22"/>
                <w:lang w:val="en-GB"/>
              </w:rPr>
            </w:pPr>
          </w:p>
          <w:p w14:paraId="39F22C58" w14:textId="77777777" w:rsidR="0059391F" w:rsidRDefault="0059391F" w:rsidP="004524DA">
            <w:pPr>
              <w:rPr>
                <w:rFonts w:ascii="Verdana" w:eastAsia="Calibri" w:hAnsi="Verdana" w:cs="Calibri"/>
                <w:sz w:val="22"/>
                <w:szCs w:val="22"/>
                <w:lang w:val="en-GB"/>
              </w:rPr>
            </w:pPr>
          </w:p>
          <w:p w14:paraId="6BC34875" w14:textId="77777777" w:rsidR="0059391F" w:rsidRDefault="0059391F" w:rsidP="004524DA">
            <w:pPr>
              <w:rPr>
                <w:rFonts w:ascii="Verdana" w:eastAsia="Calibri" w:hAnsi="Verdana" w:cs="Calibri"/>
                <w:sz w:val="22"/>
                <w:szCs w:val="22"/>
                <w:lang w:val="en-GB"/>
              </w:rPr>
            </w:pPr>
          </w:p>
          <w:p w14:paraId="7E411D9E" w14:textId="77777777" w:rsidR="0059391F" w:rsidRDefault="0059391F" w:rsidP="004524DA">
            <w:pPr>
              <w:rPr>
                <w:rFonts w:ascii="Verdana" w:eastAsia="Calibri" w:hAnsi="Verdana" w:cs="Calibri"/>
                <w:sz w:val="22"/>
                <w:szCs w:val="22"/>
                <w:lang w:val="en-GB"/>
              </w:rPr>
            </w:pPr>
          </w:p>
          <w:p w14:paraId="3F5FE71C" w14:textId="77777777" w:rsidR="0059391F" w:rsidRDefault="0059391F" w:rsidP="004524DA">
            <w:pPr>
              <w:rPr>
                <w:rFonts w:ascii="Verdana" w:eastAsia="Calibri" w:hAnsi="Verdana" w:cs="Calibri"/>
                <w:sz w:val="22"/>
                <w:szCs w:val="22"/>
                <w:lang w:val="en-GB"/>
              </w:rPr>
            </w:pPr>
          </w:p>
          <w:p w14:paraId="21FEA44F" w14:textId="77777777" w:rsidR="0059391F" w:rsidRDefault="0059391F" w:rsidP="004524DA">
            <w:pPr>
              <w:rPr>
                <w:rFonts w:ascii="Verdana" w:eastAsia="Calibri" w:hAnsi="Verdana" w:cs="Calibri"/>
                <w:sz w:val="22"/>
                <w:szCs w:val="22"/>
                <w:lang w:val="en-GB"/>
              </w:rPr>
            </w:pPr>
            <w:r>
              <w:rPr>
                <w:rFonts w:ascii="Verdana" w:eastAsia="Calibri" w:hAnsi="Verdana" w:cs="Calibri"/>
                <w:sz w:val="22"/>
                <w:szCs w:val="22"/>
                <w:lang w:val="en-GB"/>
              </w:rPr>
              <w:t>08/09/2024</w:t>
            </w:r>
          </w:p>
          <w:p w14:paraId="238235C3" w14:textId="77777777" w:rsidR="0059391F" w:rsidRDefault="0059391F" w:rsidP="004524DA">
            <w:pPr>
              <w:rPr>
                <w:rFonts w:ascii="Verdana" w:eastAsia="Calibri" w:hAnsi="Verdana" w:cs="Calibri"/>
                <w:sz w:val="22"/>
                <w:szCs w:val="22"/>
                <w:lang w:val="en-GB"/>
              </w:rPr>
            </w:pPr>
          </w:p>
          <w:p w14:paraId="442A9AE2" w14:textId="77777777" w:rsidR="0059391F" w:rsidRDefault="0059391F" w:rsidP="004524DA">
            <w:pPr>
              <w:rPr>
                <w:rFonts w:ascii="Verdana" w:eastAsia="Calibri" w:hAnsi="Verdana" w:cs="Calibri"/>
                <w:sz w:val="22"/>
                <w:szCs w:val="22"/>
                <w:lang w:val="en-GB"/>
              </w:rPr>
            </w:pPr>
          </w:p>
          <w:p w14:paraId="4C0D767A" w14:textId="77777777" w:rsidR="0059391F" w:rsidRDefault="0059391F" w:rsidP="004524DA">
            <w:pPr>
              <w:rPr>
                <w:rFonts w:ascii="Verdana" w:eastAsia="Calibri" w:hAnsi="Verdana" w:cs="Calibri"/>
                <w:sz w:val="22"/>
                <w:szCs w:val="22"/>
                <w:lang w:val="en-GB"/>
              </w:rPr>
            </w:pPr>
          </w:p>
          <w:p w14:paraId="46BBE3F2" w14:textId="77777777" w:rsidR="0059391F" w:rsidRDefault="0059391F" w:rsidP="004524DA">
            <w:pPr>
              <w:rPr>
                <w:rFonts w:ascii="Verdana" w:eastAsia="Calibri" w:hAnsi="Verdana" w:cs="Calibri"/>
                <w:sz w:val="22"/>
                <w:szCs w:val="22"/>
                <w:lang w:val="en-GB"/>
              </w:rPr>
            </w:pPr>
          </w:p>
          <w:p w14:paraId="60A86199" w14:textId="77777777" w:rsidR="0059391F" w:rsidRDefault="0059391F" w:rsidP="004524DA">
            <w:pPr>
              <w:rPr>
                <w:rFonts w:ascii="Verdana" w:eastAsia="Calibri" w:hAnsi="Verdana" w:cs="Calibri"/>
                <w:sz w:val="22"/>
                <w:szCs w:val="22"/>
                <w:lang w:val="en-GB"/>
              </w:rPr>
            </w:pPr>
          </w:p>
          <w:p w14:paraId="5BD8D97D" w14:textId="77777777" w:rsidR="0059391F" w:rsidRDefault="0059391F" w:rsidP="004524DA">
            <w:pPr>
              <w:rPr>
                <w:rFonts w:ascii="Verdana" w:eastAsia="Calibri" w:hAnsi="Verdana" w:cs="Calibri"/>
                <w:sz w:val="22"/>
                <w:szCs w:val="22"/>
                <w:lang w:val="en-GB"/>
              </w:rPr>
            </w:pPr>
          </w:p>
          <w:p w14:paraId="43611CB2" w14:textId="77777777" w:rsidR="0059391F" w:rsidRDefault="0059391F" w:rsidP="004524DA">
            <w:pPr>
              <w:rPr>
                <w:rFonts w:ascii="Verdana" w:eastAsia="Calibri" w:hAnsi="Verdana" w:cs="Calibri"/>
                <w:sz w:val="22"/>
                <w:szCs w:val="22"/>
                <w:lang w:val="en-GB"/>
              </w:rPr>
            </w:pPr>
          </w:p>
          <w:p w14:paraId="5447C527" w14:textId="77777777" w:rsidR="0059391F" w:rsidRDefault="0059391F" w:rsidP="004524DA">
            <w:pPr>
              <w:rPr>
                <w:rFonts w:ascii="Verdana" w:eastAsia="Calibri" w:hAnsi="Verdana" w:cs="Calibri"/>
                <w:sz w:val="22"/>
                <w:szCs w:val="22"/>
                <w:lang w:val="en-GB"/>
              </w:rPr>
            </w:pPr>
          </w:p>
          <w:p w14:paraId="5E27D1B4" w14:textId="77777777" w:rsidR="0059391F" w:rsidRDefault="0059391F" w:rsidP="004524DA">
            <w:pPr>
              <w:rPr>
                <w:rFonts w:ascii="Verdana" w:eastAsia="Calibri" w:hAnsi="Verdana" w:cs="Calibri"/>
                <w:sz w:val="22"/>
                <w:szCs w:val="22"/>
                <w:lang w:val="en-GB"/>
              </w:rPr>
            </w:pPr>
          </w:p>
          <w:p w14:paraId="61916E3C" w14:textId="080AAC03" w:rsidR="0059391F" w:rsidRPr="004524DA" w:rsidRDefault="0059391F" w:rsidP="004524DA">
            <w:pPr>
              <w:rPr>
                <w:rFonts w:ascii="Verdana" w:eastAsia="Calibri" w:hAnsi="Verdana" w:cs="Calibri"/>
                <w:sz w:val="22"/>
                <w:szCs w:val="22"/>
                <w:lang w:val="en-GB"/>
              </w:rPr>
            </w:pPr>
            <w:r>
              <w:rPr>
                <w:rFonts w:ascii="Verdana" w:eastAsia="Calibri" w:hAnsi="Verdana" w:cs="Calibri"/>
                <w:sz w:val="22"/>
                <w:szCs w:val="22"/>
                <w:lang w:val="en-GB"/>
              </w:rPr>
              <w:t>December 2023</w:t>
            </w:r>
          </w:p>
        </w:tc>
      </w:tr>
      <w:tr w:rsidR="004524DA" w:rsidRPr="004524DA" w14:paraId="1AA378C2" w14:textId="77777777" w:rsidTr="008845D4">
        <w:trPr>
          <w:trHeight w:val="617"/>
        </w:trPr>
        <w:tc>
          <w:tcPr>
            <w:tcW w:w="2464" w:type="dxa"/>
          </w:tcPr>
          <w:p w14:paraId="3E40B6E9"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Cross contamination.</w:t>
            </w:r>
          </w:p>
          <w:p w14:paraId="53B5D2F9" w14:textId="77777777" w:rsidR="004524DA" w:rsidRPr="004524DA" w:rsidRDefault="004524DA" w:rsidP="004524DA">
            <w:pPr>
              <w:rPr>
                <w:rFonts w:ascii="Verdana" w:eastAsia="Calibri" w:hAnsi="Verdana" w:cs="Calibri"/>
                <w:sz w:val="22"/>
                <w:szCs w:val="22"/>
                <w:lang w:val="en-GB"/>
              </w:rPr>
            </w:pPr>
          </w:p>
        </w:tc>
        <w:tc>
          <w:tcPr>
            <w:tcW w:w="2162" w:type="dxa"/>
          </w:tcPr>
          <w:p w14:paraId="016B7B7E"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136D4CDE"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Procedures in place to report and clean any spillages.</w:t>
            </w:r>
          </w:p>
          <w:p w14:paraId="632AAE0C"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Spills cleaned using disposable paper towels and specialist disposable products.</w:t>
            </w:r>
          </w:p>
          <w:p w14:paraId="7764000C"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t>Instructions given on the safe disposal of waste and cleaning of non-disposable equipment.</w:t>
            </w:r>
            <w:r w:rsidRPr="004524DA">
              <w:rPr>
                <w:rFonts w:ascii="Verdana" w:eastAsia="Calibri" w:hAnsi="Verdana" w:cs="Arial"/>
                <w:sz w:val="22"/>
                <w:szCs w:val="22"/>
                <w:lang w:val="en-GB"/>
              </w:rPr>
              <w:t xml:space="preserve"> </w:t>
            </w:r>
          </w:p>
          <w:p w14:paraId="5262D447"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Clinical waste disposed of via yellow bag specialist contractor collects from site.</w:t>
            </w:r>
          </w:p>
          <w:p w14:paraId="347694D1"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Medicines and apparatus used in its administration (e.g. asthma inhaler/spacer) clearly labelled with patients name and where necessary single use.</w:t>
            </w:r>
          </w:p>
          <w:p w14:paraId="4437D46B"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t xml:space="preserve">Thorough cleaning regime in place </w:t>
            </w:r>
          </w:p>
          <w:p w14:paraId="2E9A87AC" w14:textId="0EFF14DC" w:rsidR="004524DA" w:rsidRPr="008845D4" w:rsidRDefault="004524DA" w:rsidP="008845D4">
            <w:pPr>
              <w:numPr>
                <w:ilvl w:val="0"/>
                <w:numId w:val="26"/>
              </w:numPr>
              <w:spacing w:before="120" w:after="120" w:line="259" w:lineRule="auto"/>
              <w:rPr>
                <w:rFonts w:ascii="Verdana" w:eastAsia="Calibri" w:hAnsi="Verdana" w:cs="Arial"/>
                <w:sz w:val="22"/>
                <w:szCs w:val="22"/>
                <w:lang w:val="en-GB"/>
              </w:rPr>
            </w:pPr>
            <w:r w:rsidRPr="004524DA">
              <w:rPr>
                <w:rFonts w:ascii="Verdana" w:hAnsi="Verdana" w:cs="Arial"/>
                <w:sz w:val="22"/>
                <w:szCs w:val="22"/>
                <w:lang w:val="en-GB" w:eastAsia="en-GB"/>
              </w:rPr>
              <w:lastRenderedPageBreak/>
              <w:t>Disposable paper towels used.</w:t>
            </w:r>
          </w:p>
        </w:tc>
        <w:tc>
          <w:tcPr>
            <w:tcW w:w="2625" w:type="dxa"/>
          </w:tcPr>
          <w:p w14:paraId="7953B06A" w14:textId="4BF3B0A2" w:rsidR="004524DA" w:rsidRPr="004524DA" w:rsidRDefault="0059391F" w:rsidP="004524DA">
            <w:pPr>
              <w:rPr>
                <w:rFonts w:ascii="Verdana" w:eastAsia="Calibri" w:hAnsi="Verdana" w:cs="Calibri"/>
                <w:sz w:val="22"/>
                <w:szCs w:val="22"/>
                <w:lang w:val="en-GB"/>
              </w:rPr>
            </w:pPr>
            <w:r>
              <w:rPr>
                <w:rFonts w:ascii="Verdana" w:eastAsia="Calibri" w:hAnsi="Verdana" w:cs="Calibri"/>
                <w:sz w:val="22"/>
                <w:szCs w:val="22"/>
                <w:lang w:val="en-GB"/>
              </w:rPr>
              <w:lastRenderedPageBreak/>
              <w:t>Hazard reporting procedure</w:t>
            </w:r>
          </w:p>
        </w:tc>
        <w:tc>
          <w:tcPr>
            <w:tcW w:w="1764" w:type="dxa"/>
          </w:tcPr>
          <w:p w14:paraId="1AA3D808" w14:textId="77777777" w:rsidR="004524DA" w:rsidRPr="004524DA" w:rsidRDefault="004524DA" w:rsidP="004524DA">
            <w:pPr>
              <w:rPr>
                <w:rFonts w:ascii="Verdana" w:eastAsia="Calibri" w:hAnsi="Verdana" w:cs="Calibri"/>
                <w:sz w:val="22"/>
                <w:szCs w:val="22"/>
                <w:lang w:val="en-GB"/>
              </w:rPr>
            </w:pPr>
          </w:p>
        </w:tc>
      </w:tr>
      <w:tr w:rsidR="004524DA" w:rsidRPr="004524DA" w14:paraId="1FFE6D32" w14:textId="77777777" w:rsidTr="00072EB7">
        <w:trPr>
          <w:trHeight w:val="1200"/>
        </w:trPr>
        <w:tc>
          <w:tcPr>
            <w:tcW w:w="2464" w:type="dxa"/>
          </w:tcPr>
          <w:p w14:paraId="0C5C79C1"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Infectious/communicable diseases</w:t>
            </w:r>
          </w:p>
          <w:p w14:paraId="52B79B55" w14:textId="77777777" w:rsidR="004524DA" w:rsidRPr="004524DA" w:rsidRDefault="004524DA" w:rsidP="004524DA">
            <w:pPr>
              <w:rPr>
                <w:rFonts w:ascii="Verdana" w:eastAsia="Calibri" w:hAnsi="Verdana" w:cs="Calibri"/>
                <w:sz w:val="22"/>
                <w:szCs w:val="22"/>
                <w:lang w:val="en-GB"/>
              </w:rPr>
            </w:pPr>
          </w:p>
        </w:tc>
        <w:tc>
          <w:tcPr>
            <w:tcW w:w="2162" w:type="dxa"/>
          </w:tcPr>
          <w:p w14:paraId="68CEEAE3"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6515EC97" w14:textId="77777777" w:rsidR="004524DA" w:rsidRPr="004524DA" w:rsidRDefault="004524DA" w:rsidP="004524DA">
            <w:pPr>
              <w:numPr>
                <w:ilvl w:val="0"/>
                <w:numId w:val="26"/>
              </w:numPr>
              <w:tabs>
                <w:tab w:val="left" w:pos="640"/>
              </w:tabs>
              <w:spacing w:before="120" w:after="120" w:line="259" w:lineRule="auto"/>
              <w:ind w:right="-20"/>
              <w:contextualSpacing/>
              <w:rPr>
                <w:rFonts w:ascii="Verdana" w:eastAsia="Arial" w:hAnsi="Verdana" w:cs="Arial"/>
                <w:sz w:val="22"/>
                <w:szCs w:val="22"/>
                <w:lang w:val="en-GB" w:eastAsia="en-GB"/>
              </w:rPr>
            </w:pPr>
            <w:r w:rsidRPr="004524DA">
              <w:rPr>
                <w:rFonts w:ascii="Verdana" w:eastAsia="Arial" w:hAnsi="Verdana" w:cs="Arial"/>
                <w:sz w:val="22"/>
                <w:szCs w:val="22"/>
                <w:lang w:val="en-GB" w:eastAsia="en-GB"/>
              </w:rPr>
              <w:t>Public Health England advice on recommended exclusion times for various conditions is followed i.e. vomiting children must not return to school until 48 hours after last episode.</w:t>
            </w:r>
          </w:p>
          <w:p w14:paraId="15224CCD" w14:textId="77777777" w:rsidR="004524DA" w:rsidRPr="004524DA" w:rsidRDefault="004524DA" w:rsidP="004524DA">
            <w:pPr>
              <w:numPr>
                <w:ilvl w:val="0"/>
                <w:numId w:val="26"/>
              </w:numPr>
              <w:spacing w:before="120" w:after="120" w:line="259" w:lineRule="auto"/>
              <w:rPr>
                <w:rFonts w:ascii="Verdana" w:eastAsia="Calibri" w:hAnsi="Verdana" w:cs="Arial"/>
                <w:sz w:val="22"/>
                <w:szCs w:val="22"/>
                <w:lang w:val="en-GB"/>
              </w:rPr>
            </w:pPr>
            <w:r w:rsidRPr="004524DA">
              <w:rPr>
                <w:rFonts w:ascii="Verdana" w:eastAsia="Calibri" w:hAnsi="Verdana" w:cs="Arial"/>
                <w:sz w:val="22"/>
                <w:szCs w:val="22"/>
                <w:lang w:val="en-GB"/>
              </w:rPr>
              <w:t>Instructions given to wash contaminated skin with soapy water and seek advice from the Public Health England</w:t>
            </w:r>
          </w:p>
          <w:p w14:paraId="5FE9162F" w14:textId="77777777" w:rsidR="004524DA" w:rsidRPr="004524DA" w:rsidRDefault="004524DA" w:rsidP="004524DA">
            <w:pPr>
              <w:numPr>
                <w:ilvl w:val="0"/>
                <w:numId w:val="26"/>
              </w:numPr>
              <w:spacing w:before="120" w:after="120" w:line="259" w:lineRule="auto"/>
              <w:ind w:right="-20"/>
              <w:contextualSpacing/>
              <w:rPr>
                <w:rFonts w:ascii="Verdana" w:eastAsia="Arial" w:hAnsi="Verdana" w:cs="Arial"/>
                <w:sz w:val="22"/>
                <w:szCs w:val="22"/>
                <w:lang w:val="en-GB" w:eastAsia="en-GB"/>
              </w:rPr>
            </w:pPr>
            <w:r w:rsidRPr="004524DA">
              <w:rPr>
                <w:rFonts w:ascii="Verdana" w:eastAsia="Arial" w:hAnsi="Verdana" w:cs="Arial"/>
                <w:sz w:val="22"/>
                <w:szCs w:val="22"/>
                <w:lang w:val="en-GB" w:eastAsia="en-GB"/>
              </w:rPr>
              <w:t>Ensure le</w:t>
            </w:r>
            <w:r w:rsidRPr="004524DA">
              <w:rPr>
                <w:rFonts w:ascii="Verdana" w:eastAsia="Arial" w:hAnsi="Verdana" w:cs="Arial"/>
                <w:spacing w:val="1"/>
                <w:sz w:val="22"/>
                <w:szCs w:val="22"/>
                <w:lang w:val="en-GB" w:eastAsia="en-GB"/>
              </w:rPr>
              <w:t>v</w:t>
            </w:r>
            <w:r w:rsidRPr="004524DA">
              <w:rPr>
                <w:rFonts w:ascii="Verdana" w:eastAsia="Arial" w:hAnsi="Verdana" w:cs="Arial"/>
                <w:sz w:val="22"/>
                <w:szCs w:val="22"/>
                <w:lang w:val="en-GB" w:eastAsia="en-GB"/>
              </w:rPr>
              <w:t xml:space="preserve">els of site cleanliness are maintained to an acceptable </w:t>
            </w:r>
            <w:r w:rsidRPr="004524DA">
              <w:rPr>
                <w:rFonts w:ascii="Verdana" w:eastAsia="Arial" w:hAnsi="Verdana" w:cs="Arial"/>
                <w:spacing w:val="1"/>
                <w:sz w:val="22"/>
                <w:szCs w:val="22"/>
                <w:lang w:val="en-GB" w:eastAsia="en-GB"/>
              </w:rPr>
              <w:t>st</w:t>
            </w:r>
            <w:r w:rsidRPr="004524DA">
              <w:rPr>
                <w:rFonts w:ascii="Verdana" w:eastAsia="Arial" w:hAnsi="Verdana" w:cs="Arial"/>
                <w:sz w:val="22"/>
                <w:szCs w:val="22"/>
                <w:lang w:val="en-GB" w:eastAsia="en-GB"/>
              </w:rPr>
              <w:t>andard.</w:t>
            </w:r>
          </w:p>
          <w:p w14:paraId="6FC572E1" w14:textId="77777777" w:rsidR="008845D4" w:rsidRPr="008845D4" w:rsidRDefault="004524DA" w:rsidP="008845D4">
            <w:pPr>
              <w:numPr>
                <w:ilvl w:val="0"/>
                <w:numId w:val="26"/>
              </w:numPr>
              <w:spacing w:before="120" w:after="120" w:line="259" w:lineRule="auto"/>
              <w:ind w:right="316"/>
              <w:contextualSpacing/>
              <w:rPr>
                <w:rFonts w:ascii="Verdana" w:hAnsi="Verdana" w:cs="Arial"/>
                <w:sz w:val="22"/>
                <w:szCs w:val="22"/>
                <w:lang w:val="en-GB" w:eastAsia="en-GB"/>
              </w:rPr>
            </w:pPr>
            <w:r w:rsidRPr="004524DA">
              <w:rPr>
                <w:rFonts w:ascii="Verdana" w:eastAsia="Arial" w:hAnsi="Verdana" w:cs="Arial"/>
                <w:sz w:val="22"/>
                <w:szCs w:val="22"/>
                <w:lang w:val="en-GB" w:eastAsia="en-GB"/>
              </w:rPr>
              <w:t>Premise Officer to monitor standa</w:t>
            </w:r>
            <w:r w:rsidRPr="004524DA">
              <w:rPr>
                <w:rFonts w:ascii="Verdana" w:eastAsia="Arial" w:hAnsi="Verdana" w:cs="Arial"/>
                <w:spacing w:val="1"/>
                <w:sz w:val="22"/>
                <w:szCs w:val="22"/>
                <w:lang w:val="en-GB" w:eastAsia="en-GB"/>
              </w:rPr>
              <w:t>r</w:t>
            </w:r>
            <w:r w:rsidRPr="004524DA">
              <w:rPr>
                <w:rFonts w:ascii="Verdana" w:eastAsia="Arial" w:hAnsi="Verdana" w:cs="Arial"/>
                <w:sz w:val="22"/>
                <w:szCs w:val="22"/>
                <w:lang w:val="en-GB" w:eastAsia="en-GB"/>
              </w:rPr>
              <w:t>ds of cleanliness and report def</w:t>
            </w:r>
            <w:r w:rsidRPr="004524DA">
              <w:rPr>
                <w:rFonts w:ascii="Verdana" w:eastAsia="Arial" w:hAnsi="Verdana" w:cs="Arial"/>
                <w:spacing w:val="-2"/>
                <w:sz w:val="22"/>
                <w:szCs w:val="22"/>
                <w:lang w:val="en-GB" w:eastAsia="en-GB"/>
              </w:rPr>
              <w:t>i</w:t>
            </w:r>
            <w:r w:rsidRPr="004524DA">
              <w:rPr>
                <w:rFonts w:ascii="Verdana" w:eastAsia="Arial" w:hAnsi="Verdana" w:cs="Arial"/>
                <w:sz w:val="22"/>
                <w:szCs w:val="22"/>
                <w:lang w:val="en-GB" w:eastAsia="en-GB"/>
              </w:rPr>
              <w:t>ciencies to contract cleaners</w:t>
            </w:r>
            <w:r w:rsidR="008845D4">
              <w:rPr>
                <w:rFonts w:ascii="Verdana" w:eastAsia="Arial" w:hAnsi="Verdana" w:cs="Arial"/>
                <w:sz w:val="22"/>
                <w:szCs w:val="22"/>
                <w:lang w:val="en-GB" w:eastAsia="en-GB"/>
              </w:rPr>
              <w:t>.</w:t>
            </w:r>
          </w:p>
          <w:p w14:paraId="3439C8E5" w14:textId="21EBD7E0" w:rsidR="004524DA" w:rsidRPr="004524DA" w:rsidRDefault="004524DA" w:rsidP="008845D4">
            <w:pPr>
              <w:numPr>
                <w:ilvl w:val="0"/>
                <w:numId w:val="26"/>
              </w:numPr>
              <w:spacing w:before="120" w:after="120" w:line="259" w:lineRule="auto"/>
              <w:ind w:right="316"/>
              <w:contextualSpacing/>
              <w:rPr>
                <w:rFonts w:ascii="Verdana" w:hAnsi="Verdana" w:cs="Arial"/>
                <w:sz w:val="22"/>
                <w:szCs w:val="22"/>
                <w:lang w:val="en-GB" w:eastAsia="en-GB"/>
              </w:rPr>
            </w:pPr>
            <w:r w:rsidRPr="004524DA">
              <w:rPr>
                <w:rFonts w:ascii="Verdana" w:eastAsia="Arial" w:hAnsi="Verdana" w:cs="Arial"/>
                <w:sz w:val="22"/>
                <w:szCs w:val="22"/>
                <w:lang w:val="en-GB" w:eastAsia="en-GB"/>
              </w:rPr>
              <w:t>Deep clean is undertaken as necessary</w:t>
            </w:r>
          </w:p>
        </w:tc>
        <w:tc>
          <w:tcPr>
            <w:tcW w:w="2625" w:type="dxa"/>
          </w:tcPr>
          <w:p w14:paraId="27DCC1E0" w14:textId="77777777" w:rsidR="004524DA" w:rsidRPr="004524DA" w:rsidRDefault="004524DA" w:rsidP="004524DA">
            <w:pPr>
              <w:rPr>
                <w:rFonts w:ascii="Verdana" w:eastAsia="Calibri" w:hAnsi="Verdana" w:cs="Calibri"/>
                <w:sz w:val="22"/>
                <w:szCs w:val="22"/>
                <w:lang w:val="en-GB"/>
              </w:rPr>
            </w:pPr>
          </w:p>
        </w:tc>
        <w:tc>
          <w:tcPr>
            <w:tcW w:w="1764" w:type="dxa"/>
          </w:tcPr>
          <w:p w14:paraId="5B066931" w14:textId="77777777" w:rsidR="004524DA" w:rsidRPr="004524DA" w:rsidRDefault="004524DA" w:rsidP="004524DA">
            <w:pPr>
              <w:rPr>
                <w:rFonts w:ascii="Verdana" w:eastAsia="Calibri" w:hAnsi="Verdana" w:cs="Calibri"/>
                <w:sz w:val="22"/>
                <w:szCs w:val="22"/>
                <w:lang w:val="en-GB"/>
              </w:rPr>
            </w:pPr>
          </w:p>
        </w:tc>
      </w:tr>
      <w:tr w:rsidR="004524DA" w:rsidRPr="004524DA" w14:paraId="2864EE2A" w14:textId="77777777" w:rsidTr="00072EB7">
        <w:trPr>
          <w:trHeight w:val="1200"/>
        </w:trPr>
        <w:tc>
          <w:tcPr>
            <w:tcW w:w="2464" w:type="dxa"/>
          </w:tcPr>
          <w:p w14:paraId="7EAFDC52" w14:textId="77777777" w:rsidR="004524DA" w:rsidRPr="004524DA" w:rsidRDefault="004524DA" w:rsidP="004524DA">
            <w:p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 xml:space="preserve">Slips, trips and falls. </w:t>
            </w:r>
          </w:p>
          <w:p w14:paraId="3BA428BB" w14:textId="77777777" w:rsidR="004524DA" w:rsidRPr="004524DA" w:rsidRDefault="004524DA" w:rsidP="004524DA">
            <w:pPr>
              <w:rPr>
                <w:rFonts w:ascii="Verdana" w:eastAsia="Calibri" w:hAnsi="Verdana" w:cs="Calibri"/>
                <w:sz w:val="22"/>
                <w:szCs w:val="22"/>
                <w:lang w:val="en-GB"/>
              </w:rPr>
            </w:pPr>
          </w:p>
        </w:tc>
        <w:tc>
          <w:tcPr>
            <w:tcW w:w="2162" w:type="dxa"/>
          </w:tcPr>
          <w:p w14:paraId="23BB59FD"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65780065"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Slippery floor signage used when necessary.</w:t>
            </w:r>
          </w:p>
          <w:p w14:paraId="47B41974"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Slips and fluids cleared up as soon as possible.</w:t>
            </w:r>
          </w:p>
          <w:p w14:paraId="63414D28"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COSHH Risk Assessments to be carried out on any hazardous substances used to clear fluids etc.</w:t>
            </w:r>
          </w:p>
        </w:tc>
        <w:tc>
          <w:tcPr>
            <w:tcW w:w="2625" w:type="dxa"/>
          </w:tcPr>
          <w:p w14:paraId="5B39E573" w14:textId="77777777" w:rsidR="004524DA" w:rsidRPr="004524DA" w:rsidRDefault="004524DA" w:rsidP="004524DA">
            <w:pPr>
              <w:rPr>
                <w:rFonts w:ascii="Verdana" w:eastAsia="Calibri" w:hAnsi="Verdana" w:cs="Calibri"/>
                <w:sz w:val="22"/>
                <w:szCs w:val="22"/>
                <w:lang w:val="en-GB"/>
              </w:rPr>
            </w:pPr>
          </w:p>
        </w:tc>
        <w:tc>
          <w:tcPr>
            <w:tcW w:w="1764" w:type="dxa"/>
          </w:tcPr>
          <w:p w14:paraId="57245886" w14:textId="77777777" w:rsidR="004524DA" w:rsidRPr="004524DA" w:rsidRDefault="004524DA" w:rsidP="004524DA">
            <w:pPr>
              <w:rPr>
                <w:rFonts w:ascii="Verdana" w:eastAsia="Calibri" w:hAnsi="Verdana" w:cs="Calibri"/>
                <w:sz w:val="22"/>
                <w:szCs w:val="22"/>
                <w:lang w:val="en-GB"/>
              </w:rPr>
            </w:pPr>
          </w:p>
        </w:tc>
      </w:tr>
      <w:tr w:rsidR="004524DA" w:rsidRPr="004524DA" w14:paraId="7B887B09" w14:textId="77777777" w:rsidTr="00072EB7">
        <w:trPr>
          <w:trHeight w:val="1200"/>
        </w:trPr>
        <w:tc>
          <w:tcPr>
            <w:tcW w:w="2464" w:type="dxa"/>
          </w:tcPr>
          <w:p w14:paraId="431180CC"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Arial"/>
                <w:sz w:val="22"/>
                <w:szCs w:val="22"/>
                <w:lang w:val="en-GB"/>
              </w:rPr>
              <w:lastRenderedPageBreak/>
              <w:t>Safeguarding</w:t>
            </w:r>
          </w:p>
        </w:tc>
        <w:tc>
          <w:tcPr>
            <w:tcW w:w="2162" w:type="dxa"/>
          </w:tcPr>
          <w:p w14:paraId="1186ED27" w14:textId="77777777" w:rsidR="004524DA" w:rsidRPr="004524DA" w:rsidRDefault="004524DA" w:rsidP="004524DA">
            <w:pPr>
              <w:rPr>
                <w:rFonts w:ascii="Verdana" w:eastAsia="Calibri" w:hAnsi="Verdana" w:cs="Calibri"/>
                <w:sz w:val="22"/>
                <w:szCs w:val="22"/>
                <w:lang w:val="en-GB"/>
              </w:rPr>
            </w:pPr>
            <w:r w:rsidRPr="004524DA">
              <w:rPr>
                <w:rFonts w:ascii="Verdana" w:eastAsia="Calibri" w:hAnsi="Verdana" w:cs="Calibri"/>
                <w:sz w:val="22"/>
                <w:szCs w:val="22"/>
                <w:lang w:val="en-GB"/>
              </w:rPr>
              <w:t>Injury could occur to staff, pupils or visitors.</w:t>
            </w:r>
          </w:p>
        </w:tc>
        <w:tc>
          <w:tcPr>
            <w:tcW w:w="6175" w:type="dxa"/>
          </w:tcPr>
          <w:p w14:paraId="004498E2"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Intimate Care Policy in place</w:t>
            </w:r>
          </w:p>
          <w:p w14:paraId="62A9D3EA"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Intimate care procedures in place</w:t>
            </w:r>
          </w:p>
          <w:p w14:paraId="2833B298" w14:textId="77777777" w:rsidR="004524DA" w:rsidRPr="004524DA" w:rsidRDefault="004524DA" w:rsidP="004524DA">
            <w:pPr>
              <w:numPr>
                <w:ilvl w:val="0"/>
                <w:numId w:val="26"/>
              </w:numPr>
              <w:spacing w:before="120" w:after="120" w:line="259" w:lineRule="auto"/>
              <w:rPr>
                <w:rFonts w:ascii="Verdana" w:hAnsi="Verdana" w:cs="Arial"/>
                <w:sz w:val="22"/>
                <w:szCs w:val="22"/>
                <w:lang w:val="en-GB" w:eastAsia="en-GB"/>
              </w:rPr>
            </w:pPr>
            <w:r w:rsidRPr="004524DA">
              <w:rPr>
                <w:rFonts w:ascii="Verdana" w:hAnsi="Verdana" w:cs="Arial"/>
                <w:sz w:val="22"/>
                <w:szCs w:val="22"/>
                <w:lang w:val="en-GB" w:eastAsia="en-GB"/>
              </w:rPr>
              <w:t>Staff trained in safeguarding renewed annually.</w:t>
            </w:r>
          </w:p>
          <w:p w14:paraId="6257395F" w14:textId="63EBB72C" w:rsidR="004524DA" w:rsidRPr="004524DA" w:rsidRDefault="004524DA" w:rsidP="001B52FE">
            <w:pPr>
              <w:spacing w:before="120" w:after="120" w:line="259" w:lineRule="auto"/>
              <w:ind w:left="360"/>
              <w:rPr>
                <w:rFonts w:ascii="Verdana" w:hAnsi="Verdana" w:cs="Arial"/>
                <w:sz w:val="22"/>
                <w:szCs w:val="22"/>
                <w:lang w:val="en-GB" w:eastAsia="en-GB"/>
              </w:rPr>
            </w:pPr>
          </w:p>
        </w:tc>
        <w:tc>
          <w:tcPr>
            <w:tcW w:w="2625" w:type="dxa"/>
          </w:tcPr>
          <w:p w14:paraId="4740EEA4" w14:textId="532EDCAB" w:rsidR="004524DA" w:rsidRPr="004524DA" w:rsidRDefault="004524DA" w:rsidP="004524DA">
            <w:pPr>
              <w:rPr>
                <w:rFonts w:ascii="Verdana" w:eastAsia="Calibri" w:hAnsi="Verdana" w:cs="Calibri"/>
                <w:sz w:val="22"/>
                <w:szCs w:val="22"/>
                <w:lang w:val="en-GB"/>
              </w:rPr>
            </w:pPr>
          </w:p>
        </w:tc>
        <w:tc>
          <w:tcPr>
            <w:tcW w:w="1764" w:type="dxa"/>
          </w:tcPr>
          <w:p w14:paraId="0A730B95" w14:textId="77777777" w:rsidR="004524DA" w:rsidRDefault="0059391F" w:rsidP="004524DA">
            <w:pPr>
              <w:rPr>
                <w:rFonts w:ascii="Verdana" w:eastAsia="Calibri" w:hAnsi="Verdana" w:cs="Calibri"/>
                <w:sz w:val="22"/>
                <w:szCs w:val="22"/>
                <w:lang w:val="en-GB"/>
              </w:rPr>
            </w:pPr>
            <w:r>
              <w:rPr>
                <w:rFonts w:ascii="Verdana" w:eastAsia="Calibri" w:hAnsi="Verdana" w:cs="Calibri"/>
                <w:sz w:val="22"/>
                <w:szCs w:val="22"/>
                <w:lang w:val="en-GB"/>
              </w:rPr>
              <w:t>July 2024</w:t>
            </w:r>
          </w:p>
          <w:p w14:paraId="0334B028" w14:textId="77777777" w:rsidR="0059391F" w:rsidRDefault="0059391F" w:rsidP="004524DA">
            <w:pPr>
              <w:rPr>
                <w:rFonts w:ascii="Verdana" w:eastAsia="Calibri" w:hAnsi="Verdana" w:cs="Calibri"/>
                <w:sz w:val="22"/>
                <w:szCs w:val="22"/>
                <w:lang w:val="en-GB"/>
              </w:rPr>
            </w:pPr>
          </w:p>
          <w:p w14:paraId="709503C7" w14:textId="77777777" w:rsidR="0059391F" w:rsidRDefault="0059391F" w:rsidP="004524DA">
            <w:pPr>
              <w:rPr>
                <w:rFonts w:ascii="Verdana" w:eastAsia="Calibri" w:hAnsi="Verdana" w:cs="Calibri"/>
                <w:sz w:val="22"/>
                <w:szCs w:val="22"/>
                <w:lang w:val="en-GB"/>
              </w:rPr>
            </w:pPr>
          </w:p>
          <w:p w14:paraId="7A4CDC17" w14:textId="77777777" w:rsidR="0059391F" w:rsidRDefault="0059391F" w:rsidP="004524DA">
            <w:pPr>
              <w:rPr>
                <w:rFonts w:ascii="Verdana" w:eastAsia="Calibri" w:hAnsi="Verdana" w:cs="Calibri"/>
                <w:sz w:val="22"/>
                <w:szCs w:val="22"/>
                <w:lang w:val="en-GB"/>
              </w:rPr>
            </w:pPr>
          </w:p>
          <w:p w14:paraId="210FF075" w14:textId="73956895" w:rsidR="0059391F" w:rsidRPr="004524DA" w:rsidRDefault="0059391F" w:rsidP="004524DA">
            <w:pPr>
              <w:rPr>
                <w:rFonts w:ascii="Verdana" w:eastAsia="Calibri" w:hAnsi="Verdana" w:cs="Calibri"/>
                <w:sz w:val="22"/>
                <w:szCs w:val="22"/>
                <w:lang w:val="en-GB"/>
              </w:rPr>
            </w:pPr>
            <w:r>
              <w:rPr>
                <w:rFonts w:ascii="Verdana" w:eastAsia="Calibri" w:hAnsi="Verdana" w:cs="Calibri"/>
                <w:sz w:val="22"/>
                <w:szCs w:val="22"/>
                <w:lang w:val="en-GB"/>
              </w:rPr>
              <w:t>Annually in September</w:t>
            </w:r>
          </w:p>
        </w:tc>
      </w:tr>
    </w:tbl>
    <w:p w14:paraId="3DE513DD" w14:textId="77777777" w:rsidR="004524DA" w:rsidRPr="004524DA" w:rsidRDefault="004524DA" w:rsidP="004524DA">
      <w:pPr>
        <w:spacing w:after="160" w:line="259" w:lineRule="auto"/>
        <w:rPr>
          <w:rFonts w:ascii="Verdana" w:eastAsia="Calibri" w:hAnsi="Verdana" w:cs="Calibri"/>
          <w:sz w:val="22"/>
          <w:szCs w:val="22"/>
          <w:lang w:val="en-GB"/>
        </w:rPr>
      </w:pPr>
    </w:p>
    <w:tbl>
      <w:tblPr>
        <w:tblStyle w:val="TableGrid"/>
        <w:tblpPr w:leftFromText="180" w:rightFromText="180" w:vertAnchor="text" w:horzAnchor="margin" w:tblpY="330"/>
        <w:tblW w:w="15163" w:type="dxa"/>
        <w:tblLook w:val="04A0" w:firstRow="1" w:lastRow="0" w:firstColumn="1" w:lastColumn="0" w:noHBand="0" w:noVBand="1"/>
      </w:tblPr>
      <w:tblGrid>
        <w:gridCol w:w="2511"/>
        <w:gridCol w:w="2359"/>
        <w:gridCol w:w="5349"/>
        <w:gridCol w:w="4944"/>
      </w:tblGrid>
      <w:tr w:rsidR="004524DA" w:rsidRPr="004524DA" w14:paraId="5B343A2C" w14:textId="77777777" w:rsidTr="00072EB7">
        <w:trPr>
          <w:trHeight w:val="702"/>
        </w:trPr>
        <w:tc>
          <w:tcPr>
            <w:tcW w:w="2511" w:type="dxa"/>
          </w:tcPr>
          <w:p w14:paraId="1837C80D"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Risk assessment review date</w:t>
            </w:r>
          </w:p>
        </w:tc>
        <w:tc>
          <w:tcPr>
            <w:tcW w:w="2359" w:type="dxa"/>
          </w:tcPr>
          <w:p w14:paraId="2F024821"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Reviewed by</w:t>
            </w:r>
          </w:p>
        </w:tc>
        <w:tc>
          <w:tcPr>
            <w:tcW w:w="5349" w:type="dxa"/>
          </w:tcPr>
          <w:p w14:paraId="0595F6AE"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What changes were made</w:t>
            </w:r>
          </w:p>
        </w:tc>
        <w:tc>
          <w:tcPr>
            <w:tcW w:w="4944" w:type="dxa"/>
          </w:tcPr>
          <w:p w14:paraId="652518C5" w14:textId="77777777" w:rsidR="004524DA" w:rsidRPr="004524DA" w:rsidRDefault="004524DA" w:rsidP="004524DA">
            <w:pPr>
              <w:rPr>
                <w:rFonts w:ascii="Verdana" w:eastAsia="Calibri" w:hAnsi="Verdana" w:cs="Calibri"/>
                <w:b/>
                <w:bCs/>
                <w:sz w:val="22"/>
                <w:szCs w:val="20"/>
                <w:lang w:val="en-GB"/>
              </w:rPr>
            </w:pPr>
            <w:r w:rsidRPr="004524DA">
              <w:rPr>
                <w:rFonts w:ascii="Verdana" w:eastAsia="Calibri" w:hAnsi="Verdana" w:cs="Calibri"/>
                <w:b/>
                <w:bCs/>
                <w:sz w:val="22"/>
                <w:szCs w:val="20"/>
                <w:lang w:val="en-GB"/>
              </w:rPr>
              <w:t>How was it communicated?</w:t>
            </w:r>
          </w:p>
        </w:tc>
      </w:tr>
      <w:tr w:rsidR="004524DA" w:rsidRPr="004524DA" w14:paraId="0615AEC5" w14:textId="77777777" w:rsidTr="00072EB7">
        <w:trPr>
          <w:trHeight w:val="332"/>
        </w:trPr>
        <w:tc>
          <w:tcPr>
            <w:tcW w:w="2511" w:type="dxa"/>
          </w:tcPr>
          <w:p w14:paraId="7DA88671" w14:textId="77777777" w:rsidR="004524DA" w:rsidRPr="004524DA" w:rsidRDefault="004524DA" w:rsidP="004524DA">
            <w:pPr>
              <w:rPr>
                <w:rFonts w:ascii="Verdana" w:eastAsia="Calibri" w:hAnsi="Verdana" w:cs="Calibri"/>
                <w:sz w:val="22"/>
                <w:szCs w:val="20"/>
                <w:lang w:val="en-GB"/>
              </w:rPr>
            </w:pPr>
          </w:p>
        </w:tc>
        <w:tc>
          <w:tcPr>
            <w:tcW w:w="2359" w:type="dxa"/>
          </w:tcPr>
          <w:p w14:paraId="453AA2CC" w14:textId="77777777" w:rsidR="004524DA" w:rsidRPr="004524DA" w:rsidRDefault="004524DA" w:rsidP="004524DA">
            <w:pPr>
              <w:rPr>
                <w:rFonts w:ascii="Verdana" w:eastAsia="Calibri" w:hAnsi="Verdana" w:cs="Calibri"/>
                <w:sz w:val="22"/>
                <w:szCs w:val="20"/>
                <w:lang w:val="en-GB"/>
              </w:rPr>
            </w:pPr>
          </w:p>
        </w:tc>
        <w:tc>
          <w:tcPr>
            <w:tcW w:w="5349" w:type="dxa"/>
          </w:tcPr>
          <w:p w14:paraId="75844EC9" w14:textId="77777777" w:rsidR="004524DA" w:rsidRPr="004524DA" w:rsidRDefault="004524DA" w:rsidP="004524DA">
            <w:pPr>
              <w:rPr>
                <w:rFonts w:ascii="Verdana" w:eastAsia="Calibri" w:hAnsi="Verdana" w:cs="Calibri"/>
                <w:sz w:val="22"/>
                <w:szCs w:val="20"/>
                <w:lang w:val="en-GB"/>
              </w:rPr>
            </w:pPr>
          </w:p>
        </w:tc>
        <w:tc>
          <w:tcPr>
            <w:tcW w:w="4944" w:type="dxa"/>
          </w:tcPr>
          <w:p w14:paraId="6FCF7DB0" w14:textId="77777777" w:rsidR="004524DA" w:rsidRPr="004524DA" w:rsidRDefault="004524DA" w:rsidP="004524DA">
            <w:pPr>
              <w:rPr>
                <w:rFonts w:ascii="Verdana" w:eastAsia="Calibri" w:hAnsi="Verdana" w:cs="Calibri"/>
                <w:sz w:val="22"/>
                <w:szCs w:val="20"/>
                <w:lang w:val="en-GB"/>
              </w:rPr>
            </w:pPr>
            <w:r w:rsidRPr="004524DA">
              <w:rPr>
                <w:rFonts w:ascii="Verdana" w:eastAsia="Calibri" w:hAnsi="Verdana" w:cs="Calibri"/>
                <w:sz w:val="22"/>
                <w:szCs w:val="20"/>
                <w:lang w:val="en-GB"/>
              </w:rPr>
              <w:t xml:space="preserve"> </w:t>
            </w:r>
          </w:p>
        </w:tc>
      </w:tr>
    </w:tbl>
    <w:p w14:paraId="08DE695A" w14:textId="77777777" w:rsidR="004524DA" w:rsidRPr="004524DA" w:rsidRDefault="004524DA" w:rsidP="004524DA">
      <w:pPr>
        <w:spacing w:before="120" w:after="120"/>
        <w:rPr>
          <w:rFonts w:ascii="Verdana" w:eastAsia="Calibri" w:hAnsi="Verdana" w:cs="Calibri"/>
          <w:sz w:val="22"/>
          <w:szCs w:val="22"/>
          <w:lang w:val="en-GB"/>
        </w:rPr>
      </w:pPr>
    </w:p>
    <w:p w14:paraId="737549F3" w14:textId="77777777" w:rsidR="00DB0A1A" w:rsidRDefault="00DB0A1A" w:rsidP="009A6932">
      <w:pPr>
        <w:rPr>
          <w:rFonts w:ascii="Arial" w:hAnsi="Arial" w:cs="Arial"/>
          <w:b/>
          <w:sz w:val="36"/>
          <w:szCs w:val="36"/>
        </w:rPr>
      </w:pPr>
    </w:p>
    <w:p w14:paraId="612E5067" w14:textId="77777777" w:rsidR="004524DA" w:rsidRDefault="004524DA" w:rsidP="009A6932">
      <w:pPr>
        <w:rPr>
          <w:rFonts w:ascii="Arial" w:hAnsi="Arial" w:cs="Arial"/>
          <w:b/>
          <w:sz w:val="36"/>
          <w:szCs w:val="36"/>
        </w:rPr>
      </w:pPr>
    </w:p>
    <w:p w14:paraId="591E026D" w14:textId="77777777" w:rsidR="004524DA" w:rsidRPr="002903A0" w:rsidRDefault="004524DA" w:rsidP="009A6932">
      <w:pPr>
        <w:rPr>
          <w:rFonts w:ascii="Arial" w:hAnsi="Arial" w:cs="Arial"/>
          <w:b/>
          <w:sz w:val="36"/>
          <w:szCs w:val="36"/>
        </w:rPr>
      </w:pPr>
    </w:p>
    <w:sectPr w:rsidR="004524DA" w:rsidRPr="002903A0" w:rsidSect="00017107">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AF3E" w14:textId="77777777" w:rsidR="00084BAC" w:rsidRDefault="00084BAC" w:rsidP="00F84ECB">
      <w:r>
        <w:separator/>
      </w:r>
    </w:p>
  </w:endnote>
  <w:endnote w:type="continuationSeparator" w:id="0">
    <w:p w14:paraId="08A3B9E0" w14:textId="77777777" w:rsidR="00084BAC" w:rsidRDefault="00084BAC" w:rsidP="00F8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787B" w14:textId="77777777" w:rsidR="00081976" w:rsidRPr="00237BD1" w:rsidRDefault="00081976">
    <w:pPr>
      <w:pStyle w:val="Footer"/>
      <w:jc w:val="right"/>
      <w:rPr>
        <w:rFonts w:ascii="Century Gothic" w:hAnsi="Century Gothic"/>
      </w:rPr>
    </w:pPr>
    <w:r w:rsidRPr="00237BD1">
      <w:rPr>
        <w:rFonts w:ascii="Century Gothic" w:hAnsi="Century Gothic"/>
      </w:rPr>
      <w:fldChar w:fldCharType="begin"/>
    </w:r>
    <w:r w:rsidRPr="00237BD1">
      <w:rPr>
        <w:rFonts w:ascii="Century Gothic" w:hAnsi="Century Gothic"/>
      </w:rPr>
      <w:instrText xml:space="preserve"> PAGE   \* MERGEFORMAT </w:instrText>
    </w:r>
    <w:r w:rsidRPr="00237BD1">
      <w:rPr>
        <w:rFonts w:ascii="Century Gothic" w:hAnsi="Century Gothic"/>
      </w:rPr>
      <w:fldChar w:fldCharType="separate"/>
    </w:r>
    <w:r w:rsidR="00397576">
      <w:rPr>
        <w:rFonts w:ascii="Century Gothic" w:hAnsi="Century Gothic"/>
        <w:noProof/>
      </w:rPr>
      <w:t>4</w:t>
    </w:r>
    <w:r w:rsidRPr="00237BD1">
      <w:rPr>
        <w:rFonts w:ascii="Century Gothic" w:hAnsi="Century Gothic"/>
        <w:noProof/>
      </w:rPr>
      <w:fldChar w:fldCharType="end"/>
    </w:r>
  </w:p>
  <w:p w14:paraId="65709CA8" w14:textId="77777777" w:rsidR="00084BAC" w:rsidRPr="00237BD1" w:rsidRDefault="00084BAC">
    <w:pPr>
      <w:pStyle w:val="Footer"/>
      <w:rPr>
        <w:rStyle w:val="PageNumbe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77F0" w14:textId="713AB7AF" w:rsidR="0060042C" w:rsidRDefault="0060042C">
    <w:pPr>
      <w:pStyle w:val="Footer"/>
    </w:pPr>
    <w:r>
      <w:t>Bodily Fluids MRA Dec 23</w:t>
    </w:r>
  </w:p>
  <w:p w14:paraId="58241E10" w14:textId="01AE21A2" w:rsidR="001B52FE" w:rsidRPr="002413CC" w:rsidRDefault="001B52FE" w:rsidP="0024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8D705" w14:textId="77777777" w:rsidR="00084BAC" w:rsidRDefault="00084BAC" w:rsidP="00F84ECB">
      <w:r>
        <w:separator/>
      </w:r>
    </w:p>
  </w:footnote>
  <w:footnote w:type="continuationSeparator" w:id="0">
    <w:p w14:paraId="14F10CCC" w14:textId="77777777" w:rsidR="00084BAC" w:rsidRDefault="00084BAC" w:rsidP="00F8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3C3A" w14:textId="77777777" w:rsidR="00084BAC" w:rsidRPr="008B3B9B" w:rsidRDefault="00084BAC" w:rsidP="008B3B9B">
    <w:pPr>
      <w:pStyle w:val="Header"/>
      <w:jc w:val="center"/>
      <w:rPr>
        <w:rFonts w:ascii="Comic Sans MS" w:hAnsi="Comic Sans MS"/>
      </w:rPr>
    </w:pPr>
    <w:r>
      <w:rPr>
        <w:rFonts w:ascii="Comic Sans MS" w:hAnsi="Comic Sans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D68"/>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D116D2C"/>
    <w:multiLevelType w:val="hybridMultilevel"/>
    <w:tmpl w:val="10A4BC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550EC"/>
    <w:multiLevelType w:val="multilevel"/>
    <w:tmpl w:val="810889F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DB6138B"/>
    <w:multiLevelType w:val="hybridMultilevel"/>
    <w:tmpl w:val="CDAA89BA"/>
    <w:lvl w:ilvl="0" w:tplc="E01656E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2AC"/>
    <w:multiLevelType w:val="multilevel"/>
    <w:tmpl w:val="2EAE1C2C"/>
    <w:lvl w:ilvl="0">
      <w:start w:val="1"/>
      <w:numFmt w:val="bullet"/>
      <w:lvlText w:val=""/>
      <w:lvlJc w:val="left"/>
      <w:pPr>
        <w:tabs>
          <w:tab w:val="num" w:pos="1080"/>
        </w:tabs>
        <w:ind w:left="1080" w:hanging="360"/>
      </w:pPr>
      <w:rPr>
        <w:rFonts w:ascii="Wingdings" w:hAnsi="Wingdings"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5" w15:restartNumberingAfterBreak="0">
    <w:nsid w:val="2CD63DDF"/>
    <w:multiLevelType w:val="hybridMultilevel"/>
    <w:tmpl w:val="B40A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E1744"/>
    <w:multiLevelType w:val="hybridMultilevel"/>
    <w:tmpl w:val="FFA28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0C7471"/>
    <w:multiLevelType w:val="hybridMultilevel"/>
    <w:tmpl w:val="78D884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7B304DE"/>
    <w:multiLevelType w:val="hybridMultilevel"/>
    <w:tmpl w:val="B76C1B8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C68342A"/>
    <w:multiLevelType w:val="multilevel"/>
    <w:tmpl w:val="EE561548"/>
    <w:lvl w:ilvl="0">
      <w:start w:val="1"/>
      <w:numFmt w:val="bullet"/>
      <w:lvlText w:val=""/>
      <w:lvlJc w:val="left"/>
      <w:pPr>
        <w:tabs>
          <w:tab w:val="num" w:pos="1080"/>
        </w:tabs>
        <w:ind w:left="1080" w:hanging="360"/>
      </w:pPr>
      <w:rPr>
        <w:rFonts w:ascii="Symbol" w:hAnsi="Symbol"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CEE3AB3"/>
    <w:multiLevelType w:val="hybridMultilevel"/>
    <w:tmpl w:val="2F9E1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B64EE"/>
    <w:multiLevelType w:val="hybridMultilevel"/>
    <w:tmpl w:val="AD82D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16A8B"/>
    <w:multiLevelType w:val="hybridMultilevel"/>
    <w:tmpl w:val="27BA6D58"/>
    <w:lvl w:ilvl="0" w:tplc="C3BC8AC0">
      <w:start w:val="1"/>
      <w:numFmt w:val="bullet"/>
      <w:lvlText w:val=""/>
      <w:lvlJc w:val="left"/>
      <w:pPr>
        <w:tabs>
          <w:tab w:val="num" w:pos="227"/>
        </w:tabs>
        <w:ind w:left="227" w:hanging="227"/>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339246A"/>
    <w:multiLevelType w:val="hybridMultilevel"/>
    <w:tmpl w:val="650A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B08A5"/>
    <w:multiLevelType w:val="hybridMultilevel"/>
    <w:tmpl w:val="E3BAD6C2"/>
    <w:lvl w:ilvl="0" w:tplc="6DEECA0E">
      <w:start w:val="1"/>
      <w:numFmt w:val="bullet"/>
      <w:lvlText w:val=""/>
      <w:lvlJc w:val="left"/>
      <w:pPr>
        <w:tabs>
          <w:tab w:val="num" w:pos="720"/>
        </w:tabs>
        <w:ind w:left="72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F633B"/>
    <w:multiLevelType w:val="hybridMultilevel"/>
    <w:tmpl w:val="E4BEC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F11E7"/>
    <w:multiLevelType w:val="hybridMultilevel"/>
    <w:tmpl w:val="1E180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8388C"/>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7FD57E2"/>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AF8295F"/>
    <w:multiLevelType w:val="hybridMultilevel"/>
    <w:tmpl w:val="6D70CC94"/>
    <w:lvl w:ilvl="0" w:tplc="E01656E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80BB9"/>
    <w:multiLevelType w:val="hybridMultilevel"/>
    <w:tmpl w:val="D55481E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5CFA2340"/>
    <w:multiLevelType w:val="hybridMultilevel"/>
    <w:tmpl w:val="8D02225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60F71BE7"/>
    <w:multiLevelType w:val="multilevel"/>
    <w:tmpl w:val="2EAE1C2C"/>
    <w:lvl w:ilvl="0">
      <w:start w:val="1"/>
      <w:numFmt w:val="bullet"/>
      <w:lvlText w:val=""/>
      <w:lvlJc w:val="left"/>
      <w:pPr>
        <w:tabs>
          <w:tab w:val="num" w:pos="1080"/>
        </w:tabs>
        <w:ind w:left="1080" w:hanging="360"/>
      </w:pPr>
      <w:rPr>
        <w:rFonts w:ascii="Wingdings" w:hAnsi="Wingdings" w:hint="default"/>
        <w:b w:val="0"/>
        <w:sz w:val="20"/>
      </w:rPr>
    </w:lvl>
    <w:lvl w:ilvl="1">
      <w:start w:val="1"/>
      <w:numFmt w:val="decimal"/>
      <w:lvlText w:val="%1.%2"/>
      <w:lvlJc w:val="left"/>
      <w:pPr>
        <w:tabs>
          <w:tab w:val="num" w:pos="1095"/>
        </w:tabs>
        <w:ind w:left="109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3" w15:restartNumberingAfterBreak="0">
    <w:nsid w:val="665D451C"/>
    <w:multiLevelType w:val="hybridMultilevel"/>
    <w:tmpl w:val="E89A0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62F40"/>
    <w:multiLevelType w:val="hybridMultilevel"/>
    <w:tmpl w:val="D6A64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D75605"/>
    <w:multiLevelType w:val="hybridMultilevel"/>
    <w:tmpl w:val="1924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935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675298">
    <w:abstractNumId w:val="0"/>
  </w:num>
  <w:num w:numId="3" w16cid:durableId="963852777">
    <w:abstractNumId w:val="17"/>
  </w:num>
  <w:num w:numId="4" w16cid:durableId="2023555347">
    <w:abstractNumId w:val="18"/>
  </w:num>
  <w:num w:numId="5" w16cid:durableId="1283420451">
    <w:abstractNumId w:val="24"/>
  </w:num>
  <w:num w:numId="6" w16cid:durableId="945161224">
    <w:abstractNumId w:val="1"/>
  </w:num>
  <w:num w:numId="7" w16cid:durableId="982852413">
    <w:abstractNumId w:val="16"/>
  </w:num>
  <w:num w:numId="8" w16cid:durableId="397170247">
    <w:abstractNumId w:val="2"/>
  </w:num>
  <w:num w:numId="9" w16cid:durableId="899173637">
    <w:abstractNumId w:val="15"/>
  </w:num>
  <w:num w:numId="10" w16cid:durableId="20280185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4512">
    <w:abstractNumId w:val="25"/>
  </w:num>
  <w:num w:numId="12" w16cid:durableId="1437405698">
    <w:abstractNumId w:val="23"/>
  </w:num>
  <w:num w:numId="13" w16cid:durableId="774599355">
    <w:abstractNumId w:val="7"/>
  </w:num>
  <w:num w:numId="14" w16cid:durableId="409038902">
    <w:abstractNumId w:val="21"/>
  </w:num>
  <w:num w:numId="15" w16cid:durableId="1104223707">
    <w:abstractNumId w:val="20"/>
  </w:num>
  <w:num w:numId="16" w16cid:durableId="1090393289">
    <w:abstractNumId w:val="10"/>
  </w:num>
  <w:num w:numId="17" w16cid:durableId="1770351995">
    <w:abstractNumId w:val="14"/>
  </w:num>
  <w:num w:numId="18" w16cid:durableId="2048870125">
    <w:abstractNumId w:val="9"/>
  </w:num>
  <w:num w:numId="19" w16cid:durableId="1797136008">
    <w:abstractNumId w:val="19"/>
  </w:num>
  <w:num w:numId="20" w16cid:durableId="1194882257">
    <w:abstractNumId w:val="3"/>
  </w:num>
  <w:num w:numId="21" w16cid:durableId="1259634107">
    <w:abstractNumId w:val="5"/>
  </w:num>
  <w:num w:numId="22" w16cid:durableId="550968064">
    <w:abstractNumId w:val="22"/>
  </w:num>
  <w:num w:numId="23" w16cid:durableId="1047753776">
    <w:abstractNumId w:val="4"/>
  </w:num>
  <w:num w:numId="24" w16cid:durableId="1332367230">
    <w:abstractNumId w:val="11"/>
  </w:num>
  <w:num w:numId="25" w16cid:durableId="923758966">
    <w:abstractNumId w:val="13"/>
  </w:num>
  <w:num w:numId="26" w16cid:durableId="98935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CB"/>
    <w:rsid w:val="00016530"/>
    <w:rsid w:val="00043F04"/>
    <w:rsid w:val="00044112"/>
    <w:rsid w:val="00047AAB"/>
    <w:rsid w:val="00070FA5"/>
    <w:rsid w:val="00081976"/>
    <w:rsid w:val="00084BAC"/>
    <w:rsid w:val="00085CEF"/>
    <w:rsid w:val="0009727F"/>
    <w:rsid w:val="000A5CCE"/>
    <w:rsid w:val="000A7C19"/>
    <w:rsid w:val="000B56CE"/>
    <w:rsid w:val="000B68B7"/>
    <w:rsid w:val="000C56C3"/>
    <w:rsid w:val="000E0E81"/>
    <w:rsid w:val="000F5D1D"/>
    <w:rsid w:val="00110E1E"/>
    <w:rsid w:val="0014770C"/>
    <w:rsid w:val="00165C0D"/>
    <w:rsid w:val="001842EE"/>
    <w:rsid w:val="001B35FC"/>
    <w:rsid w:val="001B52FE"/>
    <w:rsid w:val="001D70A0"/>
    <w:rsid w:val="001E5F0A"/>
    <w:rsid w:val="001F3546"/>
    <w:rsid w:val="001F7F80"/>
    <w:rsid w:val="00210115"/>
    <w:rsid w:val="002129F3"/>
    <w:rsid w:val="00232688"/>
    <w:rsid w:val="00237BD1"/>
    <w:rsid w:val="002413CC"/>
    <w:rsid w:val="00257E88"/>
    <w:rsid w:val="002903A0"/>
    <w:rsid w:val="002B255C"/>
    <w:rsid w:val="002C0056"/>
    <w:rsid w:val="002D06C5"/>
    <w:rsid w:val="002D52C4"/>
    <w:rsid w:val="00317A70"/>
    <w:rsid w:val="00350EFA"/>
    <w:rsid w:val="0037621A"/>
    <w:rsid w:val="00377B14"/>
    <w:rsid w:val="0039065D"/>
    <w:rsid w:val="00397576"/>
    <w:rsid w:val="003A3DDD"/>
    <w:rsid w:val="003D2B43"/>
    <w:rsid w:val="00413A03"/>
    <w:rsid w:val="0043201A"/>
    <w:rsid w:val="00443982"/>
    <w:rsid w:val="004524DA"/>
    <w:rsid w:val="00467287"/>
    <w:rsid w:val="004773F0"/>
    <w:rsid w:val="0048747D"/>
    <w:rsid w:val="0050115F"/>
    <w:rsid w:val="0054412B"/>
    <w:rsid w:val="00554EFD"/>
    <w:rsid w:val="0057573F"/>
    <w:rsid w:val="0059391F"/>
    <w:rsid w:val="00594954"/>
    <w:rsid w:val="005D4B5D"/>
    <w:rsid w:val="005D7D0C"/>
    <w:rsid w:val="0060042C"/>
    <w:rsid w:val="00604226"/>
    <w:rsid w:val="00623138"/>
    <w:rsid w:val="00656348"/>
    <w:rsid w:val="006C3D8C"/>
    <w:rsid w:val="00715439"/>
    <w:rsid w:val="00720281"/>
    <w:rsid w:val="00731D43"/>
    <w:rsid w:val="00755469"/>
    <w:rsid w:val="007B58B8"/>
    <w:rsid w:val="007B59CB"/>
    <w:rsid w:val="007B5ABF"/>
    <w:rsid w:val="007C5206"/>
    <w:rsid w:val="007D03F9"/>
    <w:rsid w:val="007D4A7C"/>
    <w:rsid w:val="007E09C4"/>
    <w:rsid w:val="007E37D1"/>
    <w:rsid w:val="008041DA"/>
    <w:rsid w:val="00825630"/>
    <w:rsid w:val="0083721B"/>
    <w:rsid w:val="00851198"/>
    <w:rsid w:val="0086007D"/>
    <w:rsid w:val="008845D4"/>
    <w:rsid w:val="008A3615"/>
    <w:rsid w:val="008B3B9B"/>
    <w:rsid w:val="008C4176"/>
    <w:rsid w:val="008D68C7"/>
    <w:rsid w:val="00914576"/>
    <w:rsid w:val="00915CD9"/>
    <w:rsid w:val="00917C29"/>
    <w:rsid w:val="009238DD"/>
    <w:rsid w:val="0093268F"/>
    <w:rsid w:val="00937FB7"/>
    <w:rsid w:val="00954EBA"/>
    <w:rsid w:val="00961DDC"/>
    <w:rsid w:val="009A481E"/>
    <w:rsid w:val="009A6932"/>
    <w:rsid w:val="009B30D9"/>
    <w:rsid w:val="009C7C04"/>
    <w:rsid w:val="009E5F69"/>
    <w:rsid w:val="009E72EB"/>
    <w:rsid w:val="00A028C1"/>
    <w:rsid w:val="00A43D4C"/>
    <w:rsid w:val="00A55B27"/>
    <w:rsid w:val="00A8319B"/>
    <w:rsid w:val="00A84E2D"/>
    <w:rsid w:val="00AB2F9F"/>
    <w:rsid w:val="00AB3835"/>
    <w:rsid w:val="00AB4EAB"/>
    <w:rsid w:val="00AD1093"/>
    <w:rsid w:val="00AE5097"/>
    <w:rsid w:val="00B0112D"/>
    <w:rsid w:val="00B07802"/>
    <w:rsid w:val="00B40DF8"/>
    <w:rsid w:val="00B56704"/>
    <w:rsid w:val="00B56F44"/>
    <w:rsid w:val="00B66A20"/>
    <w:rsid w:val="00B709AE"/>
    <w:rsid w:val="00B777A3"/>
    <w:rsid w:val="00BC50B6"/>
    <w:rsid w:val="00C00A94"/>
    <w:rsid w:val="00C33414"/>
    <w:rsid w:val="00C56FA5"/>
    <w:rsid w:val="00C76EEC"/>
    <w:rsid w:val="00C977C5"/>
    <w:rsid w:val="00D106D0"/>
    <w:rsid w:val="00D127DC"/>
    <w:rsid w:val="00D373F5"/>
    <w:rsid w:val="00D513F3"/>
    <w:rsid w:val="00D54BE4"/>
    <w:rsid w:val="00D70F8E"/>
    <w:rsid w:val="00D9211F"/>
    <w:rsid w:val="00D9317F"/>
    <w:rsid w:val="00D93C29"/>
    <w:rsid w:val="00DA6EB1"/>
    <w:rsid w:val="00DB0A1A"/>
    <w:rsid w:val="00DB1EDF"/>
    <w:rsid w:val="00DD0742"/>
    <w:rsid w:val="00DD7C44"/>
    <w:rsid w:val="00DE0804"/>
    <w:rsid w:val="00E17BEC"/>
    <w:rsid w:val="00E628FE"/>
    <w:rsid w:val="00EA6884"/>
    <w:rsid w:val="00EB7214"/>
    <w:rsid w:val="00EF40F2"/>
    <w:rsid w:val="00F369B1"/>
    <w:rsid w:val="00F42413"/>
    <w:rsid w:val="00F60116"/>
    <w:rsid w:val="00F662E9"/>
    <w:rsid w:val="00F663B0"/>
    <w:rsid w:val="00F678A2"/>
    <w:rsid w:val="00F7624B"/>
    <w:rsid w:val="00F84ECB"/>
    <w:rsid w:val="00F85C8A"/>
    <w:rsid w:val="00F95075"/>
    <w:rsid w:val="00FA2AD5"/>
    <w:rsid w:val="00FB19AF"/>
    <w:rsid w:val="00FC1107"/>
    <w:rsid w:val="00FD3D03"/>
    <w:rsid w:val="00FD6112"/>
    <w:rsid w:val="00FF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D652A"/>
  <w15:docId w15:val="{0C1CD2D4-59D2-4478-93B8-F5EA2622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CB"/>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4524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54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F84ECB"/>
    <w:pPr>
      <w:keepNext/>
      <w:jc w:val="both"/>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84ECB"/>
    <w:rPr>
      <w:rFonts w:ascii="Arial" w:hAnsi="Arial" w:cs="Times New Roman"/>
      <w:b/>
      <w:sz w:val="20"/>
      <w:szCs w:val="20"/>
      <w:lang w:val="en-US"/>
    </w:rPr>
  </w:style>
  <w:style w:type="paragraph" w:styleId="Header">
    <w:name w:val="header"/>
    <w:basedOn w:val="Normal"/>
    <w:link w:val="HeaderChar"/>
    <w:uiPriority w:val="99"/>
    <w:rsid w:val="00F84ECB"/>
    <w:pPr>
      <w:tabs>
        <w:tab w:val="center" w:pos="4153"/>
        <w:tab w:val="right" w:pos="8306"/>
      </w:tabs>
    </w:pPr>
  </w:style>
  <w:style w:type="character" w:customStyle="1" w:styleId="HeaderChar">
    <w:name w:val="Header Char"/>
    <w:basedOn w:val="DefaultParagraphFont"/>
    <w:link w:val="Header"/>
    <w:uiPriority w:val="99"/>
    <w:locked/>
    <w:rsid w:val="00F84ECB"/>
    <w:rPr>
      <w:rFonts w:ascii="Times New Roman" w:hAnsi="Times New Roman" w:cs="Times New Roman"/>
      <w:sz w:val="24"/>
      <w:szCs w:val="24"/>
      <w:lang w:val="en-US"/>
    </w:rPr>
  </w:style>
  <w:style w:type="paragraph" w:styleId="Footer">
    <w:name w:val="footer"/>
    <w:basedOn w:val="Normal"/>
    <w:link w:val="FooterChar"/>
    <w:uiPriority w:val="99"/>
    <w:rsid w:val="00F84ECB"/>
    <w:pPr>
      <w:tabs>
        <w:tab w:val="center" w:pos="4153"/>
        <w:tab w:val="right" w:pos="8306"/>
      </w:tabs>
    </w:pPr>
  </w:style>
  <w:style w:type="character" w:customStyle="1" w:styleId="FooterChar">
    <w:name w:val="Footer Char"/>
    <w:basedOn w:val="DefaultParagraphFont"/>
    <w:link w:val="Footer"/>
    <w:uiPriority w:val="99"/>
    <w:locked/>
    <w:rsid w:val="00F84ECB"/>
    <w:rPr>
      <w:rFonts w:ascii="Times New Roman" w:hAnsi="Times New Roman" w:cs="Times New Roman"/>
      <w:sz w:val="24"/>
      <w:szCs w:val="24"/>
      <w:lang w:val="en-US"/>
    </w:rPr>
  </w:style>
  <w:style w:type="character" w:styleId="PageNumber">
    <w:name w:val="page number"/>
    <w:basedOn w:val="DefaultParagraphFont"/>
    <w:uiPriority w:val="99"/>
    <w:rsid w:val="00F84ECB"/>
    <w:rPr>
      <w:rFonts w:cs="Times New Roman"/>
    </w:rPr>
  </w:style>
  <w:style w:type="paragraph" w:styleId="BodyText">
    <w:name w:val="Body Text"/>
    <w:basedOn w:val="Normal"/>
    <w:link w:val="BodyTextChar"/>
    <w:uiPriority w:val="99"/>
    <w:rsid w:val="00F84ECB"/>
    <w:rPr>
      <w:i/>
      <w:sz w:val="20"/>
      <w:szCs w:val="20"/>
    </w:rPr>
  </w:style>
  <w:style w:type="character" w:customStyle="1" w:styleId="BodyTextChar">
    <w:name w:val="Body Text Char"/>
    <w:basedOn w:val="DefaultParagraphFont"/>
    <w:link w:val="BodyText"/>
    <w:uiPriority w:val="99"/>
    <w:locked/>
    <w:rsid w:val="00F84ECB"/>
    <w:rPr>
      <w:rFonts w:ascii="Times New Roman" w:hAnsi="Times New Roman" w:cs="Times New Roman"/>
      <w:i/>
      <w:sz w:val="20"/>
      <w:szCs w:val="20"/>
      <w:lang w:val="en-US"/>
    </w:rPr>
  </w:style>
  <w:style w:type="character" w:styleId="Hyperlink">
    <w:name w:val="Hyperlink"/>
    <w:basedOn w:val="DefaultParagraphFont"/>
    <w:uiPriority w:val="99"/>
    <w:rsid w:val="00AD1093"/>
    <w:rPr>
      <w:rFonts w:cs="Times New Roman"/>
      <w:color w:val="0000FF"/>
      <w:u w:val="single"/>
    </w:rPr>
  </w:style>
  <w:style w:type="paragraph" w:styleId="PlainText">
    <w:name w:val="Plain Text"/>
    <w:basedOn w:val="Normal"/>
    <w:link w:val="PlainTextChar1"/>
    <w:uiPriority w:val="99"/>
    <w:rsid w:val="00AD1093"/>
    <w:rPr>
      <w:rFonts w:ascii="Verdana" w:eastAsia="Calibri" w:hAnsi="Verdana"/>
      <w:sz w:val="21"/>
      <w:szCs w:val="20"/>
      <w:lang w:val="en-GB"/>
    </w:rPr>
  </w:style>
  <w:style w:type="character" w:customStyle="1" w:styleId="PlainTextChar">
    <w:name w:val="Plain Text Char"/>
    <w:basedOn w:val="DefaultParagraphFont"/>
    <w:uiPriority w:val="99"/>
    <w:semiHidden/>
    <w:locked/>
    <w:rsid w:val="00D93C29"/>
    <w:rPr>
      <w:rFonts w:ascii="Courier New" w:hAnsi="Courier New" w:cs="Courier New"/>
      <w:sz w:val="20"/>
      <w:szCs w:val="20"/>
      <w:lang w:val="en-US" w:eastAsia="en-US"/>
    </w:rPr>
  </w:style>
  <w:style w:type="character" w:customStyle="1" w:styleId="PlainTextChar1">
    <w:name w:val="Plain Text Char1"/>
    <w:link w:val="PlainText"/>
    <w:uiPriority w:val="99"/>
    <w:locked/>
    <w:rsid w:val="00AD1093"/>
    <w:rPr>
      <w:rFonts w:ascii="Verdana" w:hAnsi="Verdana"/>
      <w:sz w:val="21"/>
      <w:lang w:val="en-GB" w:eastAsia="en-US"/>
    </w:rPr>
  </w:style>
  <w:style w:type="paragraph" w:styleId="ListParagraph">
    <w:name w:val="List Paragraph"/>
    <w:basedOn w:val="Normal"/>
    <w:uiPriority w:val="99"/>
    <w:qFormat/>
    <w:rsid w:val="00AD1093"/>
    <w:pPr>
      <w:ind w:left="720"/>
    </w:pPr>
    <w:rPr>
      <w:rFonts w:ascii="Calibri" w:hAnsi="Calibri" w:cs="Calibri"/>
      <w:sz w:val="22"/>
      <w:szCs w:val="22"/>
      <w:lang w:val="en-GB"/>
    </w:rPr>
  </w:style>
  <w:style w:type="paragraph" w:customStyle="1" w:styleId="Default">
    <w:name w:val="Default"/>
    <w:rsid w:val="00E628FE"/>
    <w:pPr>
      <w:autoSpaceDE w:val="0"/>
      <w:autoSpaceDN w:val="0"/>
      <w:adjustRightInd w:val="0"/>
    </w:pPr>
    <w:rPr>
      <w:rFonts w:cs="Calibri"/>
      <w:color w:val="000000"/>
      <w:sz w:val="24"/>
      <w:szCs w:val="24"/>
    </w:rPr>
  </w:style>
  <w:style w:type="table" w:styleId="TableGrid">
    <w:name w:val="Table Grid"/>
    <w:basedOn w:val="TableNormal"/>
    <w:uiPriority w:val="39"/>
    <w:locked/>
    <w:rsid w:val="009A69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69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15439"/>
    <w:rPr>
      <w:rFonts w:asciiTheme="majorHAnsi" w:eastAsiaTheme="majorEastAsia" w:hAnsiTheme="majorHAnsi" w:cstheme="majorBidi"/>
      <w:color w:val="365F91" w:themeColor="accent1" w:themeShade="BF"/>
      <w:sz w:val="26"/>
      <w:szCs w:val="26"/>
      <w:lang w:val="en-US" w:eastAsia="en-US"/>
    </w:rPr>
  </w:style>
  <w:style w:type="table" w:customStyle="1" w:styleId="GridTable41">
    <w:name w:val="Grid Table 41"/>
    <w:basedOn w:val="TableNormal"/>
    <w:uiPriority w:val="49"/>
    <w:rsid w:val="00715439"/>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basedOn w:val="Normal"/>
    <w:link w:val="TableTextChar"/>
    <w:qFormat/>
    <w:rsid w:val="00715439"/>
    <w:rPr>
      <w:rFonts w:ascii="Verdana" w:eastAsiaTheme="minorHAnsi" w:hAnsi="Verdana" w:cstheme="minorBidi"/>
      <w:sz w:val="22"/>
      <w:szCs w:val="22"/>
      <w:lang w:val="en-GB"/>
    </w:rPr>
  </w:style>
  <w:style w:type="character" w:customStyle="1" w:styleId="TableTextChar">
    <w:name w:val="Table Text Char"/>
    <w:basedOn w:val="DefaultParagraphFont"/>
    <w:link w:val="TableText"/>
    <w:rsid w:val="00715439"/>
    <w:rPr>
      <w:rFonts w:ascii="Verdana" w:eastAsiaTheme="minorHAnsi" w:hAnsi="Verdana" w:cstheme="minorBidi"/>
      <w:lang w:eastAsia="en-US"/>
    </w:rPr>
  </w:style>
  <w:style w:type="character" w:customStyle="1" w:styleId="Heading1Char">
    <w:name w:val="Heading 1 Char"/>
    <w:basedOn w:val="DefaultParagraphFont"/>
    <w:link w:val="Heading1"/>
    <w:rsid w:val="004524D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75799">
      <w:bodyDiv w:val="1"/>
      <w:marLeft w:val="0"/>
      <w:marRight w:val="0"/>
      <w:marTop w:val="0"/>
      <w:marBottom w:val="0"/>
      <w:divBdr>
        <w:top w:val="none" w:sz="0" w:space="0" w:color="auto"/>
        <w:left w:val="none" w:sz="0" w:space="0" w:color="auto"/>
        <w:bottom w:val="none" w:sz="0" w:space="0" w:color="auto"/>
        <w:right w:val="none" w:sz="0" w:space="0" w:color="auto"/>
      </w:divBdr>
    </w:div>
    <w:div w:id="15899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52A094B1D8442D99A0EB94D319A45A"/>
        <w:category>
          <w:name w:val="General"/>
          <w:gallery w:val="placeholder"/>
        </w:category>
        <w:types>
          <w:type w:val="bbPlcHdr"/>
        </w:types>
        <w:behaviors>
          <w:behavior w:val="content"/>
        </w:behaviors>
        <w:guid w:val="{3D0D930D-D715-4EB4-8212-6554EFF81F08}"/>
      </w:docPartPr>
      <w:docPartBody>
        <w:p w:rsidR="00DA6C51" w:rsidRDefault="00A96D31" w:rsidP="00A96D31">
          <w:pPr>
            <w:pStyle w:val="B352A094B1D8442D99A0EB94D319A45A"/>
          </w:pPr>
          <w:r w:rsidRPr="005A1C42">
            <w:rPr>
              <w:rStyle w:val="PlaceholderText"/>
            </w:rPr>
            <w:t>Click or tap here to enter text.</w:t>
          </w:r>
        </w:p>
      </w:docPartBody>
    </w:docPart>
    <w:docPart>
      <w:docPartPr>
        <w:name w:val="A7EFA3DD19A84828905F4EFA8D147248"/>
        <w:category>
          <w:name w:val="General"/>
          <w:gallery w:val="placeholder"/>
        </w:category>
        <w:types>
          <w:type w:val="bbPlcHdr"/>
        </w:types>
        <w:behaviors>
          <w:behavior w:val="content"/>
        </w:behaviors>
        <w:guid w:val="{709A3D2A-3417-4AB9-8EE7-09AB62AA927A}"/>
      </w:docPartPr>
      <w:docPartBody>
        <w:p w:rsidR="00DA6C51" w:rsidRDefault="00A96D31" w:rsidP="00A96D31">
          <w:pPr>
            <w:pStyle w:val="A7EFA3DD19A84828905F4EFA8D147248"/>
          </w:pPr>
          <w:r w:rsidRPr="005A1C42">
            <w:rPr>
              <w:rStyle w:val="PlaceholderText"/>
            </w:rPr>
            <w:t>Click or tap here to enter text.</w:t>
          </w:r>
        </w:p>
      </w:docPartBody>
    </w:docPart>
    <w:docPart>
      <w:docPartPr>
        <w:name w:val="7B9116D643FE4FE28805FD18FD92B749"/>
        <w:category>
          <w:name w:val="General"/>
          <w:gallery w:val="placeholder"/>
        </w:category>
        <w:types>
          <w:type w:val="bbPlcHdr"/>
        </w:types>
        <w:behaviors>
          <w:behavior w:val="content"/>
        </w:behaviors>
        <w:guid w:val="{894DAC86-F640-4986-AEC0-5A9B70C88095}"/>
      </w:docPartPr>
      <w:docPartBody>
        <w:p w:rsidR="00DA6C51" w:rsidRDefault="00A96D31" w:rsidP="00A96D31">
          <w:pPr>
            <w:pStyle w:val="7B9116D643FE4FE28805FD18FD92B749"/>
          </w:pPr>
          <w:r w:rsidRPr="005A1C42">
            <w:rPr>
              <w:rStyle w:val="PlaceholderText"/>
            </w:rPr>
            <w:t>Click or tap here to enter text.</w:t>
          </w:r>
        </w:p>
      </w:docPartBody>
    </w:docPart>
    <w:docPart>
      <w:docPartPr>
        <w:name w:val="10F1A55E66E0474A825958C9F04A17B4"/>
        <w:category>
          <w:name w:val="General"/>
          <w:gallery w:val="placeholder"/>
        </w:category>
        <w:types>
          <w:type w:val="bbPlcHdr"/>
        </w:types>
        <w:behaviors>
          <w:behavior w:val="content"/>
        </w:behaviors>
        <w:guid w:val="{EB373A9C-2A97-42CC-AD91-1EE86030F64A}"/>
      </w:docPartPr>
      <w:docPartBody>
        <w:p w:rsidR="00DA6C51" w:rsidRDefault="00A96D31" w:rsidP="00A96D31">
          <w:pPr>
            <w:pStyle w:val="10F1A55E66E0474A825958C9F04A17B4"/>
          </w:pPr>
          <w:r w:rsidRPr="005A1C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31"/>
    <w:rsid w:val="00044112"/>
    <w:rsid w:val="001B35FC"/>
    <w:rsid w:val="00A96D31"/>
    <w:rsid w:val="00AE5097"/>
    <w:rsid w:val="00D70F8E"/>
    <w:rsid w:val="00DA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D31"/>
    <w:rPr>
      <w:color w:val="808080"/>
    </w:rPr>
  </w:style>
  <w:style w:type="paragraph" w:customStyle="1" w:styleId="B352A094B1D8442D99A0EB94D319A45A">
    <w:name w:val="B352A094B1D8442D99A0EB94D319A45A"/>
    <w:rsid w:val="00A96D31"/>
  </w:style>
  <w:style w:type="paragraph" w:customStyle="1" w:styleId="A7EFA3DD19A84828905F4EFA8D147248">
    <w:name w:val="A7EFA3DD19A84828905F4EFA8D147248"/>
    <w:rsid w:val="00A96D31"/>
  </w:style>
  <w:style w:type="paragraph" w:customStyle="1" w:styleId="7B9116D643FE4FE28805FD18FD92B749">
    <w:name w:val="7B9116D643FE4FE28805FD18FD92B749"/>
    <w:rsid w:val="00A96D31"/>
  </w:style>
  <w:style w:type="paragraph" w:customStyle="1" w:styleId="10F1A55E66E0474A825958C9F04A17B4">
    <w:name w:val="10F1A55E66E0474A825958C9F04A17B4"/>
    <w:rsid w:val="00A96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7C529CC75904EAF4B806B8C82E830" ma:contentTypeVersion="18" ma:contentTypeDescription="Create a new document." ma:contentTypeScope="" ma:versionID="fbd77d5133b220f11b44664db57e36cd">
  <xsd:schema xmlns:xsd="http://www.w3.org/2001/XMLSchema" xmlns:xs="http://www.w3.org/2001/XMLSchema" xmlns:p="http://schemas.microsoft.com/office/2006/metadata/properties" xmlns:ns3="4f5e65f2-3b06-4457-bacd-ef9c4d6efff3" xmlns:ns4="caeaea9f-9f12-4930-bb44-71dfc549fa6e" targetNamespace="http://schemas.microsoft.com/office/2006/metadata/properties" ma:root="true" ma:fieldsID="075c0a4914bf3e870671a2560309aa12" ns3:_="" ns4:_="">
    <xsd:import namespace="4f5e65f2-3b06-4457-bacd-ef9c4d6efff3"/>
    <xsd:import namespace="caeaea9f-9f12-4930-bb44-71dfc549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e65f2-3b06-4457-bacd-ef9c4d6ef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aea9f-9f12-4930-bb44-71dfc549f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5e65f2-3b06-4457-bacd-ef9c4d6eff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D5A25-12C1-4CFA-88E8-0839A7AA5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e65f2-3b06-4457-bacd-ef9c4d6efff3"/>
    <ds:schemaRef ds:uri="caeaea9f-9f12-4930-bb44-71dfc549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D1C07-8E48-45B0-822B-E583A8698AD1}">
  <ds:schemaRefs>
    <ds:schemaRef ds:uri="4f5e65f2-3b06-4457-bacd-ef9c4d6efff3"/>
    <ds:schemaRef ds:uri="caeaea9f-9f12-4930-bb44-71dfc549fa6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EE4851-FBD9-4EB5-A27A-2C1A06427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2420</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Medicine</vt:lpstr>
    </vt:vector>
  </TitlesOfParts>
  <Company>Hewlett-Packard Company</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dc:title>
  <dc:subject/>
  <dc:creator>bursar</dc:creator>
  <cp:keywords/>
  <dc:description/>
  <cp:lastModifiedBy>SBM</cp:lastModifiedBy>
  <cp:revision>2</cp:revision>
  <cp:lastPrinted>2016-06-12T15:06:00Z</cp:lastPrinted>
  <dcterms:created xsi:type="dcterms:W3CDTF">2024-09-20T12:34:00Z</dcterms:created>
  <dcterms:modified xsi:type="dcterms:W3CDTF">2024-09-20T12:34:00Z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0x010100EDB7C529CC75904EAF4B806B8C82E830</vt:lpwstr>
  </property>
  <property fmtid="{D5CDD505-2E9C-101B-9397-08002B2CF9AE}" pid="3" name="WSCC_x0020_Category">
    <vt:lpwstr>9;#Business services:Business services policy and practice:Health and safety policy and practice|810721c5-cfe1-4c66-9794-3ce05ff38c7f;#532;#Environment:Waste management:Waste disposal:Hazardous waste:Clinical waste disposal|b1be3c95-25a4-49be-a4e9-49672c7</vt:lpwstr>
  </property>
  <property fmtid="{D5CDD505-2E9C-101B-9397-08002B2CF9AE}" pid="4" name="WSCC Category">
    <vt:lpwstr>9;#Business services:Business services policy and practice:Health and safety policy and practice|810721c5-cfe1-4c66-9794-3ce05ff38c7f;#532;#Environment:Waste management:Waste disposal:Hazardous waste:Clinical waste disposal|b1be3c95-25a4-49be-a4e9-49672c7a4d5d;#16;#Care services:Children and families care services:Child protection|caced083-4ee6-485b-a670-694bff3efdd9;#32;#Care services:Children and families care services:Child protection:Assessment|6761124a-e25a-4952-b7f1-cecf53817ddb;#1;#Care services:Children and families care services:Child protection:Safeguarding|31411861-53d4-4ed7-8456-7f7e89813936;#1408;#Environment:Waste management:Waste disposal|83fcab38-46ea-42b4-a4a3-6e21f604147a;#13;#Care services:Children and families care services:Child protection:Assessment:Children at risk|407b88ca-515f-4e2b-92a7-0c1fc6e018d5;#469;#Care services:Children and families care services:Supporting disabilities:Equipment:Hoists|1020adbc-8563-4fa5-99fb-4b960d2603a2;#138;#Care services:Children and families care services:Supporting disabilities:Equipment:Advice|edd7af86-7df0-4bfb-a6c0-0e6f981c6c9f;#97;#Care services:Adult care services:Carers:Review of carers|3baf1383-9197-489d-a6fb-6661f3b2643a;#422;#Business services:Health and safety:Health and safety risk management:Health and safety risk assessment|a7435e45-042b-4d12-9c01-71037347d304;#294;#Business services:Health and safety:Compliance:Training|081f1c4a-a06c-41f9-b1cd-2921539af7b3;#37;#Business services:Health and safety:Monitoring:Equipment|265d51f9-b493-4ea3-8d7b-b739c8a93203;#413;#Business services:Health and safety:Monitoring:Lifts and escalators|c98e1989-b213-49f5-abbb-edc95128909d;#140;#Care services:Children and families care services:Supporting disabilities:Equipment|cb23b50b-81c8-4094-a9ce-b6770f1a873d;#81;#Community:People:Families|3a00cbba-9a60-485e-868a-a3f65d0ad87a;#1284;#Business services:Health and safety:Monitoring:Hazardous substances|ce9a18c9-5f36-4d72-af99-2af52eab6ffa;#405;#Care services:Adult care services:Carers:Assessment|552cee47-4ce7-4cfa-a08a-22f651babe65;#85;#Community:People:Families:Parents|ecaaa019-dd73-45e1-aa15-f0e0576749fc;#644;#Community:Public Health:Health behaviour:Self-management|16366575-5a3d-4738-ae54-8dee7f10f336;#432;#Community:Health:Hygiene|1a5833b3-582b-4954-b0ef-fa4526481198;#117;#Care services:Children and families care services:Supporting disabilities|17ec9827-ab51-4d71-b2f1-3229319698af;#111;#Care services:Children and families care services:Supporting children:Health|1f9a135f-a79b-4635-8b97-525e3bb2aa8a;#665;#Community:Health:Clinical equipment and devices:Catheters|9619086b-0cf3-477f-b29e-69fff167eb1f;#808;#Community:Health:Illnesses and conditions|4e82e3c2-3178-4fef-9fb8-e65358e9dc3a;#104;#Care services:Adult care services:Supporting adults:Care plans|41c26e94-b377-4007-a5e6-ab364ea406ad;#74;#Community:Community services policy and practice:Community safety policy and practice|1b30b15f-309d-4708-bc3f-5643e1840f86;#36;#Education and skills:Management of schools:Pupils|4420e060-3ac0-4474-bffe-507e720de54c;#63;#Business services:Human resources:Training:Reporting|682477b1-f09f-45a9-a31d-9e48ac9dfa35;#3;#Care services:Children and families care services:Supporting children:Services:Advice|59ed8321-c48d-47ce-b360-f95607d9b59c;#312;#Care services:Adult care services:Safeguarding|af7e7cba-28c4-40ad-afca-0a5a4226eabd;#92;#Community:Health|078337a1-f6dd-4abe-a82e-cb20356222c1;#15;#Education and skills:Teaching:Teachers|eebc9712-831a-45b4-9f69-cf91d26c7c45;#1148;#Community:Health:Medical and psychiatric treatment:First aid|278f3451-452c-47d5-8013-adbedf2ac623;#477;#Care services:Adult care services:Supporting disabilities|e248803d-22ae-4327-8a18-b34cea1f29a5;#1733;#Community:Health:Illnesses and conditions:Communicable diseases|fef154a5-7b9f-41ba-ab38-11bdcd2828b0;#305;#Environment:Environment policy and practice|47280144-a9c6-41a8-a65e-2b2e97273a53;#374;#Business services:Business services meetings:Health and safety meetings|73794fce-2707-4d30-a67a-9c83eff9c1ff;#722;#Business services:Business services standards:Health and safety standards|5b383a4d-f973-4a8b-9234-1fdda5a7e4da;#101;#Business services:Human resources:Training:Workplace training|396a6d7c-c6c0-4d32-ba04-603c9516a5da;#470;#Community:People:Disabled people:Disabled children|e735cb6c-2235-4557-aa46-d728a2c2bc3c;#421;#Business services:Health and safety:Monitoring|188b346d-2136-4286-84ec-82803bb09b5b;#516;#Community:Public Health:Public Health practice:Prevention of disease:Preventive medicine|a8fd88f1-69bd-4873-b04e-1fe98763c12d;#89;#Community:Public Health|8f257a8a-2d06-48ff-b133-e6805a4f9da7;#196;#Business services:Information and communication technology:System support:Manuals|2f7c05bf-e535-42c4-9bd2-cdabbfd8276e;#151;#Care services:Adult care services:Supporting disabilities:Equipment:Advice|f40d2c61-1095-4d3c-8f9c-5876e003d29b;#519;#Care services:Adult care services:Supporting adults:Services:Advocacy|e7aa6596-17c6-40ae-a3b4-312e9a0ce1a2</vt:lpwstr>
  </property>
</Properties>
</file>