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95BE" w14:textId="5612086F" w:rsidR="008A3C28" w:rsidRDefault="00DB39FD" w:rsidP="00797B6A">
      <w:pPr>
        <w:pStyle w:val="Heading1"/>
      </w:pPr>
      <w:r w:rsidRPr="008A3C28">
        <w:t xml:space="preserve">Risk assessment </w:t>
      </w:r>
      <w:r w:rsidR="00F54E1B">
        <w:t>(working with Ponies)</w:t>
      </w:r>
    </w:p>
    <w:p w14:paraId="4D9872F6" w14:textId="3DB67D68" w:rsidR="00797B6A" w:rsidRDefault="00797B6A" w:rsidP="00797B6A">
      <w:pPr>
        <w:pStyle w:val="Heading2"/>
      </w:pPr>
      <w:r>
        <w:t xml:space="preserve">Company name: </w:t>
      </w:r>
      <w:r w:rsidR="00960E43">
        <w:t>Footprints Animal Sanctuary</w:t>
      </w:r>
      <w:r w:rsidR="00B200FE">
        <w:tab/>
      </w:r>
      <w:r w:rsidR="00B200FE">
        <w:tab/>
      </w:r>
      <w:r w:rsidR="00B200FE">
        <w:tab/>
      </w:r>
      <w:r>
        <w:t xml:space="preserve">Assessment carried out by: </w:t>
      </w:r>
      <w:r w:rsidR="00960E43">
        <w:t>Cara Stephenson</w:t>
      </w:r>
    </w:p>
    <w:p w14:paraId="6C7F3882" w14:textId="3E99B7BD" w:rsidR="00797B6A" w:rsidRPr="00B200FE" w:rsidRDefault="00797B6A" w:rsidP="00797B6A">
      <w:pPr>
        <w:pStyle w:val="Heading2"/>
      </w:pPr>
      <w:r>
        <w:t xml:space="preserve">Date of next review: </w:t>
      </w:r>
      <w:r w:rsidR="00960E43">
        <w:t>01/06/2022</w:t>
      </w:r>
      <w:r w:rsidR="00B200FE">
        <w:tab/>
      </w:r>
      <w:r w:rsidR="00B200FE">
        <w:tab/>
      </w:r>
      <w:r w:rsidR="001B348B">
        <w:tab/>
      </w:r>
      <w:r>
        <w:t xml:space="preserve">Date assessment was carried out: </w:t>
      </w:r>
      <w:r w:rsidR="00960E43">
        <w:t>01/12/2021</w:t>
      </w:r>
    </w:p>
    <w:p w14:paraId="67A7B7B4" w14:textId="77777777"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734"/>
        <w:gridCol w:w="1984"/>
        <w:gridCol w:w="2199"/>
        <w:gridCol w:w="2756"/>
        <w:gridCol w:w="1866"/>
        <w:gridCol w:w="1946"/>
        <w:gridCol w:w="1117"/>
      </w:tblGrid>
      <w:tr w:rsidR="00AC15A2" w14:paraId="21051855" w14:textId="77777777" w:rsidTr="00802793">
        <w:trPr>
          <w:tblHeader/>
        </w:trPr>
        <w:tc>
          <w:tcPr>
            <w:tcW w:w="2734" w:type="dxa"/>
            <w:shd w:val="clear" w:color="auto" w:fill="8F002B"/>
          </w:tcPr>
          <w:p w14:paraId="283F648F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1984" w:type="dxa"/>
            <w:shd w:val="clear" w:color="auto" w:fill="8F002B"/>
          </w:tcPr>
          <w:p w14:paraId="23019892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199" w:type="dxa"/>
            <w:shd w:val="clear" w:color="auto" w:fill="8F002B"/>
          </w:tcPr>
          <w:p w14:paraId="0F46CB9E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756" w:type="dxa"/>
            <w:shd w:val="clear" w:color="auto" w:fill="8F002B"/>
          </w:tcPr>
          <w:p w14:paraId="29FE372E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866" w:type="dxa"/>
            <w:shd w:val="clear" w:color="auto" w:fill="8F002B"/>
          </w:tcPr>
          <w:p w14:paraId="18979DD4" w14:textId="35D4B8FB" w:rsidR="00797B6A" w:rsidRDefault="00626545" w:rsidP="009874A9">
            <w:pPr>
              <w:pStyle w:val="Heading3"/>
            </w:pPr>
            <w:r>
              <w:t>Probability of risk (low, medium, high)</w:t>
            </w:r>
          </w:p>
        </w:tc>
        <w:tc>
          <w:tcPr>
            <w:tcW w:w="1946" w:type="dxa"/>
            <w:shd w:val="clear" w:color="auto" w:fill="8F002B"/>
          </w:tcPr>
          <w:p w14:paraId="0B8E97C0" w14:textId="2E3D8D52" w:rsidR="00797B6A" w:rsidRDefault="00626545" w:rsidP="009874A9">
            <w:pPr>
              <w:pStyle w:val="Heading3"/>
            </w:pPr>
            <w:r>
              <w:t xml:space="preserve">Severity of risk (low, medium, high) </w:t>
            </w:r>
          </w:p>
        </w:tc>
        <w:tc>
          <w:tcPr>
            <w:tcW w:w="1117" w:type="dxa"/>
            <w:shd w:val="clear" w:color="auto" w:fill="8F002B"/>
          </w:tcPr>
          <w:p w14:paraId="78604A08" w14:textId="0243C4FF" w:rsidR="00797B6A" w:rsidRDefault="00893C1E" w:rsidP="009874A9">
            <w:pPr>
              <w:pStyle w:val="Heading3"/>
            </w:pPr>
            <w:r>
              <w:t>Ov</w:t>
            </w:r>
            <w:r w:rsidR="009874A9">
              <w:t>e</w:t>
            </w:r>
            <w:r>
              <w:t>rall risk</w:t>
            </w:r>
          </w:p>
        </w:tc>
      </w:tr>
      <w:tr w:rsidR="00802793" w14:paraId="64829E2F" w14:textId="77777777" w:rsidTr="00802793">
        <w:tc>
          <w:tcPr>
            <w:tcW w:w="2734" w:type="dxa"/>
          </w:tcPr>
          <w:p w14:paraId="5B833F6E" w14:textId="48295071" w:rsidR="00797B6A" w:rsidRPr="00FB1671" w:rsidRDefault="00D02418" w:rsidP="00B200FE">
            <w:pPr>
              <w:pStyle w:val="NoSpacing"/>
              <w:rPr>
                <w:b/>
              </w:rPr>
            </w:pPr>
            <w:r>
              <w:rPr>
                <w:b/>
              </w:rPr>
              <w:t>Kicking</w:t>
            </w:r>
            <w:r w:rsidR="00A85F30">
              <w:rPr>
                <w:b/>
              </w:rPr>
              <w:t>/trampling</w:t>
            </w:r>
            <w:r w:rsidR="00720D00">
              <w:rPr>
                <w:b/>
              </w:rPr>
              <w:t>/biting</w:t>
            </w:r>
          </w:p>
        </w:tc>
        <w:tc>
          <w:tcPr>
            <w:tcW w:w="1984" w:type="dxa"/>
          </w:tcPr>
          <w:p w14:paraId="552554E6" w14:textId="267B754C" w:rsidR="00797B6A" w:rsidRPr="009874A9" w:rsidRDefault="00720D00" w:rsidP="00257A62">
            <w:pPr>
              <w:pStyle w:val="NoSpacing"/>
            </w:pPr>
            <w:r>
              <w:t>Volunteers and visitors. Being bitten</w:t>
            </w:r>
            <w:r w:rsidR="00EB0327">
              <w:t xml:space="preserve"> resulting in bruising and open wounds. Being </w:t>
            </w:r>
            <w:r>
              <w:t xml:space="preserve">kicked or </w:t>
            </w:r>
            <w:r w:rsidR="00EB0327">
              <w:t xml:space="preserve">trampled on resulting in </w:t>
            </w:r>
            <w:r w:rsidR="00377074">
              <w:t>bruising, open wounds, broken bones or serious head injuries</w:t>
            </w:r>
          </w:p>
        </w:tc>
        <w:tc>
          <w:tcPr>
            <w:tcW w:w="2199" w:type="dxa"/>
          </w:tcPr>
          <w:p w14:paraId="1436D1A6" w14:textId="60894872" w:rsidR="00797B6A" w:rsidRPr="009874A9" w:rsidRDefault="00D52FA0" w:rsidP="00257A62">
            <w:pPr>
              <w:pStyle w:val="NoSpacing"/>
            </w:pPr>
            <w:r>
              <w:t xml:space="preserve">Volunteers trained on how to recognise </w:t>
            </w:r>
            <w:r w:rsidR="00161FC1">
              <w:t>behaviours. Correct restraint and handling techniques to be used. Only trustees</w:t>
            </w:r>
            <w:r w:rsidR="00893C1E">
              <w:t>,</w:t>
            </w:r>
            <w:r w:rsidR="00161FC1">
              <w:t xml:space="preserve"> </w:t>
            </w:r>
            <w:r w:rsidR="001A70D0">
              <w:t xml:space="preserve">trained individuals </w:t>
            </w:r>
            <w:r w:rsidR="00161FC1">
              <w:t xml:space="preserve">and professionals to </w:t>
            </w:r>
            <w:r w:rsidR="001A70D0">
              <w:t xml:space="preserve">handle and administer care/medication. </w:t>
            </w:r>
            <w:r w:rsidR="008A5409">
              <w:t xml:space="preserve">No visitors to enter pony enclosures. </w:t>
            </w:r>
          </w:p>
        </w:tc>
        <w:tc>
          <w:tcPr>
            <w:tcW w:w="2756" w:type="dxa"/>
          </w:tcPr>
          <w:p w14:paraId="16159BD5" w14:textId="4739ACBC" w:rsidR="00797B6A" w:rsidRPr="009874A9" w:rsidRDefault="00626545" w:rsidP="00257A62">
            <w:pPr>
              <w:pStyle w:val="NoSpacing"/>
            </w:pPr>
            <w:r>
              <w:t>Continue with current control measures</w:t>
            </w:r>
          </w:p>
        </w:tc>
        <w:tc>
          <w:tcPr>
            <w:tcW w:w="1866" w:type="dxa"/>
          </w:tcPr>
          <w:p w14:paraId="5607FBA4" w14:textId="321811C0" w:rsidR="00797B6A" w:rsidRPr="009874A9" w:rsidRDefault="00893C1E" w:rsidP="00257A62">
            <w:pPr>
              <w:pStyle w:val="NoSpacing"/>
            </w:pPr>
            <w:r>
              <w:t>medium</w:t>
            </w:r>
          </w:p>
        </w:tc>
        <w:tc>
          <w:tcPr>
            <w:tcW w:w="1946" w:type="dxa"/>
          </w:tcPr>
          <w:p w14:paraId="0B4DA470" w14:textId="6FC9130B" w:rsidR="00797B6A" w:rsidRPr="009874A9" w:rsidRDefault="00893C1E" w:rsidP="00257A62">
            <w:pPr>
              <w:pStyle w:val="NoSpacing"/>
            </w:pPr>
            <w:r>
              <w:t>high</w:t>
            </w:r>
          </w:p>
        </w:tc>
        <w:tc>
          <w:tcPr>
            <w:tcW w:w="1117" w:type="dxa"/>
          </w:tcPr>
          <w:p w14:paraId="3CAA18B5" w14:textId="6F45B6F8" w:rsidR="00797B6A" w:rsidRPr="009874A9" w:rsidRDefault="00893C1E" w:rsidP="00257A62">
            <w:pPr>
              <w:pStyle w:val="NoSpacing"/>
            </w:pPr>
            <w:r>
              <w:t>Medium</w:t>
            </w:r>
          </w:p>
        </w:tc>
      </w:tr>
      <w:tr w:rsidR="00802793" w14:paraId="5CD55D88" w14:textId="77777777" w:rsidTr="00802793">
        <w:tc>
          <w:tcPr>
            <w:tcW w:w="2734" w:type="dxa"/>
          </w:tcPr>
          <w:p w14:paraId="01FB6764" w14:textId="5DEF5374" w:rsidR="00797B6A" w:rsidRPr="00FB1671" w:rsidRDefault="00947CF2" w:rsidP="00257A6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Zoonotic diseases</w:t>
            </w:r>
          </w:p>
        </w:tc>
        <w:tc>
          <w:tcPr>
            <w:tcW w:w="1984" w:type="dxa"/>
          </w:tcPr>
          <w:p w14:paraId="24BA138A" w14:textId="3231A279" w:rsidR="00797B6A" w:rsidRPr="009874A9" w:rsidRDefault="00AC15A2" w:rsidP="00257A62">
            <w:pPr>
              <w:pStyle w:val="NoSpacing"/>
            </w:pPr>
            <w:r>
              <w:t xml:space="preserve">Visitors, volunteers. Streptococcal </w:t>
            </w:r>
            <w:r w:rsidR="00E73D20">
              <w:t>sepsis</w:t>
            </w:r>
            <w:r w:rsidR="00770AA2">
              <w:t xml:space="preserve">, ringworm, </w:t>
            </w:r>
            <w:proofErr w:type="spellStart"/>
            <w:r w:rsidR="00F13C5D">
              <w:t>leptospiriosis</w:t>
            </w:r>
            <w:proofErr w:type="spellEnd"/>
            <w:r w:rsidR="00F13C5D">
              <w:t>.</w:t>
            </w:r>
          </w:p>
        </w:tc>
        <w:tc>
          <w:tcPr>
            <w:tcW w:w="2199" w:type="dxa"/>
          </w:tcPr>
          <w:p w14:paraId="118C4F0F" w14:textId="51E809D6" w:rsidR="00797B6A" w:rsidRPr="009874A9" w:rsidRDefault="00275E8F" w:rsidP="00257A62">
            <w:pPr>
              <w:pStyle w:val="NoSpacing"/>
            </w:pPr>
            <w:r w:rsidRPr="00275E8F">
              <w:t>Handwashing facilities, all volunteers and visitors encouraged to wash their hands regularly. Cleaning schedules in place. Disposable gloves available if individuals choose to wear them.</w:t>
            </w:r>
          </w:p>
        </w:tc>
        <w:tc>
          <w:tcPr>
            <w:tcW w:w="2756" w:type="dxa"/>
          </w:tcPr>
          <w:p w14:paraId="4EC1A639" w14:textId="629CC118" w:rsidR="00797B6A" w:rsidRPr="009874A9" w:rsidRDefault="00802793" w:rsidP="00257A62">
            <w:pPr>
              <w:pStyle w:val="NoSpacing"/>
            </w:pPr>
            <w:r w:rsidRPr="00802793">
              <w:t>Provide separate, labelled cleaning and feeding equipment to further minimise cross contamination risks.</w:t>
            </w:r>
          </w:p>
        </w:tc>
        <w:tc>
          <w:tcPr>
            <w:tcW w:w="1866" w:type="dxa"/>
          </w:tcPr>
          <w:p w14:paraId="7612C640" w14:textId="5C332247" w:rsidR="00797B6A" w:rsidRPr="009874A9" w:rsidRDefault="00802793" w:rsidP="00257A62">
            <w:pPr>
              <w:pStyle w:val="NoSpacing"/>
            </w:pPr>
            <w:r>
              <w:t>Medium</w:t>
            </w:r>
          </w:p>
        </w:tc>
        <w:tc>
          <w:tcPr>
            <w:tcW w:w="1946" w:type="dxa"/>
          </w:tcPr>
          <w:p w14:paraId="494C7485" w14:textId="07FDBD97" w:rsidR="00797B6A" w:rsidRPr="009874A9" w:rsidRDefault="00802793" w:rsidP="00257A62">
            <w:pPr>
              <w:pStyle w:val="NoSpacing"/>
            </w:pPr>
            <w:r>
              <w:t>High</w:t>
            </w:r>
          </w:p>
        </w:tc>
        <w:tc>
          <w:tcPr>
            <w:tcW w:w="1117" w:type="dxa"/>
          </w:tcPr>
          <w:p w14:paraId="151EE21E" w14:textId="705BB671" w:rsidR="00797B6A" w:rsidRPr="009874A9" w:rsidRDefault="00802793" w:rsidP="00257A62">
            <w:pPr>
              <w:pStyle w:val="NoSpacing"/>
            </w:pPr>
            <w:r>
              <w:t>medium</w:t>
            </w:r>
          </w:p>
        </w:tc>
      </w:tr>
    </w:tbl>
    <w:p w14:paraId="0206EE54" w14:textId="396C4884" w:rsidR="00257A62" w:rsidRPr="00797B6A" w:rsidRDefault="00257A62" w:rsidP="00E97B85"/>
    <w:sectPr w:rsidR="00257A62" w:rsidRPr="00797B6A" w:rsidSect="00DB39FD">
      <w:headerReference w:type="default" r:id="rId7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616A" w14:textId="77777777" w:rsidR="00A877A5" w:rsidRDefault="00A877A5" w:rsidP="00DB39FD">
      <w:r>
        <w:separator/>
      </w:r>
    </w:p>
  </w:endnote>
  <w:endnote w:type="continuationSeparator" w:id="0">
    <w:p w14:paraId="4326B7E7" w14:textId="77777777" w:rsidR="00A877A5" w:rsidRDefault="00A877A5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D5E1" w14:textId="77777777" w:rsidR="00A877A5" w:rsidRDefault="00A877A5" w:rsidP="00DB39FD">
      <w:r>
        <w:separator/>
      </w:r>
    </w:p>
  </w:footnote>
  <w:footnote w:type="continuationSeparator" w:id="0">
    <w:p w14:paraId="235F63C0" w14:textId="77777777" w:rsidR="00A877A5" w:rsidRDefault="00A877A5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A1DF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18E8C9F" wp14:editId="24B57479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A44E2"/>
    <w:rsid w:val="00161FC1"/>
    <w:rsid w:val="001A70D0"/>
    <w:rsid w:val="001B348B"/>
    <w:rsid w:val="001F387D"/>
    <w:rsid w:val="00257A62"/>
    <w:rsid w:val="00275E8F"/>
    <w:rsid w:val="00377074"/>
    <w:rsid w:val="004A60EA"/>
    <w:rsid w:val="00595C44"/>
    <w:rsid w:val="005C69AF"/>
    <w:rsid w:val="00606E0A"/>
    <w:rsid w:val="00626545"/>
    <w:rsid w:val="00694EDC"/>
    <w:rsid w:val="00720D00"/>
    <w:rsid w:val="00770AA2"/>
    <w:rsid w:val="00797B6A"/>
    <w:rsid w:val="007D10C2"/>
    <w:rsid w:val="00802793"/>
    <w:rsid w:val="00811A40"/>
    <w:rsid w:val="00893C1E"/>
    <w:rsid w:val="008A3C28"/>
    <w:rsid w:val="008A5409"/>
    <w:rsid w:val="00947CF2"/>
    <w:rsid w:val="00960E43"/>
    <w:rsid w:val="00986D6E"/>
    <w:rsid w:val="009874A9"/>
    <w:rsid w:val="00A85F30"/>
    <w:rsid w:val="00A877A5"/>
    <w:rsid w:val="00AC15A2"/>
    <w:rsid w:val="00B200FE"/>
    <w:rsid w:val="00D02418"/>
    <w:rsid w:val="00D1648B"/>
    <w:rsid w:val="00D52FA0"/>
    <w:rsid w:val="00DB39FD"/>
    <w:rsid w:val="00E73D20"/>
    <w:rsid w:val="00E97B85"/>
    <w:rsid w:val="00EB0327"/>
    <w:rsid w:val="00F13C5D"/>
    <w:rsid w:val="00F54E1B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49A39F"/>
  <w14:defaultImageDpi w14:val="300"/>
  <w15:docId w15:val="{397AA215-5FCB-40CF-855A-CDFCCAE8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5F338-A279-493E-A946-0637F438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Cara Stephenson</cp:lastModifiedBy>
  <cp:revision>22</cp:revision>
  <dcterms:created xsi:type="dcterms:W3CDTF">2022-01-27T19:21:00Z</dcterms:created>
  <dcterms:modified xsi:type="dcterms:W3CDTF">2022-02-08T19:20:00Z</dcterms:modified>
</cp:coreProperties>
</file>