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428"/>
        <w:tblW w:w="9634" w:type="dxa"/>
        <w:tblLook w:val="04A0" w:firstRow="1" w:lastRow="0" w:firstColumn="1" w:lastColumn="0" w:noHBand="0" w:noVBand="1"/>
      </w:tblPr>
      <w:tblGrid>
        <w:gridCol w:w="1436"/>
        <w:gridCol w:w="1448"/>
        <w:gridCol w:w="1506"/>
        <w:gridCol w:w="1401"/>
        <w:gridCol w:w="2001"/>
        <w:gridCol w:w="1842"/>
      </w:tblGrid>
      <w:tr w:rsidR="00241DE3" w14:paraId="187666C3" w14:textId="77777777" w:rsidTr="00DD2CBA">
        <w:trPr>
          <w:trHeight w:val="699"/>
        </w:trPr>
        <w:tc>
          <w:tcPr>
            <w:tcW w:w="1436" w:type="dxa"/>
            <w:shd w:val="clear" w:color="auto" w:fill="5B9BD5" w:themeFill="accent5"/>
          </w:tcPr>
          <w:p w14:paraId="5DB81D0C" w14:textId="0BD7C064" w:rsidR="009029DC" w:rsidRDefault="009029DC" w:rsidP="00567960">
            <w:r>
              <w:t>Autumn 1</w:t>
            </w:r>
          </w:p>
        </w:tc>
        <w:tc>
          <w:tcPr>
            <w:tcW w:w="1448" w:type="dxa"/>
            <w:shd w:val="clear" w:color="auto" w:fill="5B9BD5" w:themeFill="accent5"/>
          </w:tcPr>
          <w:p w14:paraId="7B3F4A8C" w14:textId="31E9A0EC" w:rsidR="009029DC" w:rsidRDefault="009029DC" w:rsidP="00567960">
            <w:r>
              <w:t>Autumn 2</w:t>
            </w:r>
          </w:p>
        </w:tc>
        <w:tc>
          <w:tcPr>
            <w:tcW w:w="1506" w:type="dxa"/>
            <w:shd w:val="clear" w:color="auto" w:fill="5B9BD5" w:themeFill="accent5"/>
          </w:tcPr>
          <w:p w14:paraId="461BD100" w14:textId="614C212B" w:rsidR="009029DC" w:rsidRDefault="009029DC" w:rsidP="00567960">
            <w:r>
              <w:t>Spring 1</w:t>
            </w:r>
          </w:p>
        </w:tc>
        <w:tc>
          <w:tcPr>
            <w:tcW w:w="1401" w:type="dxa"/>
            <w:shd w:val="clear" w:color="auto" w:fill="5B9BD5" w:themeFill="accent5"/>
          </w:tcPr>
          <w:p w14:paraId="342DB575" w14:textId="39C63CDB" w:rsidR="009029DC" w:rsidRDefault="009029DC" w:rsidP="00567960">
            <w:r>
              <w:t>Spring 2</w:t>
            </w:r>
          </w:p>
        </w:tc>
        <w:tc>
          <w:tcPr>
            <w:tcW w:w="2001" w:type="dxa"/>
            <w:shd w:val="clear" w:color="auto" w:fill="5B9BD5" w:themeFill="accent5"/>
          </w:tcPr>
          <w:p w14:paraId="589715C8" w14:textId="4DDDBBCA" w:rsidR="009029DC" w:rsidRDefault="009029DC" w:rsidP="00567960">
            <w:r>
              <w:t>Summer 1</w:t>
            </w:r>
          </w:p>
        </w:tc>
        <w:tc>
          <w:tcPr>
            <w:tcW w:w="1842" w:type="dxa"/>
            <w:shd w:val="clear" w:color="auto" w:fill="5B9BD5" w:themeFill="accent5"/>
          </w:tcPr>
          <w:p w14:paraId="372B700D" w14:textId="570E9398" w:rsidR="009029DC" w:rsidRDefault="009029DC" w:rsidP="00567960">
            <w:r>
              <w:t>Summer 2</w:t>
            </w:r>
          </w:p>
        </w:tc>
      </w:tr>
      <w:tr w:rsidR="00241DE3" w14:paraId="714744BE" w14:textId="77777777" w:rsidTr="00DD2CBA">
        <w:trPr>
          <w:trHeight w:val="695"/>
        </w:trPr>
        <w:tc>
          <w:tcPr>
            <w:tcW w:w="1436" w:type="dxa"/>
          </w:tcPr>
          <w:p w14:paraId="12BBC722" w14:textId="77777777" w:rsidR="009029DC" w:rsidRPr="00684DBE" w:rsidRDefault="009029DC" w:rsidP="00567960">
            <w:pPr>
              <w:rPr>
                <w:b/>
                <w:bCs/>
              </w:rPr>
            </w:pPr>
            <w:r w:rsidRPr="00684DBE">
              <w:rPr>
                <w:b/>
                <w:bCs/>
              </w:rPr>
              <w:t xml:space="preserve">Red Rose Phonics </w:t>
            </w:r>
          </w:p>
          <w:p w14:paraId="1150F79F" w14:textId="0DB81353" w:rsidR="009029DC" w:rsidRDefault="009029DC" w:rsidP="00567960">
            <w:r>
              <w:t>Phase 2</w:t>
            </w:r>
          </w:p>
        </w:tc>
        <w:tc>
          <w:tcPr>
            <w:tcW w:w="1448" w:type="dxa"/>
          </w:tcPr>
          <w:p w14:paraId="4A67C79F" w14:textId="77777777" w:rsidR="009029DC" w:rsidRPr="00684DBE" w:rsidRDefault="009029DC" w:rsidP="00567960">
            <w:pPr>
              <w:rPr>
                <w:b/>
                <w:bCs/>
              </w:rPr>
            </w:pPr>
            <w:r w:rsidRPr="00684DBE">
              <w:rPr>
                <w:b/>
                <w:bCs/>
              </w:rPr>
              <w:t xml:space="preserve">Red Rose Phonics </w:t>
            </w:r>
          </w:p>
          <w:p w14:paraId="6A384BC0" w14:textId="0A61FF33" w:rsidR="009029DC" w:rsidRDefault="009029DC" w:rsidP="00567960">
            <w:r>
              <w:t>Phase 2</w:t>
            </w:r>
          </w:p>
        </w:tc>
        <w:tc>
          <w:tcPr>
            <w:tcW w:w="1506" w:type="dxa"/>
          </w:tcPr>
          <w:p w14:paraId="6C87F23C" w14:textId="77777777" w:rsidR="009029DC" w:rsidRPr="00684DBE" w:rsidRDefault="009029DC" w:rsidP="00567960">
            <w:pPr>
              <w:rPr>
                <w:b/>
                <w:bCs/>
              </w:rPr>
            </w:pPr>
            <w:r w:rsidRPr="00684DBE">
              <w:rPr>
                <w:b/>
                <w:bCs/>
              </w:rPr>
              <w:t xml:space="preserve">Red Rose Phonics </w:t>
            </w:r>
          </w:p>
          <w:p w14:paraId="0CBEFF69" w14:textId="478BC5E6" w:rsidR="009029DC" w:rsidRDefault="009029DC" w:rsidP="00567960">
            <w:r>
              <w:t xml:space="preserve">Phase </w:t>
            </w:r>
            <w:r>
              <w:t>3</w:t>
            </w:r>
          </w:p>
        </w:tc>
        <w:tc>
          <w:tcPr>
            <w:tcW w:w="1401" w:type="dxa"/>
          </w:tcPr>
          <w:p w14:paraId="5578F886" w14:textId="77777777" w:rsidR="009029DC" w:rsidRPr="00684DBE" w:rsidRDefault="009029DC" w:rsidP="00567960">
            <w:pPr>
              <w:rPr>
                <w:b/>
                <w:bCs/>
              </w:rPr>
            </w:pPr>
            <w:r w:rsidRPr="00684DBE">
              <w:rPr>
                <w:b/>
                <w:bCs/>
              </w:rPr>
              <w:t xml:space="preserve">Red Rose Phonics </w:t>
            </w:r>
          </w:p>
          <w:p w14:paraId="16591FE3" w14:textId="600E823A" w:rsidR="009029DC" w:rsidRDefault="009029DC" w:rsidP="00567960">
            <w:r>
              <w:t xml:space="preserve">Phase </w:t>
            </w:r>
            <w:r>
              <w:t>3</w:t>
            </w:r>
          </w:p>
        </w:tc>
        <w:tc>
          <w:tcPr>
            <w:tcW w:w="2001" w:type="dxa"/>
          </w:tcPr>
          <w:p w14:paraId="50B99D3B" w14:textId="77777777" w:rsidR="009029DC" w:rsidRPr="00684DBE" w:rsidRDefault="009029DC" w:rsidP="00567960">
            <w:pPr>
              <w:rPr>
                <w:b/>
                <w:bCs/>
              </w:rPr>
            </w:pPr>
            <w:r w:rsidRPr="00684DBE">
              <w:rPr>
                <w:b/>
                <w:bCs/>
              </w:rPr>
              <w:t xml:space="preserve">Red Rose Phonics </w:t>
            </w:r>
          </w:p>
          <w:p w14:paraId="7428F88A" w14:textId="6CFE5738" w:rsidR="009029DC" w:rsidRDefault="009029DC" w:rsidP="00567960">
            <w:r>
              <w:t xml:space="preserve">Phase </w:t>
            </w:r>
            <w:r>
              <w:t>3</w:t>
            </w:r>
          </w:p>
        </w:tc>
        <w:tc>
          <w:tcPr>
            <w:tcW w:w="1842" w:type="dxa"/>
          </w:tcPr>
          <w:p w14:paraId="3AB560A4" w14:textId="77777777" w:rsidR="009029DC" w:rsidRPr="00684DBE" w:rsidRDefault="009029DC" w:rsidP="00567960">
            <w:pPr>
              <w:rPr>
                <w:b/>
                <w:bCs/>
              </w:rPr>
            </w:pPr>
            <w:r w:rsidRPr="00684DBE">
              <w:rPr>
                <w:b/>
                <w:bCs/>
              </w:rPr>
              <w:t xml:space="preserve">Red Rose Phonics </w:t>
            </w:r>
          </w:p>
          <w:p w14:paraId="62D3C55C" w14:textId="02391F5C" w:rsidR="009029DC" w:rsidRDefault="009029DC" w:rsidP="00567960">
            <w:r>
              <w:t xml:space="preserve">Phase </w:t>
            </w:r>
            <w:r>
              <w:t>4</w:t>
            </w:r>
          </w:p>
        </w:tc>
      </w:tr>
      <w:tr w:rsidR="00241DE3" w14:paraId="332E7D8D" w14:textId="77777777" w:rsidTr="00DD2CBA">
        <w:trPr>
          <w:trHeight w:val="695"/>
        </w:trPr>
        <w:tc>
          <w:tcPr>
            <w:tcW w:w="1436" w:type="dxa"/>
          </w:tcPr>
          <w:p w14:paraId="36FC6CC9" w14:textId="0CE624AD" w:rsidR="00241DE3" w:rsidRPr="00241DE3" w:rsidRDefault="00241DE3" w:rsidP="00567960">
            <w:pPr>
              <w:rPr>
                <w:b/>
                <w:bCs/>
              </w:rPr>
            </w:pPr>
            <w:r w:rsidRPr="00241DE3">
              <w:rPr>
                <w:b/>
                <w:bCs/>
              </w:rPr>
              <w:t>Literacy</w:t>
            </w:r>
            <w:r w:rsidRPr="00241DE3">
              <w:rPr>
                <w:b/>
                <w:bCs/>
              </w:rPr>
              <w:t>:</w:t>
            </w:r>
            <w:r w:rsidRPr="00241DE3">
              <w:rPr>
                <w:b/>
                <w:bCs/>
              </w:rPr>
              <w:t xml:space="preserve"> </w:t>
            </w:r>
          </w:p>
          <w:p w14:paraId="68ADEDE3" w14:textId="77777777" w:rsidR="00241DE3" w:rsidRDefault="00241DE3" w:rsidP="00567960">
            <w:r>
              <w:t xml:space="preserve">Drawing Club </w:t>
            </w:r>
          </w:p>
          <w:p w14:paraId="4A17C3FE" w14:textId="77777777" w:rsidR="00241DE3" w:rsidRPr="00684DBE" w:rsidRDefault="00241DE3" w:rsidP="00567960">
            <w:pPr>
              <w:rPr>
                <w:b/>
                <w:bCs/>
              </w:rPr>
            </w:pPr>
          </w:p>
        </w:tc>
        <w:tc>
          <w:tcPr>
            <w:tcW w:w="1448" w:type="dxa"/>
          </w:tcPr>
          <w:p w14:paraId="08E8782E" w14:textId="77777777" w:rsidR="00241DE3" w:rsidRPr="00241DE3" w:rsidRDefault="00241DE3" w:rsidP="00567960">
            <w:pPr>
              <w:rPr>
                <w:b/>
                <w:bCs/>
              </w:rPr>
            </w:pPr>
            <w:r w:rsidRPr="00241DE3">
              <w:rPr>
                <w:b/>
                <w:bCs/>
              </w:rPr>
              <w:t xml:space="preserve">Literacy: </w:t>
            </w:r>
          </w:p>
          <w:p w14:paraId="59572279" w14:textId="77777777" w:rsidR="00241DE3" w:rsidRDefault="00241DE3" w:rsidP="00567960">
            <w:r>
              <w:t xml:space="preserve">Drawing Club </w:t>
            </w:r>
          </w:p>
          <w:p w14:paraId="0CC6B61A" w14:textId="51AE53D2" w:rsidR="00241DE3" w:rsidRPr="00DD2CBA" w:rsidRDefault="00DD2CBA" w:rsidP="00567960">
            <w:r w:rsidRPr="00DD2CBA">
              <w:t>Poetry</w:t>
            </w:r>
          </w:p>
        </w:tc>
        <w:tc>
          <w:tcPr>
            <w:tcW w:w="1506" w:type="dxa"/>
          </w:tcPr>
          <w:p w14:paraId="7ED26AC6" w14:textId="77777777" w:rsidR="00241DE3" w:rsidRPr="00241DE3" w:rsidRDefault="00241DE3" w:rsidP="00567960">
            <w:pPr>
              <w:rPr>
                <w:b/>
                <w:bCs/>
              </w:rPr>
            </w:pPr>
            <w:r w:rsidRPr="00241DE3">
              <w:rPr>
                <w:b/>
                <w:bCs/>
              </w:rPr>
              <w:t xml:space="preserve">Literacy: </w:t>
            </w:r>
          </w:p>
          <w:p w14:paraId="2C428FDF" w14:textId="77777777" w:rsidR="00DD2CBA" w:rsidRDefault="00241DE3" w:rsidP="00567960">
            <w:r>
              <w:t>Drawing Club</w:t>
            </w:r>
          </w:p>
          <w:p w14:paraId="47C29EE2" w14:textId="77777777" w:rsidR="00DD2CBA" w:rsidRDefault="00DD2CBA" w:rsidP="00567960">
            <w:r>
              <w:t xml:space="preserve">Non-fiction </w:t>
            </w:r>
          </w:p>
          <w:p w14:paraId="69572091" w14:textId="510C1269" w:rsidR="00241DE3" w:rsidRDefault="00DD2CBA" w:rsidP="00567960">
            <w:r>
              <w:t>Campaign poster</w:t>
            </w:r>
            <w:r w:rsidR="00241DE3">
              <w:t xml:space="preserve"> </w:t>
            </w:r>
          </w:p>
          <w:p w14:paraId="3E44BA38" w14:textId="77777777" w:rsidR="00241DE3" w:rsidRPr="00684DBE" w:rsidRDefault="00241DE3" w:rsidP="00567960">
            <w:pPr>
              <w:rPr>
                <w:b/>
                <w:bCs/>
              </w:rPr>
            </w:pPr>
          </w:p>
        </w:tc>
        <w:tc>
          <w:tcPr>
            <w:tcW w:w="1401" w:type="dxa"/>
          </w:tcPr>
          <w:p w14:paraId="4E895795" w14:textId="77777777" w:rsidR="00241DE3" w:rsidRPr="00241DE3" w:rsidRDefault="00241DE3" w:rsidP="00567960">
            <w:pPr>
              <w:rPr>
                <w:b/>
                <w:bCs/>
              </w:rPr>
            </w:pPr>
            <w:r w:rsidRPr="00241DE3">
              <w:rPr>
                <w:b/>
                <w:bCs/>
              </w:rPr>
              <w:t xml:space="preserve">Literacy: </w:t>
            </w:r>
          </w:p>
          <w:p w14:paraId="05F1C11B" w14:textId="77777777" w:rsidR="00241DE3" w:rsidRDefault="00241DE3" w:rsidP="00567960">
            <w:r>
              <w:t xml:space="preserve">Drawing Club </w:t>
            </w:r>
          </w:p>
          <w:p w14:paraId="6DA8C7B7" w14:textId="77777777" w:rsidR="00241DE3" w:rsidRPr="00684DBE" w:rsidRDefault="00241DE3" w:rsidP="00567960">
            <w:pPr>
              <w:rPr>
                <w:b/>
                <w:bCs/>
              </w:rPr>
            </w:pPr>
          </w:p>
        </w:tc>
        <w:tc>
          <w:tcPr>
            <w:tcW w:w="2001" w:type="dxa"/>
          </w:tcPr>
          <w:p w14:paraId="2689D159" w14:textId="77777777" w:rsidR="00241DE3" w:rsidRPr="00241DE3" w:rsidRDefault="00241DE3" w:rsidP="00567960">
            <w:pPr>
              <w:rPr>
                <w:b/>
                <w:bCs/>
              </w:rPr>
            </w:pPr>
            <w:r w:rsidRPr="00241DE3">
              <w:rPr>
                <w:b/>
                <w:bCs/>
              </w:rPr>
              <w:t xml:space="preserve">Literacy: </w:t>
            </w:r>
          </w:p>
          <w:p w14:paraId="10310114" w14:textId="16B807E3" w:rsidR="00241DE3" w:rsidRDefault="00DD2CBA" w:rsidP="00567960">
            <w:r>
              <w:t xml:space="preserve">Talk 4 </w:t>
            </w:r>
            <w:r w:rsidR="00643441">
              <w:t>write.</w:t>
            </w:r>
            <w:r>
              <w:t xml:space="preserve"> </w:t>
            </w:r>
          </w:p>
          <w:p w14:paraId="6D2EFC5F" w14:textId="3EB6FFA6" w:rsidR="00DD2CBA" w:rsidRDefault="00DD2CBA" w:rsidP="00567960">
            <w:r>
              <w:t>Non-fiction fact files</w:t>
            </w:r>
          </w:p>
          <w:p w14:paraId="7F029B5B" w14:textId="77777777" w:rsidR="00241DE3" w:rsidRPr="00684DBE" w:rsidRDefault="00241DE3" w:rsidP="00567960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43030327" w14:textId="77777777" w:rsidR="00241DE3" w:rsidRPr="00241DE3" w:rsidRDefault="00241DE3" w:rsidP="00567960">
            <w:pPr>
              <w:rPr>
                <w:b/>
                <w:bCs/>
              </w:rPr>
            </w:pPr>
            <w:r w:rsidRPr="00241DE3">
              <w:rPr>
                <w:b/>
                <w:bCs/>
              </w:rPr>
              <w:t xml:space="preserve">Literacy: </w:t>
            </w:r>
          </w:p>
          <w:p w14:paraId="2D9EEAE6" w14:textId="3DBFDFEE" w:rsidR="00241DE3" w:rsidRDefault="00DD2CBA" w:rsidP="00567960">
            <w:r>
              <w:t xml:space="preserve">Talk 4 </w:t>
            </w:r>
            <w:r w:rsidR="00643441">
              <w:t>write.</w:t>
            </w:r>
          </w:p>
          <w:p w14:paraId="220EF735" w14:textId="1AA7016E" w:rsidR="00DD2CBA" w:rsidRPr="00241DE3" w:rsidRDefault="00DD2CBA" w:rsidP="00567960">
            <w:r>
              <w:t xml:space="preserve">Non-fiction </w:t>
            </w:r>
          </w:p>
        </w:tc>
      </w:tr>
      <w:tr w:rsidR="00241DE3" w14:paraId="0CAD44CD" w14:textId="77777777" w:rsidTr="00DD2CBA">
        <w:trPr>
          <w:trHeight w:val="705"/>
        </w:trPr>
        <w:tc>
          <w:tcPr>
            <w:tcW w:w="1436" w:type="dxa"/>
          </w:tcPr>
          <w:p w14:paraId="5B2D0A7B" w14:textId="77777777" w:rsidR="00684DBE" w:rsidRPr="00684DBE" w:rsidRDefault="00684DBE" w:rsidP="00567960">
            <w:pPr>
              <w:rPr>
                <w:b/>
                <w:bCs/>
              </w:rPr>
            </w:pPr>
            <w:r w:rsidRPr="00684DBE">
              <w:rPr>
                <w:b/>
                <w:bCs/>
              </w:rPr>
              <w:t xml:space="preserve">White Rose maths </w:t>
            </w:r>
          </w:p>
          <w:p w14:paraId="76A9FB5D" w14:textId="69F7FBD4" w:rsidR="009029DC" w:rsidRDefault="00684DBE" w:rsidP="00567960">
            <w:r>
              <w:t>-</w:t>
            </w:r>
            <w:r>
              <w:t>Match, sort and compare</w:t>
            </w:r>
          </w:p>
          <w:p w14:paraId="258BDF0F" w14:textId="77777777" w:rsidR="00684DBE" w:rsidRDefault="00684DBE" w:rsidP="00567960">
            <w:r>
              <w:t>-</w:t>
            </w:r>
            <w:r>
              <w:t>Talk about measure and patterns</w:t>
            </w:r>
          </w:p>
          <w:p w14:paraId="5625238F" w14:textId="79D3B4A1" w:rsidR="00684DBE" w:rsidRDefault="00684DBE" w:rsidP="00567960">
            <w:r>
              <w:t xml:space="preserve">- </w:t>
            </w:r>
            <w:r>
              <w:t>It’s me 1, 2, 3</w:t>
            </w:r>
          </w:p>
        </w:tc>
        <w:tc>
          <w:tcPr>
            <w:tcW w:w="1448" w:type="dxa"/>
          </w:tcPr>
          <w:p w14:paraId="4DF9ADEF" w14:textId="7E928529" w:rsidR="00684DBE" w:rsidRPr="00684DBE" w:rsidRDefault="00684DBE" w:rsidP="00567960">
            <w:pPr>
              <w:rPr>
                <w:b/>
                <w:bCs/>
              </w:rPr>
            </w:pPr>
            <w:r w:rsidRPr="00684DBE">
              <w:rPr>
                <w:b/>
                <w:bCs/>
              </w:rPr>
              <w:t xml:space="preserve">White Rose maths </w:t>
            </w:r>
          </w:p>
          <w:p w14:paraId="5F12EFFA" w14:textId="560B5FD8" w:rsidR="00684DBE" w:rsidRDefault="00684DBE" w:rsidP="00567960">
            <w:r>
              <w:t>-</w:t>
            </w:r>
            <w:r>
              <w:t xml:space="preserve">Circles and triangles </w:t>
            </w:r>
          </w:p>
          <w:p w14:paraId="369B775E" w14:textId="77777777" w:rsidR="00684DBE" w:rsidRDefault="00684DBE" w:rsidP="00567960">
            <w:r>
              <w:t>-</w:t>
            </w:r>
            <w:r>
              <w:t>1, 2, 3, 4, 5</w:t>
            </w:r>
          </w:p>
          <w:p w14:paraId="69D20C93" w14:textId="053F2E10" w:rsidR="009029DC" w:rsidRDefault="00684DBE" w:rsidP="00567960">
            <w:r>
              <w:t>-</w:t>
            </w:r>
            <w:r>
              <w:t>Shapes with 4 sides</w:t>
            </w:r>
          </w:p>
        </w:tc>
        <w:tc>
          <w:tcPr>
            <w:tcW w:w="1506" w:type="dxa"/>
          </w:tcPr>
          <w:p w14:paraId="242C23C5" w14:textId="77777777" w:rsidR="00684DBE" w:rsidRPr="00684DBE" w:rsidRDefault="00684DBE" w:rsidP="00567960">
            <w:pPr>
              <w:rPr>
                <w:b/>
                <w:bCs/>
              </w:rPr>
            </w:pPr>
            <w:r w:rsidRPr="00684DBE">
              <w:rPr>
                <w:b/>
                <w:bCs/>
              </w:rPr>
              <w:t xml:space="preserve">White Rose maths </w:t>
            </w:r>
          </w:p>
          <w:p w14:paraId="71267D23" w14:textId="3C1F6D4B" w:rsidR="009029DC" w:rsidRDefault="00684DBE" w:rsidP="00567960">
            <w:r>
              <w:t>-</w:t>
            </w:r>
            <w:r>
              <w:t>Alive in 5</w:t>
            </w:r>
          </w:p>
          <w:p w14:paraId="34674E73" w14:textId="77777777" w:rsidR="00684DBE" w:rsidRDefault="00684DBE" w:rsidP="00567960">
            <w:r>
              <w:t xml:space="preserve">-Mass and capacity </w:t>
            </w:r>
          </w:p>
          <w:p w14:paraId="2FC02018" w14:textId="77777777" w:rsidR="00684DBE" w:rsidRDefault="00F07D45" w:rsidP="00567960">
            <w:r>
              <w:t xml:space="preserve">- </w:t>
            </w:r>
            <w:r>
              <w:t>Growing 6, 7, 8</w:t>
            </w:r>
          </w:p>
          <w:p w14:paraId="3A394542" w14:textId="0FAB5DF3" w:rsidR="00F07D45" w:rsidRDefault="00F07D45" w:rsidP="00567960"/>
        </w:tc>
        <w:tc>
          <w:tcPr>
            <w:tcW w:w="1401" w:type="dxa"/>
          </w:tcPr>
          <w:p w14:paraId="4C650A7E" w14:textId="77777777" w:rsidR="00684DBE" w:rsidRDefault="00684DBE" w:rsidP="00567960">
            <w:pPr>
              <w:rPr>
                <w:b/>
                <w:bCs/>
              </w:rPr>
            </w:pPr>
            <w:r w:rsidRPr="00684DBE">
              <w:rPr>
                <w:b/>
                <w:bCs/>
              </w:rPr>
              <w:t xml:space="preserve">White Rose maths </w:t>
            </w:r>
          </w:p>
          <w:p w14:paraId="7C0E1A10" w14:textId="440AE26E" w:rsidR="00F07D45" w:rsidRPr="00684DBE" w:rsidRDefault="00F07D45" w:rsidP="00567960">
            <w:pPr>
              <w:rPr>
                <w:b/>
                <w:bCs/>
              </w:rPr>
            </w:pPr>
            <w:r>
              <w:t>- Length, height and time</w:t>
            </w:r>
          </w:p>
          <w:p w14:paraId="04B0DB90" w14:textId="53F49FE4" w:rsidR="00F07D45" w:rsidRDefault="00F07D45" w:rsidP="00567960">
            <w:r>
              <w:t>-</w:t>
            </w:r>
            <w:r>
              <w:t xml:space="preserve">Building 9 and 10 </w:t>
            </w:r>
          </w:p>
          <w:p w14:paraId="4222D75C" w14:textId="31CAFF88" w:rsidR="009029DC" w:rsidRPr="00684DBE" w:rsidRDefault="00F07D45" w:rsidP="00567960">
            <w:pPr>
              <w:rPr>
                <w:b/>
                <w:bCs/>
              </w:rPr>
            </w:pPr>
            <w:r>
              <w:t xml:space="preserve">- </w:t>
            </w:r>
            <w:r>
              <w:t>Explore 3-D shape</w:t>
            </w:r>
            <w:r>
              <w:t>s</w:t>
            </w:r>
          </w:p>
        </w:tc>
        <w:tc>
          <w:tcPr>
            <w:tcW w:w="2001" w:type="dxa"/>
          </w:tcPr>
          <w:p w14:paraId="5B505A04" w14:textId="77777777" w:rsidR="00684DBE" w:rsidRPr="00684DBE" w:rsidRDefault="00684DBE" w:rsidP="00567960">
            <w:pPr>
              <w:rPr>
                <w:b/>
                <w:bCs/>
              </w:rPr>
            </w:pPr>
            <w:r w:rsidRPr="00684DBE">
              <w:rPr>
                <w:b/>
                <w:bCs/>
              </w:rPr>
              <w:t xml:space="preserve">White Rose maths </w:t>
            </w:r>
          </w:p>
          <w:p w14:paraId="2616607D" w14:textId="52A69611" w:rsidR="009029DC" w:rsidRDefault="00F07D45" w:rsidP="00567960">
            <w:r>
              <w:t>-</w:t>
            </w:r>
            <w:r>
              <w:t>To 20 and beyond</w:t>
            </w:r>
          </w:p>
          <w:p w14:paraId="60CD0222" w14:textId="77777777" w:rsidR="00F07D45" w:rsidRDefault="00F07D45" w:rsidP="00567960">
            <w:r w:rsidRPr="00F07D45">
              <w:t>-How many now?</w:t>
            </w:r>
          </w:p>
          <w:p w14:paraId="4DACAADB" w14:textId="46C8FC48" w:rsidR="00F07D45" w:rsidRPr="00F07D45" w:rsidRDefault="00F07D45" w:rsidP="00567960">
            <w:r>
              <w:t>-</w:t>
            </w:r>
            <w:r>
              <w:t>Manipulate, compose and decompose</w:t>
            </w:r>
          </w:p>
        </w:tc>
        <w:tc>
          <w:tcPr>
            <w:tcW w:w="1842" w:type="dxa"/>
          </w:tcPr>
          <w:p w14:paraId="349A27EA" w14:textId="77777777" w:rsidR="00684DBE" w:rsidRPr="00684DBE" w:rsidRDefault="00684DBE" w:rsidP="00567960">
            <w:pPr>
              <w:rPr>
                <w:b/>
                <w:bCs/>
              </w:rPr>
            </w:pPr>
            <w:r w:rsidRPr="00684DBE">
              <w:rPr>
                <w:b/>
                <w:bCs/>
              </w:rPr>
              <w:t xml:space="preserve">White Rose maths </w:t>
            </w:r>
          </w:p>
          <w:p w14:paraId="54D2F816" w14:textId="0361F8AD" w:rsidR="009029DC" w:rsidRDefault="00F07D45" w:rsidP="00567960">
            <w:r>
              <w:t>-</w:t>
            </w:r>
            <w:r>
              <w:t>Sharing and groupin</w:t>
            </w:r>
            <w:r>
              <w:t>g</w:t>
            </w:r>
          </w:p>
          <w:p w14:paraId="5DA7DD1D" w14:textId="77777777" w:rsidR="00F07D45" w:rsidRDefault="00F07D45" w:rsidP="00567960">
            <w:r>
              <w:t>-</w:t>
            </w:r>
            <w:r>
              <w:t>Visualise, build and map</w:t>
            </w:r>
          </w:p>
          <w:p w14:paraId="74236381" w14:textId="7831D861" w:rsidR="00F07D45" w:rsidRDefault="00F07D45" w:rsidP="00567960">
            <w:r>
              <w:t>-M</w:t>
            </w:r>
            <w:r>
              <w:t>ake connections</w:t>
            </w:r>
          </w:p>
        </w:tc>
      </w:tr>
      <w:tr w:rsidR="00241DE3" w14:paraId="4C6818AF" w14:textId="77777777" w:rsidTr="00DD2CBA">
        <w:trPr>
          <w:trHeight w:val="705"/>
        </w:trPr>
        <w:tc>
          <w:tcPr>
            <w:tcW w:w="1436" w:type="dxa"/>
          </w:tcPr>
          <w:p w14:paraId="7B3D4D4A" w14:textId="2F11C474" w:rsidR="00567960" w:rsidRDefault="00F07D45" w:rsidP="00567960">
            <w:pPr>
              <w:rPr>
                <w:b/>
                <w:bCs/>
              </w:rPr>
            </w:pPr>
            <w:r w:rsidRPr="00241DE3">
              <w:rPr>
                <w:b/>
                <w:bCs/>
              </w:rPr>
              <w:t>The World is My Family</w:t>
            </w:r>
            <w:r w:rsidR="00B70A42">
              <w:rPr>
                <w:b/>
                <w:bCs/>
              </w:rPr>
              <w:t>.</w:t>
            </w:r>
          </w:p>
          <w:p w14:paraId="7A351B23" w14:textId="2935EF6F" w:rsidR="00567960" w:rsidRPr="00567960" w:rsidRDefault="00567960" w:rsidP="00567960">
            <w:r>
              <w:t>-</w:t>
            </w:r>
            <w:r w:rsidRPr="00567960">
              <w:t>My family</w:t>
            </w:r>
          </w:p>
          <w:p w14:paraId="30A6CE84" w14:textId="152F3877" w:rsidR="00567960" w:rsidRPr="00567960" w:rsidRDefault="00567960" w:rsidP="00567960">
            <w:r>
              <w:t>-</w:t>
            </w:r>
            <w:r w:rsidRPr="00567960">
              <w:t xml:space="preserve">Families around the world </w:t>
            </w:r>
          </w:p>
          <w:p w14:paraId="12EBA83D" w14:textId="4F95D71D" w:rsidR="00567960" w:rsidRDefault="00567960" w:rsidP="00567960">
            <w:r>
              <w:t>-</w:t>
            </w:r>
            <w:r w:rsidRPr="00567960">
              <w:t xml:space="preserve">Family memories </w:t>
            </w:r>
          </w:p>
          <w:p w14:paraId="32E860D3" w14:textId="00D08DD1" w:rsidR="00DD2CBA" w:rsidRPr="00567960" w:rsidRDefault="00DD2CBA" w:rsidP="00567960">
            <w:r>
              <w:t>-Online safety</w:t>
            </w:r>
          </w:p>
          <w:p w14:paraId="21C54D5F" w14:textId="77777777" w:rsidR="00567960" w:rsidRPr="00567960" w:rsidRDefault="00567960" w:rsidP="00567960">
            <w:pPr>
              <w:rPr>
                <w:b/>
                <w:bCs/>
              </w:rPr>
            </w:pPr>
          </w:p>
          <w:p w14:paraId="6CAFF63E" w14:textId="17D7C388" w:rsidR="00F07D45" w:rsidRDefault="00F07D45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</w:pPr>
          </w:p>
        </w:tc>
        <w:tc>
          <w:tcPr>
            <w:tcW w:w="1448" w:type="dxa"/>
          </w:tcPr>
          <w:p w14:paraId="159185E6" w14:textId="7F26C9B4" w:rsidR="009029DC" w:rsidRPr="00241DE3" w:rsidRDefault="00F07D45" w:rsidP="00567960">
            <w:pPr>
              <w:rPr>
                <w:b/>
                <w:bCs/>
              </w:rPr>
            </w:pPr>
            <w:r w:rsidRPr="00241DE3">
              <w:rPr>
                <w:b/>
                <w:bCs/>
              </w:rPr>
              <w:t xml:space="preserve">We are here to </w:t>
            </w:r>
            <w:r w:rsidR="00643441" w:rsidRPr="00241DE3">
              <w:rPr>
                <w:b/>
                <w:bCs/>
              </w:rPr>
              <w:t>Enjoy.</w:t>
            </w:r>
          </w:p>
          <w:p w14:paraId="224F5D1B" w14:textId="77777777" w:rsidR="00F07D45" w:rsidRDefault="00567960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-Celebrations</w:t>
            </w:r>
          </w:p>
          <w:p w14:paraId="41820870" w14:textId="7FBD1784" w:rsidR="00567960" w:rsidRDefault="00567960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around the world</w:t>
            </w:r>
          </w:p>
          <w:p w14:paraId="6176667B" w14:textId="77777777" w:rsidR="00567960" w:rsidRDefault="00567960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-Traditions past and present</w:t>
            </w:r>
          </w:p>
          <w:p w14:paraId="2628B8E8" w14:textId="6E9C96DB" w:rsidR="003E61C1" w:rsidRDefault="003E61C1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-Our community</w:t>
            </w:r>
          </w:p>
          <w:p w14:paraId="3586A56E" w14:textId="278B5526" w:rsidR="00567960" w:rsidRDefault="00567960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06" w:type="dxa"/>
          </w:tcPr>
          <w:p w14:paraId="668055E2" w14:textId="7ADC83CC" w:rsidR="00F07D45" w:rsidRDefault="00F07D45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b/>
                <w:bCs/>
                <w:color w:val="000000"/>
              </w:rPr>
            </w:pPr>
            <w:r w:rsidRPr="00241DE3">
              <w:rPr>
                <w:b/>
                <w:bCs/>
                <w:color w:val="000000"/>
              </w:rPr>
              <w:t xml:space="preserve">Every action has a </w:t>
            </w:r>
            <w:r w:rsidR="00643441" w:rsidRPr="00241DE3">
              <w:rPr>
                <w:b/>
                <w:bCs/>
                <w:color w:val="000000"/>
              </w:rPr>
              <w:t>reaction.</w:t>
            </w:r>
            <w:r w:rsidRPr="00241DE3">
              <w:rPr>
                <w:b/>
                <w:bCs/>
                <w:color w:val="000000"/>
              </w:rPr>
              <w:t xml:space="preserve"> </w:t>
            </w:r>
          </w:p>
          <w:p w14:paraId="0565F63B" w14:textId="05A26495" w:rsidR="00567960" w:rsidRPr="00567960" w:rsidRDefault="00567960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67960">
              <w:rPr>
                <w:color w:val="000000"/>
              </w:rPr>
              <w:t xml:space="preserve">-Observing changes </w:t>
            </w:r>
          </w:p>
          <w:p w14:paraId="5DF46C10" w14:textId="04CFDD70" w:rsidR="00567960" w:rsidRPr="00567960" w:rsidRDefault="00567960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67960">
              <w:rPr>
                <w:color w:val="000000"/>
              </w:rPr>
              <w:t>-</w:t>
            </w:r>
            <w:r w:rsidR="003E61C1">
              <w:rPr>
                <w:color w:val="000000"/>
              </w:rPr>
              <w:t>Sustainability</w:t>
            </w:r>
          </w:p>
          <w:p w14:paraId="28F9316D" w14:textId="1F98B237" w:rsidR="00567960" w:rsidRPr="00567960" w:rsidRDefault="00567960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67960">
              <w:rPr>
                <w:color w:val="000000"/>
              </w:rPr>
              <w:t>-</w:t>
            </w:r>
            <w:r w:rsidR="003E61C1">
              <w:rPr>
                <w:color w:val="000000"/>
              </w:rPr>
              <w:t>Endangered animals</w:t>
            </w:r>
          </w:p>
          <w:p w14:paraId="09853F03" w14:textId="77777777" w:rsidR="009029DC" w:rsidRDefault="009029DC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</w:pPr>
          </w:p>
        </w:tc>
        <w:tc>
          <w:tcPr>
            <w:tcW w:w="1401" w:type="dxa"/>
          </w:tcPr>
          <w:p w14:paraId="20C22D55" w14:textId="3BD84777" w:rsidR="00567960" w:rsidRPr="00241DE3" w:rsidRDefault="00567960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0" w:right="318"/>
              <w:rPr>
                <w:b/>
                <w:bCs/>
                <w:color w:val="000000"/>
              </w:rPr>
            </w:pPr>
            <w:r w:rsidRPr="00241DE3">
              <w:rPr>
                <w:b/>
                <w:bCs/>
                <w:color w:val="000000"/>
              </w:rPr>
              <w:t xml:space="preserve">Water the root to enjoy the </w:t>
            </w:r>
            <w:r w:rsidR="00643441" w:rsidRPr="00241DE3">
              <w:rPr>
                <w:b/>
                <w:bCs/>
                <w:color w:val="000000"/>
              </w:rPr>
              <w:t>fruit.</w:t>
            </w:r>
          </w:p>
          <w:p w14:paraId="37D1FCFB" w14:textId="77777777" w:rsidR="009029DC" w:rsidRDefault="00567960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258"/>
            </w:pPr>
            <w:r>
              <w:t>-Signs of spring</w:t>
            </w:r>
          </w:p>
          <w:p w14:paraId="36F404BD" w14:textId="77777777" w:rsidR="00567960" w:rsidRDefault="00567960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258"/>
            </w:pPr>
            <w:r>
              <w:t xml:space="preserve">-Planting </w:t>
            </w:r>
          </w:p>
          <w:p w14:paraId="1FED7630" w14:textId="5B80CFFA" w:rsidR="00567960" w:rsidRDefault="00567960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258"/>
            </w:pPr>
            <w:r>
              <w:t>-</w:t>
            </w:r>
            <w:r w:rsidR="003E61C1">
              <w:t xml:space="preserve">Healthy </w:t>
            </w:r>
            <w:r w:rsidR="00643441">
              <w:t>lifestyles</w:t>
            </w:r>
          </w:p>
          <w:p w14:paraId="57CF0598" w14:textId="1EA24D3C" w:rsidR="00DD2CBA" w:rsidRDefault="00DD2CBA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258"/>
            </w:pPr>
            <w:r>
              <w:t xml:space="preserve">- </w:t>
            </w:r>
            <w:r>
              <w:t>Online safety</w:t>
            </w:r>
          </w:p>
        </w:tc>
        <w:tc>
          <w:tcPr>
            <w:tcW w:w="2001" w:type="dxa"/>
          </w:tcPr>
          <w:p w14:paraId="647AADA1" w14:textId="01E1158D" w:rsidR="00567960" w:rsidRDefault="00567960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0" w:right="258"/>
              <w:rPr>
                <w:b/>
                <w:bCs/>
                <w:color w:val="000000"/>
              </w:rPr>
            </w:pPr>
            <w:r w:rsidRPr="00241DE3">
              <w:rPr>
                <w:b/>
                <w:bCs/>
                <w:color w:val="000000"/>
              </w:rPr>
              <w:t xml:space="preserve">The nature of life is to </w:t>
            </w:r>
            <w:r w:rsidR="00643441" w:rsidRPr="00241DE3">
              <w:rPr>
                <w:b/>
                <w:bCs/>
                <w:color w:val="000000"/>
              </w:rPr>
              <w:t>grow.</w:t>
            </w:r>
          </w:p>
          <w:p w14:paraId="23765AC1" w14:textId="6EE05395" w:rsidR="00567960" w:rsidRPr="00567960" w:rsidRDefault="00567960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0" w:right="258"/>
              <w:rPr>
                <w:color w:val="000000"/>
              </w:rPr>
            </w:pPr>
            <w:r w:rsidRPr="00567960">
              <w:rPr>
                <w:color w:val="000000"/>
              </w:rPr>
              <w:t>-Minibeasts</w:t>
            </w:r>
          </w:p>
          <w:p w14:paraId="497C8F7E" w14:textId="144D974E" w:rsidR="00567960" w:rsidRDefault="00567960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0" w:right="258"/>
              <w:rPr>
                <w:color w:val="000000"/>
              </w:rPr>
            </w:pPr>
            <w:r w:rsidRPr="00567960">
              <w:rPr>
                <w:color w:val="000000"/>
              </w:rPr>
              <w:t>-Life cycles</w:t>
            </w:r>
          </w:p>
          <w:p w14:paraId="78F8DFF0" w14:textId="5809927A" w:rsidR="003E61C1" w:rsidRDefault="00DD2CBA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0" w:right="258"/>
              <w:rPr>
                <w:color w:val="000000"/>
              </w:rPr>
            </w:pPr>
            <w:r>
              <w:rPr>
                <w:color w:val="000000"/>
              </w:rPr>
              <w:t>- Construction</w:t>
            </w:r>
          </w:p>
          <w:p w14:paraId="7D8BD0D7" w14:textId="2173B4DC" w:rsidR="00DD2CBA" w:rsidRPr="00567960" w:rsidRDefault="00DD2CBA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0" w:right="258"/>
              <w:rPr>
                <w:color w:val="000000"/>
              </w:rPr>
            </w:pPr>
            <w:r>
              <w:rPr>
                <w:color w:val="000000"/>
              </w:rPr>
              <w:t xml:space="preserve">-Pirates and explorers </w:t>
            </w:r>
          </w:p>
          <w:p w14:paraId="76178C99" w14:textId="6C5B5DC0" w:rsidR="00567960" w:rsidRDefault="00567960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0" w:right="258"/>
              <w:rPr>
                <w:b/>
                <w:bCs/>
                <w:color w:val="000000"/>
              </w:rPr>
            </w:pPr>
          </w:p>
          <w:p w14:paraId="3C167834" w14:textId="77777777" w:rsidR="009029DC" w:rsidRDefault="009029DC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0" w:right="318"/>
            </w:pPr>
          </w:p>
        </w:tc>
        <w:tc>
          <w:tcPr>
            <w:tcW w:w="1842" w:type="dxa"/>
          </w:tcPr>
          <w:p w14:paraId="1801DEE6" w14:textId="5F02B338" w:rsidR="009029DC" w:rsidRDefault="00DD2CBA" w:rsidP="00567960">
            <w:pPr>
              <w:rPr>
                <w:b/>
                <w:bCs/>
              </w:rPr>
            </w:pPr>
            <w:r w:rsidRPr="00DD2CBA">
              <w:rPr>
                <w:b/>
                <w:bCs/>
              </w:rPr>
              <w:t xml:space="preserve">The whole is more than the sum of the </w:t>
            </w:r>
            <w:r w:rsidR="00643441" w:rsidRPr="00DD2CBA">
              <w:rPr>
                <w:b/>
                <w:bCs/>
              </w:rPr>
              <w:t>parts.</w:t>
            </w:r>
          </w:p>
          <w:p w14:paraId="0A43490B" w14:textId="77777777" w:rsidR="00643441" w:rsidRDefault="00643441" w:rsidP="00DD2CBA">
            <w:r>
              <w:t>-Countries and oceans</w:t>
            </w:r>
          </w:p>
          <w:p w14:paraId="55086A33" w14:textId="28276465" w:rsidR="00DD2CBA" w:rsidRPr="00DD2CBA" w:rsidRDefault="00DD2CBA" w:rsidP="00DD2CBA">
            <w:r>
              <w:t>-</w:t>
            </w:r>
            <w:r w:rsidRPr="00DD2CBA">
              <w:t>Important people</w:t>
            </w:r>
          </w:p>
          <w:p w14:paraId="48524730" w14:textId="51ED0D7D" w:rsidR="00DD2CBA" w:rsidRPr="00DD2CBA" w:rsidRDefault="00643441" w:rsidP="00DD2CBA">
            <w:r>
              <w:t>-</w:t>
            </w:r>
            <w:r w:rsidR="00DD2CBA" w:rsidRPr="00DD2CBA">
              <w:t>People who help us</w:t>
            </w:r>
          </w:p>
          <w:p w14:paraId="450E3084" w14:textId="47600E6B" w:rsidR="00DD2CBA" w:rsidRPr="00DD2CBA" w:rsidRDefault="00643441" w:rsidP="00DD2CBA">
            <w:pPr>
              <w:rPr>
                <w:b/>
                <w:bCs/>
              </w:rPr>
            </w:pPr>
            <w:r>
              <w:t xml:space="preserve">-Materials </w:t>
            </w:r>
            <w:r w:rsidR="00DD2CBA">
              <w:rPr>
                <w:b/>
                <w:bCs/>
              </w:rPr>
              <w:t xml:space="preserve"> </w:t>
            </w:r>
          </w:p>
        </w:tc>
      </w:tr>
      <w:tr w:rsidR="00241DE3" w14:paraId="6565EF2C" w14:textId="77777777" w:rsidTr="00DD2CBA">
        <w:trPr>
          <w:trHeight w:val="705"/>
        </w:trPr>
        <w:tc>
          <w:tcPr>
            <w:tcW w:w="1436" w:type="dxa"/>
          </w:tcPr>
          <w:p w14:paraId="17A0C20F" w14:textId="77777777" w:rsidR="00567960" w:rsidRPr="00241DE3" w:rsidRDefault="00567960" w:rsidP="00567960">
            <w:pPr>
              <w:rPr>
                <w:b/>
                <w:bCs/>
              </w:rPr>
            </w:pPr>
            <w:r>
              <w:rPr>
                <w:b/>
                <w:bCs/>
              </w:rPr>
              <w:t>CbIDs theme</w:t>
            </w:r>
          </w:p>
          <w:p w14:paraId="0D4179BE" w14:textId="77777777" w:rsidR="00567960" w:rsidRDefault="00567960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Growth  </w:t>
            </w:r>
          </w:p>
          <w:p w14:paraId="23E81BA8" w14:textId="77777777" w:rsidR="00567960" w:rsidRDefault="00567960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 Order </w:t>
            </w:r>
          </w:p>
          <w:p w14:paraId="1A79C743" w14:textId="77777777" w:rsidR="00567960" w:rsidRDefault="00567960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 Layers  </w:t>
            </w:r>
          </w:p>
          <w:p w14:paraId="0C5FD6E1" w14:textId="050FC7F8" w:rsidR="00241DE3" w:rsidRDefault="00241DE3" w:rsidP="00567960"/>
        </w:tc>
        <w:tc>
          <w:tcPr>
            <w:tcW w:w="1448" w:type="dxa"/>
          </w:tcPr>
          <w:p w14:paraId="7F217348" w14:textId="77777777" w:rsidR="00567960" w:rsidRPr="00241DE3" w:rsidRDefault="00567960" w:rsidP="00567960">
            <w:pPr>
              <w:rPr>
                <w:b/>
                <w:bCs/>
              </w:rPr>
            </w:pPr>
            <w:r>
              <w:rPr>
                <w:b/>
                <w:bCs/>
              </w:rPr>
              <w:t>CbIDs theme</w:t>
            </w:r>
          </w:p>
          <w:p w14:paraId="62FEA442" w14:textId="77777777" w:rsidR="00567960" w:rsidRDefault="00567960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4. Foundations  </w:t>
            </w:r>
          </w:p>
          <w:p w14:paraId="5DF055A3" w14:textId="77777777" w:rsidR="00567960" w:rsidRDefault="00567960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5. Roots </w:t>
            </w:r>
          </w:p>
          <w:p w14:paraId="68122A00" w14:textId="77777777" w:rsidR="00567960" w:rsidRDefault="00567960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6. Steps </w:t>
            </w:r>
          </w:p>
          <w:p w14:paraId="53C322C5" w14:textId="77777777" w:rsidR="009029DC" w:rsidRDefault="009029DC" w:rsidP="00567960"/>
        </w:tc>
        <w:tc>
          <w:tcPr>
            <w:tcW w:w="1506" w:type="dxa"/>
          </w:tcPr>
          <w:p w14:paraId="4150896B" w14:textId="77777777" w:rsidR="00567960" w:rsidRPr="00241DE3" w:rsidRDefault="00567960" w:rsidP="00567960">
            <w:pPr>
              <w:rPr>
                <w:b/>
                <w:bCs/>
              </w:rPr>
            </w:pPr>
            <w:r>
              <w:rPr>
                <w:b/>
                <w:bCs/>
              </w:rPr>
              <w:t>CbIDs theme</w:t>
            </w:r>
          </w:p>
          <w:p w14:paraId="6A5A83B8" w14:textId="77777777" w:rsidR="00567960" w:rsidRDefault="00567960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7. Action </w:t>
            </w:r>
          </w:p>
          <w:p w14:paraId="2D7C1D89" w14:textId="77777777" w:rsidR="00567960" w:rsidRDefault="00567960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8. Reaction  </w:t>
            </w:r>
          </w:p>
          <w:p w14:paraId="0D85D5A2" w14:textId="77777777" w:rsidR="00567960" w:rsidRDefault="00567960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9. Purification </w:t>
            </w:r>
          </w:p>
          <w:p w14:paraId="0019BFC7" w14:textId="77777777" w:rsidR="009029DC" w:rsidRDefault="009029DC" w:rsidP="00567960"/>
        </w:tc>
        <w:tc>
          <w:tcPr>
            <w:tcW w:w="1401" w:type="dxa"/>
          </w:tcPr>
          <w:p w14:paraId="49B495E0" w14:textId="77777777" w:rsidR="00567960" w:rsidRPr="00241DE3" w:rsidRDefault="00567960" w:rsidP="00567960">
            <w:pPr>
              <w:rPr>
                <w:b/>
                <w:bCs/>
              </w:rPr>
            </w:pPr>
            <w:r>
              <w:rPr>
                <w:b/>
                <w:bCs/>
              </w:rPr>
              <w:t>CbIDs theme</w:t>
            </w:r>
          </w:p>
          <w:p w14:paraId="6B4D5207" w14:textId="77777777" w:rsidR="00567960" w:rsidRDefault="00567960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0" w:right="25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10. Problem-solving </w:t>
            </w:r>
          </w:p>
          <w:p w14:paraId="4C30F7DF" w14:textId="29FD08F4" w:rsidR="00567960" w:rsidRDefault="00567960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0" w:right="25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11. Fulfilment  </w:t>
            </w:r>
          </w:p>
          <w:p w14:paraId="0DA20CBE" w14:textId="77777777" w:rsidR="00567960" w:rsidRDefault="00567960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12. Knowledge  </w:t>
            </w:r>
          </w:p>
          <w:p w14:paraId="76DEF175" w14:textId="77777777" w:rsidR="009029DC" w:rsidRDefault="009029DC" w:rsidP="00567960"/>
        </w:tc>
        <w:tc>
          <w:tcPr>
            <w:tcW w:w="2001" w:type="dxa"/>
          </w:tcPr>
          <w:p w14:paraId="2FE6A192" w14:textId="77777777" w:rsidR="00567960" w:rsidRPr="00241DE3" w:rsidRDefault="00567960" w:rsidP="00567960">
            <w:pPr>
              <w:rPr>
                <w:b/>
                <w:bCs/>
              </w:rPr>
            </w:pPr>
            <w:r>
              <w:rPr>
                <w:b/>
                <w:bCs/>
              </w:rPr>
              <w:t>CbIDs theme</w:t>
            </w:r>
          </w:p>
          <w:p w14:paraId="7A2D6DBB" w14:textId="77777777" w:rsidR="00567960" w:rsidRDefault="00567960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0" w:right="31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13.Consciousness 14. Harmony  </w:t>
            </w:r>
          </w:p>
          <w:p w14:paraId="3BD79924" w14:textId="77777777" w:rsidR="00567960" w:rsidRDefault="00567960" w:rsidP="0056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15. Parts </w:t>
            </w:r>
          </w:p>
          <w:p w14:paraId="61E2103C" w14:textId="77777777" w:rsidR="009029DC" w:rsidRDefault="009029DC" w:rsidP="00567960"/>
        </w:tc>
        <w:tc>
          <w:tcPr>
            <w:tcW w:w="1842" w:type="dxa"/>
          </w:tcPr>
          <w:p w14:paraId="3DD126CB" w14:textId="77777777" w:rsidR="00567960" w:rsidRPr="00241DE3" w:rsidRDefault="00567960" w:rsidP="00567960">
            <w:pPr>
              <w:rPr>
                <w:b/>
                <w:bCs/>
              </w:rPr>
            </w:pPr>
            <w:r>
              <w:rPr>
                <w:b/>
                <w:bCs/>
              </w:rPr>
              <w:t>CbIDs theme</w:t>
            </w:r>
          </w:p>
          <w:p w14:paraId="02B70ECA" w14:textId="77777777" w:rsidR="009029DC" w:rsidRDefault="00567960" w:rsidP="0056796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 Wholeness</w:t>
            </w:r>
          </w:p>
          <w:p w14:paraId="3895C9A7" w14:textId="6E896757" w:rsidR="00567960" w:rsidRDefault="00567960" w:rsidP="00567960">
            <w:r>
              <w:rPr>
                <w:color w:val="000000"/>
                <w:sz w:val="16"/>
                <w:szCs w:val="16"/>
              </w:rPr>
              <w:t xml:space="preserve">Consolidation </w:t>
            </w:r>
          </w:p>
        </w:tc>
      </w:tr>
    </w:tbl>
    <w:p w14:paraId="02402556" w14:textId="76EF30CC" w:rsidR="003E61C1" w:rsidRDefault="00B70A42">
      <w:r>
        <w:t>EYFS Curriculum map</w:t>
      </w:r>
    </w:p>
    <w:p w14:paraId="53E8F13C" w14:textId="384CAA3A" w:rsidR="009029DC" w:rsidRPr="003E61C1" w:rsidRDefault="00567960">
      <w:pPr>
        <w:rPr>
          <w:b/>
          <w:bCs/>
        </w:rPr>
      </w:pPr>
      <w:r w:rsidRPr="003E61C1">
        <w:rPr>
          <w:b/>
          <w:bCs/>
        </w:rPr>
        <w:t>This curriculum is used as an overview</w:t>
      </w:r>
      <w:r w:rsidR="00643441">
        <w:rPr>
          <w:b/>
          <w:bCs/>
        </w:rPr>
        <w:t xml:space="preserve">. In </w:t>
      </w:r>
      <w:r w:rsidR="00643441" w:rsidRPr="003E61C1">
        <w:rPr>
          <w:b/>
          <w:bCs/>
        </w:rPr>
        <w:t>addition,</w:t>
      </w:r>
      <w:r w:rsidRPr="003E61C1">
        <w:rPr>
          <w:b/>
          <w:bCs/>
        </w:rPr>
        <w:t xml:space="preserve"> planning in the moment will account for </w:t>
      </w:r>
      <w:r w:rsidR="003E61C1" w:rsidRPr="003E61C1">
        <w:rPr>
          <w:b/>
          <w:bCs/>
        </w:rPr>
        <w:t xml:space="preserve">teaching based on children’s interests. </w:t>
      </w:r>
      <w:r w:rsidR="00643441">
        <w:rPr>
          <w:b/>
          <w:bCs/>
        </w:rPr>
        <w:t xml:space="preserve">Prime areas of development are integrated into the curriculum and further developed through an enabling environment that is accessed during daily continuous provision.  </w:t>
      </w:r>
    </w:p>
    <w:sectPr w:rsidR="009029DC" w:rsidRPr="003E6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63E2"/>
    <w:multiLevelType w:val="hybridMultilevel"/>
    <w:tmpl w:val="29E48EAA"/>
    <w:lvl w:ilvl="0" w:tplc="A518208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31B1"/>
    <w:multiLevelType w:val="hybridMultilevel"/>
    <w:tmpl w:val="592C3FBE"/>
    <w:lvl w:ilvl="0" w:tplc="30A20692">
      <w:start w:val="16"/>
      <w:numFmt w:val="bullet"/>
      <w:lvlText w:val="-"/>
      <w:lvlJc w:val="left"/>
      <w:pPr>
        <w:ind w:left="43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D644A3D"/>
    <w:multiLevelType w:val="hybridMultilevel"/>
    <w:tmpl w:val="F034C3F4"/>
    <w:lvl w:ilvl="0" w:tplc="655020A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222A8"/>
    <w:multiLevelType w:val="hybridMultilevel"/>
    <w:tmpl w:val="7F9E73C4"/>
    <w:lvl w:ilvl="0" w:tplc="64D0F228">
      <w:start w:val="16"/>
      <w:numFmt w:val="bullet"/>
      <w:lvlText w:val="-"/>
      <w:lvlJc w:val="left"/>
      <w:pPr>
        <w:ind w:left="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" w15:restartNumberingAfterBreak="0">
    <w:nsid w:val="44C7506B"/>
    <w:multiLevelType w:val="hybridMultilevel"/>
    <w:tmpl w:val="0896C13A"/>
    <w:lvl w:ilvl="0" w:tplc="36BE8F4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62742"/>
    <w:multiLevelType w:val="hybridMultilevel"/>
    <w:tmpl w:val="031CC408"/>
    <w:lvl w:ilvl="0" w:tplc="4EBA850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D0E70"/>
    <w:multiLevelType w:val="hybridMultilevel"/>
    <w:tmpl w:val="D06EAAE2"/>
    <w:lvl w:ilvl="0" w:tplc="27264A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A4285"/>
    <w:multiLevelType w:val="hybridMultilevel"/>
    <w:tmpl w:val="6B704744"/>
    <w:lvl w:ilvl="0" w:tplc="47DC13D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D4A31"/>
    <w:multiLevelType w:val="hybridMultilevel"/>
    <w:tmpl w:val="805CB60A"/>
    <w:lvl w:ilvl="0" w:tplc="0206106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962877">
    <w:abstractNumId w:val="6"/>
  </w:num>
  <w:num w:numId="2" w16cid:durableId="21904451">
    <w:abstractNumId w:val="7"/>
  </w:num>
  <w:num w:numId="3" w16cid:durableId="368069502">
    <w:abstractNumId w:val="0"/>
  </w:num>
  <w:num w:numId="4" w16cid:durableId="2058820972">
    <w:abstractNumId w:val="8"/>
  </w:num>
  <w:num w:numId="5" w16cid:durableId="1383408388">
    <w:abstractNumId w:val="4"/>
  </w:num>
  <w:num w:numId="6" w16cid:durableId="255789954">
    <w:abstractNumId w:val="2"/>
  </w:num>
  <w:num w:numId="7" w16cid:durableId="1247690406">
    <w:abstractNumId w:val="1"/>
  </w:num>
  <w:num w:numId="8" w16cid:durableId="825318013">
    <w:abstractNumId w:val="3"/>
  </w:num>
  <w:num w:numId="9" w16cid:durableId="9396820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DC"/>
    <w:rsid w:val="00241DE3"/>
    <w:rsid w:val="003E61C1"/>
    <w:rsid w:val="00524690"/>
    <w:rsid w:val="00567960"/>
    <w:rsid w:val="00643441"/>
    <w:rsid w:val="00684DBE"/>
    <w:rsid w:val="009029DC"/>
    <w:rsid w:val="00B70A42"/>
    <w:rsid w:val="00DD2CBA"/>
    <w:rsid w:val="00F0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092E3"/>
  <w15:chartTrackingRefBased/>
  <w15:docId w15:val="{F229CACC-716E-40B8-B527-28B39B35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7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Laycock, Amanda</dc:creator>
  <cp:keywords/>
  <dc:description/>
  <cp:lastModifiedBy>Laycock, Amanda</cp:lastModifiedBy>
  <cp:revision>3</cp:revision>
  <dcterms:created xsi:type="dcterms:W3CDTF">2023-09-17T15:41:00Z</dcterms:created>
  <dcterms:modified xsi:type="dcterms:W3CDTF">2023-09-17T17:22:00Z</dcterms:modified>
</cp:coreProperties>
</file>