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F03A" w14:textId="60F3145A" w:rsidR="00512220" w:rsidRPr="00F2447C" w:rsidRDefault="00512220" w:rsidP="00512220">
      <w:pPr>
        <w:pStyle w:val="NoSpacing"/>
        <w:jc w:val="right"/>
        <w:rPr>
          <w:b/>
          <w:sz w:val="36"/>
        </w:rPr>
      </w:pPr>
      <w:bookmarkStart w:id="0" w:name="early-years-safer-handling-policy"/>
      <w:r w:rsidRPr="00F2447C">
        <w:rPr>
          <w:b/>
          <w:noProof/>
          <w:sz w:val="36"/>
          <w:lang w:eastAsia="en-GB"/>
        </w:rPr>
        <w:drawing>
          <wp:anchor distT="36576" distB="36576" distL="36576" distR="36576" simplePos="0" relativeHeight="251659264" behindDoc="0" locked="0" layoutInCell="1" allowOverlap="1" wp14:anchorId="0C9D1384" wp14:editId="3E6952DF">
            <wp:simplePos x="0" y="0"/>
            <wp:positionH relativeFrom="column">
              <wp:posOffset>180975</wp:posOffset>
            </wp:positionH>
            <wp:positionV relativeFrom="paragraph">
              <wp:posOffset>93980</wp:posOffset>
            </wp:positionV>
            <wp:extent cx="2162175" cy="1733550"/>
            <wp:effectExtent l="19050" t="0" r="9525" b="0"/>
            <wp:wrapNone/>
            <wp:docPr id="1"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5" cstate="print"/>
                    <a:srcRect/>
                    <a:stretch>
                      <a:fillRect/>
                    </a:stretch>
                  </pic:blipFill>
                  <pic:spPr bwMode="auto">
                    <a:xfrm>
                      <a:off x="0" y="0"/>
                      <a:ext cx="2162175" cy="1733550"/>
                    </a:xfrm>
                    <a:prstGeom prst="rect">
                      <a:avLst/>
                    </a:prstGeom>
                    <a:noFill/>
                    <a:ln w="9525" algn="in">
                      <a:noFill/>
                      <a:miter lim="800000"/>
                      <a:headEnd/>
                      <a:tailEnd/>
                    </a:ln>
                    <a:effectLst/>
                  </pic:spPr>
                </pic:pic>
              </a:graphicData>
            </a:graphic>
          </wp:anchor>
        </w:drawing>
      </w:r>
      <w:r w:rsidR="00885D29">
        <w:t xml:space="preserve"> </w:t>
      </w:r>
      <w:r w:rsidRPr="00F2447C">
        <w:rPr>
          <w:b/>
          <w:sz w:val="36"/>
        </w:rPr>
        <w:t>Margaret McMillan Nursery School</w:t>
      </w:r>
    </w:p>
    <w:p w14:paraId="619E9BE3" w14:textId="1D0D0625" w:rsidR="00512220" w:rsidRPr="00F2447C" w:rsidRDefault="00512220" w:rsidP="00512220">
      <w:pPr>
        <w:pStyle w:val="NoSpacing"/>
        <w:ind w:left="284" w:hanging="284"/>
        <w:jc w:val="right"/>
        <w:rPr>
          <w:b/>
          <w:sz w:val="36"/>
        </w:rPr>
      </w:pPr>
      <w:r w:rsidRPr="00F2447C">
        <w:rPr>
          <w:b/>
          <w:sz w:val="36"/>
        </w:rPr>
        <w:t>and Children's Centre</w:t>
      </w:r>
    </w:p>
    <w:p w14:paraId="1CCF43DC" w14:textId="28B9E5F4" w:rsidR="00512220" w:rsidRPr="00F2447C" w:rsidRDefault="00512220" w:rsidP="00512220">
      <w:pPr>
        <w:pStyle w:val="NoSpacing"/>
        <w:ind w:left="284" w:hanging="284"/>
        <w:jc w:val="right"/>
      </w:pPr>
      <w:r w:rsidRPr="00F2447C">
        <w:t>Hornsey Rise</w:t>
      </w:r>
    </w:p>
    <w:p w14:paraId="566B1414" w14:textId="4DE18D35" w:rsidR="00512220" w:rsidRPr="00F2447C" w:rsidRDefault="00512220" w:rsidP="00512220">
      <w:pPr>
        <w:pStyle w:val="NoSpacing"/>
        <w:ind w:left="284" w:hanging="284"/>
        <w:jc w:val="right"/>
      </w:pPr>
      <w:r w:rsidRPr="00F2447C">
        <w:t>Islington</w:t>
      </w:r>
    </w:p>
    <w:p w14:paraId="64EE3634" w14:textId="77777777" w:rsidR="00512220" w:rsidRPr="00F2447C" w:rsidRDefault="00512220" w:rsidP="00512220">
      <w:pPr>
        <w:pStyle w:val="NoSpacing"/>
        <w:ind w:left="284" w:hanging="284"/>
        <w:jc w:val="right"/>
      </w:pPr>
      <w:r w:rsidRPr="00F2447C">
        <w:t>N19 3SF</w:t>
      </w:r>
    </w:p>
    <w:p w14:paraId="21A25B29" w14:textId="77777777" w:rsidR="00512220" w:rsidRPr="00F2447C" w:rsidRDefault="00512220" w:rsidP="00512220">
      <w:pPr>
        <w:pStyle w:val="NoSpacing"/>
        <w:ind w:left="284" w:hanging="284"/>
        <w:jc w:val="right"/>
      </w:pPr>
      <w:r w:rsidRPr="00F2447C">
        <w:t>020 7281 2745</w:t>
      </w:r>
    </w:p>
    <w:p w14:paraId="6C8FE771" w14:textId="77777777" w:rsidR="00512220" w:rsidRPr="00F2447C" w:rsidRDefault="00512220" w:rsidP="00512220">
      <w:pPr>
        <w:pStyle w:val="NoSpacing"/>
        <w:ind w:left="284" w:hanging="284"/>
        <w:jc w:val="right"/>
      </w:pPr>
      <w:hyperlink r:id="rId6" w:history="1">
        <w:r w:rsidRPr="00F2447C">
          <w:rPr>
            <w:rStyle w:val="Hyperlink"/>
          </w:rPr>
          <w:t>www.margaretmcmillan.islington.sch.uk</w:t>
        </w:r>
      </w:hyperlink>
    </w:p>
    <w:p w14:paraId="34B1E7FB" w14:textId="67AED90D" w:rsidR="00512220" w:rsidRDefault="00512220">
      <w:pPr>
        <w:pStyle w:val="Heading1"/>
      </w:pPr>
    </w:p>
    <w:p w14:paraId="3CD47DEF" w14:textId="77777777" w:rsidR="00235605" w:rsidRDefault="00512220" w:rsidP="00235605">
      <w:pPr>
        <w:pStyle w:val="Default"/>
        <w:ind w:left="284" w:hanging="284"/>
        <w:jc w:val="center"/>
        <w:rPr>
          <w:rFonts w:asciiTheme="minorHAnsi" w:hAnsiTheme="minorHAnsi"/>
          <w:b/>
          <w:bCs/>
          <w:color w:val="0070C0"/>
          <w:sz w:val="28"/>
          <w:szCs w:val="36"/>
        </w:rPr>
      </w:pPr>
      <w:r>
        <w:rPr>
          <w:rFonts w:asciiTheme="minorHAnsi" w:hAnsiTheme="minorHAnsi"/>
          <w:b/>
          <w:bCs/>
          <w:color w:val="0070C0"/>
          <w:sz w:val="28"/>
          <w:szCs w:val="36"/>
        </w:rPr>
        <w:t>Safer Handling</w:t>
      </w:r>
      <w:r w:rsidRPr="00A8301B">
        <w:rPr>
          <w:rFonts w:asciiTheme="minorHAnsi" w:hAnsiTheme="minorHAnsi"/>
          <w:b/>
          <w:bCs/>
          <w:color w:val="0070C0"/>
          <w:sz w:val="28"/>
          <w:szCs w:val="36"/>
        </w:rPr>
        <w:t xml:space="preserve"> Policy</w:t>
      </w:r>
      <w:bookmarkStart w:id="1" w:name="introduction"/>
    </w:p>
    <w:p w14:paraId="4254B68F" w14:textId="0D4D8CCE" w:rsidR="00512220" w:rsidRDefault="00235605" w:rsidP="00235605">
      <w:pPr>
        <w:pStyle w:val="Default"/>
      </w:pPr>
      <w:r>
        <w:rPr>
          <w:rFonts w:asciiTheme="minorHAnsi" w:hAnsiTheme="minorHAnsi" w:cstheme="minorHAnsi"/>
          <w:b/>
          <w:color w:val="0070C0"/>
          <w:sz w:val="22"/>
          <w:szCs w:val="22"/>
        </w:rPr>
        <w:t>1.I</w:t>
      </w:r>
      <w:r w:rsidR="00512220" w:rsidRPr="00F12B25">
        <w:rPr>
          <w:rFonts w:asciiTheme="minorHAnsi" w:hAnsiTheme="minorHAnsi" w:cstheme="minorHAnsi"/>
          <w:b/>
          <w:color w:val="0070C0"/>
          <w:sz w:val="22"/>
          <w:szCs w:val="22"/>
        </w:rPr>
        <w:t>ntroduction</w:t>
      </w:r>
      <w:r w:rsidR="00512220">
        <w:t xml:space="preserve"> </w:t>
      </w:r>
    </w:p>
    <w:p w14:paraId="718E0EB6" w14:textId="25517DD2" w:rsidR="00F608A1" w:rsidRPr="00512220" w:rsidRDefault="000108F0" w:rsidP="00512220">
      <w:pPr>
        <w:pStyle w:val="FirstParagraph"/>
        <w:rPr>
          <w:rFonts w:cstheme="minorHAnsi"/>
          <w:b/>
          <w:color w:val="0070C0"/>
          <w:sz w:val="22"/>
          <w:szCs w:val="22"/>
        </w:rPr>
      </w:pPr>
      <w:r>
        <w:t>This policy outlines the approach to the use of reasonable force and physical intervention within our Early Years Foundation Stage (EYFS) setting. Our priority is to ensure the safety, welfare, and dignity of all children and staff.</w:t>
      </w:r>
    </w:p>
    <w:p w14:paraId="143746AE" w14:textId="731F629F" w:rsidR="00512220" w:rsidRPr="00235605" w:rsidRDefault="00512220">
      <w:pPr>
        <w:pStyle w:val="FirstParagraph"/>
        <w:rPr>
          <w:rFonts w:cstheme="minorHAnsi"/>
          <w:b/>
          <w:color w:val="0070C0"/>
          <w:sz w:val="22"/>
          <w:szCs w:val="22"/>
        </w:rPr>
      </w:pPr>
      <w:bookmarkStart w:id="2" w:name="legal-framework"/>
      <w:bookmarkEnd w:id="1"/>
      <w:r w:rsidRPr="00235605">
        <w:rPr>
          <w:rFonts w:cstheme="minorHAnsi"/>
          <w:b/>
          <w:color w:val="0070C0"/>
          <w:sz w:val="22"/>
          <w:szCs w:val="22"/>
        </w:rPr>
        <w:t>2.</w:t>
      </w:r>
      <w:r w:rsidR="00235605">
        <w:rPr>
          <w:rFonts w:cstheme="minorHAnsi"/>
          <w:b/>
          <w:color w:val="0070C0"/>
          <w:sz w:val="22"/>
          <w:szCs w:val="22"/>
        </w:rPr>
        <w:t xml:space="preserve"> </w:t>
      </w:r>
      <w:r w:rsidRPr="00235605">
        <w:rPr>
          <w:rFonts w:cstheme="minorHAnsi"/>
          <w:b/>
          <w:color w:val="0070C0"/>
          <w:sz w:val="22"/>
          <w:szCs w:val="22"/>
        </w:rPr>
        <w:t>Legal Framework</w:t>
      </w:r>
    </w:p>
    <w:p w14:paraId="6E598365" w14:textId="46EC5A8D" w:rsidR="00F608A1" w:rsidRDefault="000108F0">
      <w:pPr>
        <w:pStyle w:val="FirstParagraph"/>
      </w:pPr>
      <w:r>
        <w:t>This policy is guided by Section 93 of the Education and Inspections Act 2006 and the EYFS Statutory Framework. Staff may use reasonable force only to prevent a child from:</w:t>
      </w:r>
    </w:p>
    <w:p w14:paraId="7B12AFB3" w14:textId="77777777" w:rsidR="00F608A1" w:rsidRDefault="000108F0">
      <w:pPr>
        <w:pStyle w:val="Compact"/>
        <w:numPr>
          <w:ilvl w:val="0"/>
          <w:numId w:val="2"/>
        </w:numPr>
      </w:pPr>
      <w:r>
        <w:t>Hurting themselves or others</w:t>
      </w:r>
    </w:p>
    <w:p w14:paraId="16EB6988" w14:textId="77777777" w:rsidR="00F608A1" w:rsidRDefault="000108F0">
      <w:pPr>
        <w:pStyle w:val="Compact"/>
        <w:numPr>
          <w:ilvl w:val="0"/>
          <w:numId w:val="2"/>
        </w:numPr>
      </w:pPr>
      <w:r>
        <w:t>Causing serious damage to property</w:t>
      </w:r>
    </w:p>
    <w:p w14:paraId="603C317D" w14:textId="77777777" w:rsidR="00F608A1" w:rsidRDefault="000108F0">
      <w:pPr>
        <w:pStyle w:val="Compact"/>
        <w:numPr>
          <w:ilvl w:val="0"/>
          <w:numId w:val="2"/>
        </w:numPr>
      </w:pPr>
      <w:r>
        <w:t>Seriously disrupting a safe environment</w:t>
      </w:r>
    </w:p>
    <w:p w14:paraId="51877353" w14:textId="77777777" w:rsidR="00344EF7" w:rsidRPr="00235605" w:rsidRDefault="00344EF7" w:rsidP="00344EF7">
      <w:pPr>
        <w:pStyle w:val="Compact"/>
        <w:ind w:left="720"/>
        <w:rPr>
          <w:b/>
        </w:rPr>
      </w:pPr>
    </w:p>
    <w:p w14:paraId="027F93BD" w14:textId="530A8EE0" w:rsidR="00512220" w:rsidRPr="00235605" w:rsidRDefault="00512220" w:rsidP="00512220">
      <w:pPr>
        <w:pStyle w:val="Compact"/>
        <w:rPr>
          <w:b/>
        </w:rPr>
      </w:pPr>
      <w:bookmarkStart w:id="3" w:name="principles"/>
      <w:bookmarkEnd w:id="2"/>
      <w:r w:rsidRPr="00235605">
        <w:rPr>
          <w:rFonts w:cstheme="minorHAnsi"/>
          <w:b/>
          <w:color w:val="0070C0"/>
          <w:sz w:val="22"/>
          <w:szCs w:val="22"/>
        </w:rPr>
        <w:t>3.Principles</w:t>
      </w:r>
    </w:p>
    <w:p w14:paraId="36A98591" w14:textId="02B5EC75" w:rsidR="00F608A1" w:rsidRDefault="000108F0" w:rsidP="00512220">
      <w:pPr>
        <w:pStyle w:val="Compact"/>
        <w:numPr>
          <w:ilvl w:val="0"/>
          <w:numId w:val="12"/>
        </w:numPr>
      </w:pPr>
      <w:r>
        <w:rPr>
          <w:b/>
          <w:bCs/>
        </w:rPr>
        <w:t>Last Resort:</w:t>
      </w:r>
      <w:r>
        <w:t xml:space="preserve"> Physical intervention is used only when all other strategies have been exhausted</w:t>
      </w:r>
      <w:r w:rsidR="00CC383F">
        <w:t xml:space="preserve"> or were likely </w:t>
      </w:r>
      <w:r w:rsidR="00885D29">
        <w:t>to</w:t>
      </w:r>
      <w:r w:rsidR="00CC383F">
        <w:t xml:space="preserve"> fail and there was no time to </w:t>
      </w:r>
      <w:r w:rsidR="00885D29">
        <w:t>deescalate.</w:t>
      </w:r>
    </w:p>
    <w:p w14:paraId="2075D64F" w14:textId="67E7F83D" w:rsidR="00F608A1" w:rsidRDefault="000108F0">
      <w:pPr>
        <w:pStyle w:val="Compact"/>
        <w:numPr>
          <w:ilvl w:val="0"/>
          <w:numId w:val="3"/>
        </w:numPr>
      </w:pPr>
      <w:r>
        <w:rPr>
          <w:b/>
          <w:bCs/>
        </w:rPr>
        <w:t>Minimum Force:</w:t>
      </w:r>
      <w:r>
        <w:t xml:space="preserve"> Any intervention must use the minimum force necessary for the shortest time possible to achive the aim of </w:t>
      </w:r>
      <w:r w:rsidR="00344EF7">
        <w:t xml:space="preserve">harm </w:t>
      </w:r>
      <w:r w:rsidR="00885D29">
        <w:t>prevention.</w:t>
      </w:r>
    </w:p>
    <w:p w14:paraId="63AB5343" w14:textId="5FE664DD" w:rsidR="00F608A1" w:rsidRDefault="000108F0">
      <w:pPr>
        <w:pStyle w:val="Compact"/>
        <w:numPr>
          <w:ilvl w:val="0"/>
          <w:numId w:val="3"/>
        </w:numPr>
      </w:pPr>
      <w:r>
        <w:rPr>
          <w:b/>
          <w:bCs/>
        </w:rPr>
        <w:t>Safety and Dignity:</w:t>
      </w:r>
      <w:r>
        <w:t xml:space="preserve"> </w:t>
      </w:r>
      <w:r w:rsidR="00CC383F">
        <w:t xml:space="preserve">Staff must take all reasonable steps to </w:t>
      </w:r>
      <w:r w:rsidR="00885D29">
        <w:t>avoid pain</w:t>
      </w:r>
      <w:r>
        <w:t>, humiliation, or restrict breathing</w:t>
      </w:r>
      <w:r w:rsidR="00CC383F">
        <w:t>.</w:t>
      </w:r>
    </w:p>
    <w:p w14:paraId="720BB673" w14:textId="77777777" w:rsidR="00344EF7" w:rsidRDefault="00344EF7" w:rsidP="00344EF7">
      <w:pPr>
        <w:pStyle w:val="Compact"/>
        <w:ind w:left="720"/>
      </w:pPr>
    </w:p>
    <w:p w14:paraId="0BB1458A" w14:textId="232AAB39" w:rsidR="00512220" w:rsidRDefault="00512220">
      <w:pPr>
        <w:pStyle w:val="FirstParagraph"/>
      </w:pPr>
      <w:bookmarkStart w:id="4" w:name="positive-behaviour-strategies"/>
      <w:bookmarkEnd w:id="3"/>
      <w:r>
        <w:rPr>
          <w:rFonts w:cstheme="minorHAnsi"/>
          <w:b/>
          <w:color w:val="0070C0"/>
          <w:sz w:val="22"/>
          <w:szCs w:val="22"/>
        </w:rPr>
        <w:t xml:space="preserve">4. Positive </w:t>
      </w:r>
      <w:proofErr w:type="spellStart"/>
      <w:r>
        <w:rPr>
          <w:rFonts w:cstheme="minorHAnsi"/>
          <w:b/>
          <w:color w:val="0070C0"/>
          <w:sz w:val="22"/>
          <w:szCs w:val="22"/>
        </w:rPr>
        <w:t>Behaviour</w:t>
      </w:r>
      <w:proofErr w:type="spellEnd"/>
      <w:r>
        <w:rPr>
          <w:rFonts w:cstheme="minorHAnsi"/>
          <w:b/>
          <w:color w:val="0070C0"/>
          <w:sz w:val="22"/>
          <w:szCs w:val="22"/>
        </w:rPr>
        <w:t xml:space="preserve"> Strategies</w:t>
      </w:r>
    </w:p>
    <w:p w14:paraId="06E1A907" w14:textId="26FB246E" w:rsidR="00F608A1" w:rsidRDefault="000108F0">
      <w:pPr>
        <w:pStyle w:val="FirstParagraph"/>
      </w:pPr>
      <w:r>
        <w:t>Staff will use positive approaches to support behaviour, including:</w:t>
      </w:r>
    </w:p>
    <w:p w14:paraId="1A1E2A7E" w14:textId="77777777" w:rsidR="00F608A1" w:rsidRDefault="000108F0">
      <w:pPr>
        <w:pStyle w:val="Compact"/>
        <w:numPr>
          <w:ilvl w:val="0"/>
          <w:numId w:val="4"/>
        </w:numPr>
      </w:pPr>
      <w:r>
        <w:t>Distraction and redirection</w:t>
      </w:r>
    </w:p>
    <w:p w14:paraId="1250D90D" w14:textId="77777777" w:rsidR="00F608A1" w:rsidRDefault="000108F0">
      <w:pPr>
        <w:pStyle w:val="Compact"/>
        <w:numPr>
          <w:ilvl w:val="0"/>
          <w:numId w:val="4"/>
        </w:numPr>
      </w:pPr>
      <w:r>
        <w:t>Calming and reassurance</w:t>
      </w:r>
    </w:p>
    <w:p w14:paraId="42A380D1" w14:textId="77777777" w:rsidR="00F608A1" w:rsidRDefault="000108F0">
      <w:pPr>
        <w:pStyle w:val="Compact"/>
        <w:numPr>
          <w:ilvl w:val="0"/>
          <w:numId w:val="4"/>
        </w:numPr>
      </w:pPr>
      <w:r>
        <w:t>Clear, consistent boundaries</w:t>
      </w:r>
    </w:p>
    <w:p w14:paraId="1267348C" w14:textId="4F3C7204" w:rsidR="00CC383F" w:rsidRDefault="00CC383F">
      <w:pPr>
        <w:pStyle w:val="Compact"/>
        <w:numPr>
          <w:ilvl w:val="0"/>
          <w:numId w:val="4"/>
        </w:numPr>
      </w:pPr>
      <w:r>
        <w:t>Can the child be contained rather tha</w:t>
      </w:r>
      <w:r w:rsidR="00512220">
        <w:t>n</w:t>
      </w:r>
      <w:r>
        <w:t xml:space="preserve"> </w:t>
      </w:r>
      <w:proofErr w:type="gramStart"/>
      <w:r>
        <w:t>restrained.</w:t>
      </w:r>
      <w:proofErr w:type="gramEnd"/>
    </w:p>
    <w:p w14:paraId="0AB859EB" w14:textId="77777777" w:rsidR="00344EF7" w:rsidRDefault="00344EF7" w:rsidP="00344EF7">
      <w:pPr>
        <w:pStyle w:val="Compact"/>
        <w:ind w:left="720"/>
      </w:pPr>
    </w:p>
    <w:p w14:paraId="4D864818" w14:textId="09B1B12A" w:rsidR="00512220" w:rsidRDefault="00512220">
      <w:pPr>
        <w:pStyle w:val="FirstParagraph"/>
      </w:pPr>
      <w:bookmarkStart w:id="5" w:name="when-physical-intervention-may-be-used"/>
      <w:bookmarkEnd w:id="4"/>
      <w:r>
        <w:rPr>
          <w:rFonts w:cstheme="minorHAnsi"/>
          <w:b/>
          <w:color w:val="0070C0"/>
          <w:sz w:val="22"/>
          <w:szCs w:val="22"/>
        </w:rPr>
        <w:lastRenderedPageBreak/>
        <w:t>5.When Physical Intervention May Be Used</w:t>
      </w:r>
      <w:r>
        <w:t xml:space="preserve"> </w:t>
      </w:r>
    </w:p>
    <w:p w14:paraId="12D2F4B8" w14:textId="0775CEAC" w:rsidR="00F608A1" w:rsidRDefault="000108F0">
      <w:pPr>
        <w:pStyle w:val="FirstParagraph"/>
      </w:pPr>
      <w:r>
        <w:t>Physical intervention may be appropriate in situations such as:</w:t>
      </w:r>
    </w:p>
    <w:p w14:paraId="4202FACE" w14:textId="77777777" w:rsidR="00F608A1" w:rsidRDefault="000108F0">
      <w:pPr>
        <w:pStyle w:val="Compact"/>
        <w:numPr>
          <w:ilvl w:val="0"/>
          <w:numId w:val="5"/>
        </w:numPr>
      </w:pPr>
      <w:r>
        <w:t>A child running into danger (e.g., a road)</w:t>
      </w:r>
    </w:p>
    <w:p w14:paraId="075C8103" w14:textId="4AAA757A" w:rsidR="00F608A1" w:rsidRDefault="000108F0">
      <w:pPr>
        <w:pStyle w:val="Compact"/>
        <w:numPr>
          <w:ilvl w:val="0"/>
          <w:numId w:val="5"/>
        </w:numPr>
      </w:pPr>
      <w:r>
        <w:t xml:space="preserve">A child physically </w:t>
      </w:r>
      <w:r w:rsidR="00885D29">
        <w:t>harms</w:t>
      </w:r>
      <w:r>
        <w:t xml:space="preserve"> themselves or </w:t>
      </w:r>
      <w:r w:rsidR="00885D29">
        <w:t>others.</w:t>
      </w:r>
    </w:p>
    <w:p w14:paraId="02CE1135" w14:textId="77777777" w:rsidR="00F608A1" w:rsidRDefault="000108F0">
      <w:pPr>
        <w:pStyle w:val="Compact"/>
        <w:numPr>
          <w:ilvl w:val="0"/>
          <w:numId w:val="5"/>
        </w:numPr>
      </w:pPr>
      <w:r>
        <w:t>Serious damage to equipment or environment</w:t>
      </w:r>
    </w:p>
    <w:p w14:paraId="19E9CFAF" w14:textId="1A836E25" w:rsidR="00FF5A8C" w:rsidRDefault="00FF5A8C">
      <w:pPr>
        <w:pStyle w:val="Compact"/>
        <w:numPr>
          <w:ilvl w:val="0"/>
          <w:numId w:val="5"/>
        </w:numPr>
      </w:pPr>
      <w:r>
        <w:t>Consider the quality of “reasonableness” given the situation what would reasonable person do.</w:t>
      </w:r>
    </w:p>
    <w:p w14:paraId="7F104A0E" w14:textId="77777777" w:rsidR="00344EF7" w:rsidRDefault="00344EF7" w:rsidP="00344EF7">
      <w:pPr>
        <w:pStyle w:val="Compact"/>
        <w:ind w:left="360"/>
      </w:pPr>
    </w:p>
    <w:p w14:paraId="12746B74" w14:textId="2D09D898" w:rsidR="00512220" w:rsidRDefault="00512220">
      <w:pPr>
        <w:pStyle w:val="FirstParagraph"/>
      </w:pPr>
      <w:bookmarkStart w:id="6" w:name="recording-and-reporting"/>
      <w:bookmarkEnd w:id="5"/>
      <w:r>
        <w:rPr>
          <w:rFonts w:cstheme="minorHAnsi"/>
          <w:b/>
          <w:color w:val="0070C0"/>
          <w:sz w:val="22"/>
          <w:szCs w:val="22"/>
        </w:rPr>
        <w:t>6.</w:t>
      </w:r>
      <w:r w:rsidR="00235605">
        <w:rPr>
          <w:rFonts w:cstheme="minorHAnsi"/>
          <w:b/>
          <w:color w:val="0070C0"/>
          <w:sz w:val="22"/>
          <w:szCs w:val="22"/>
        </w:rPr>
        <w:t>Recording and Reporting</w:t>
      </w:r>
      <w:r>
        <w:t xml:space="preserve"> </w:t>
      </w:r>
    </w:p>
    <w:p w14:paraId="0675AED4" w14:textId="53D7A226" w:rsidR="00F608A1" w:rsidRDefault="000108F0">
      <w:pPr>
        <w:pStyle w:val="FirstParagraph"/>
      </w:pPr>
      <w:r>
        <w:t>All</w:t>
      </w:r>
      <w:r w:rsidR="00FF5A8C">
        <w:t xml:space="preserve"> significant handling</w:t>
      </w:r>
      <w:r>
        <w:t xml:space="preserve"> </w:t>
      </w:r>
      <w:r w:rsidR="00BE2B60">
        <w:t>incidents must</w:t>
      </w:r>
      <w:r>
        <w:t xml:space="preserve"> be:</w:t>
      </w:r>
    </w:p>
    <w:p w14:paraId="6BC0B156" w14:textId="77777777" w:rsidR="00F608A1" w:rsidRDefault="000108F0">
      <w:pPr>
        <w:pStyle w:val="Compact"/>
        <w:numPr>
          <w:ilvl w:val="0"/>
          <w:numId w:val="6"/>
        </w:numPr>
      </w:pPr>
      <w:r>
        <w:t>Recorded in the incident log</w:t>
      </w:r>
    </w:p>
    <w:p w14:paraId="5A602488" w14:textId="77777777" w:rsidR="00F608A1" w:rsidRDefault="000108F0">
      <w:pPr>
        <w:pStyle w:val="Compact"/>
        <w:numPr>
          <w:ilvl w:val="0"/>
          <w:numId w:val="6"/>
        </w:numPr>
      </w:pPr>
      <w:r>
        <w:t>Reported to the Designated Safeguarding Lead (DSL)</w:t>
      </w:r>
    </w:p>
    <w:p w14:paraId="35664BA6" w14:textId="14540385" w:rsidR="00F608A1" w:rsidRDefault="000108F0">
      <w:pPr>
        <w:pStyle w:val="Compact"/>
        <w:numPr>
          <w:ilvl w:val="0"/>
          <w:numId w:val="6"/>
        </w:numPr>
      </w:pPr>
      <w:r>
        <w:t xml:space="preserve">Communicated </w:t>
      </w:r>
      <w:r w:rsidR="00885D29">
        <w:t>with</w:t>
      </w:r>
      <w:r>
        <w:t xml:space="preserve"> parents/carers on the same </w:t>
      </w:r>
      <w:r w:rsidR="00885D29">
        <w:t>day.</w:t>
      </w:r>
    </w:p>
    <w:p w14:paraId="4C60B805" w14:textId="77777777" w:rsidR="00344EF7" w:rsidRDefault="00344EF7" w:rsidP="00344EF7">
      <w:pPr>
        <w:pStyle w:val="Compact"/>
        <w:ind w:left="720"/>
      </w:pPr>
    </w:p>
    <w:p w14:paraId="3070FBC4" w14:textId="6AA1C148" w:rsidR="00F608A1" w:rsidRDefault="00235605">
      <w:pPr>
        <w:pStyle w:val="Heading2"/>
      </w:pPr>
      <w:bookmarkStart w:id="7" w:name="staff-responsibilities"/>
      <w:bookmarkEnd w:id="6"/>
      <w:r>
        <w:rPr>
          <w:rFonts w:asciiTheme="minorHAnsi" w:hAnsiTheme="minorHAnsi" w:cstheme="minorHAnsi"/>
          <w:b/>
          <w:color w:val="0070C0"/>
          <w:sz w:val="22"/>
          <w:szCs w:val="22"/>
        </w:rPr>
        <w:t>7.Staff Responsibilities</w:t>
      </w:r>
    </w:p>
    <w:p w14:paraId="79776D95" w14:textId="77777777" w:rsidR="00F608A1" w:rsidRDefault="000108F0">
      <w:pPr>
        <w:pStyle w:val="FirstParagraph"/>
      </w:pPr>
      <w:r>
        <w:t>Only trained and authorised staff should use physical intervention. All staff must:</w:t>
      </w:r>
    </w:p>
    <w:p w14:paraId="75B3F618" w14:textId="19E8C131" w:rsidR="00F608A1" w:rsidRDefault="000108F0">
      <w:pPr>
        <w:pStyle w:val="Compact"/>
        <w:numPr>
          <w:ilvl w:val="0"/>
          <w:numId w:val="7"/>
        </w:numPr>
      </w:pPr>
      <w:r>
        <w:t xml:space="preserve">Remain calm and </w:t>
      </w:r>
      <w:r w:rsidR="00885D29">
        <w:t>measured.</w:t>
      </w:r>
    </w:p>
    <w:p w14:paraId="13F4F86C" w14:textId="1EDA4179" w:rsidR="00F608A1" w:rsidRDefault="000108F0">
      <w:pPr>
        <w:pStyle w:val="Compact"/>
        <w:numPr>
          <w:ilvl w:val="0"/>
          <w:numId w:val="7"/>
        </w:numPr>
      </w:pPr>
      <w:r>
        <w:t xml:space="preserve">Avoid actions that could cause </w:t>
      </w:r>
      <w:r w:rsidR="00885D29">
        <w:t>harm.</w:t>
      </w:r>
    </w:p>
    <w:p w14:paraId="37EB0AE5" w14:textId="344EC535" w:rsidR="00F608A1" w:rsidRDefault="000108F0">
      <w:pPr>
        <w:pStyle w:val="Compact"/>
        <w:numPr>
          <w:ilvl w:val="0"/>
          <w:numId w:val="7"/>
        </w:numPr>
      </w:pPr>
      <w:r>
        <w:t xml:space="preserve">Follow safeguarding </w:t>
      </w:r>
      <w:r w:rsidR="00885D29">
        <w:t>procedures.</w:t>
      </w:r>
    </w:p>
    <w:p w14:paraId="3CB18A49" w14:textId="3788DD7E" w:rsidR="00344EF7" w:rsidRDefault="00BE2B60" w:rsidP="00235605">
      <w:pPr>
        <w:pStyle w:val="Compact"/>
        <w:numPr>
          <w:ilvl w:val="0"/>
          <w:numId w:val="7"/>
        </w:numPr>
      </w:pPr>
      <w:r>
        <w:t>Act in the best interests of the child while avoiding exposing themselves or others to harm.</w:t>
      </w:r>
    </w:p>
    <w:p w14:paraId="4F0DCDDB" w14:textId="18C7D7B4" w:rsidR="00F608A1" w:rsidRDefault="00235605">
      <w:pPr>
        <w:pStyle w:val="Heading2"/>
      </w:pPr>
      <w:bookmarkStart w:id="8" w:name="parental-partnership"/>
      <w:bookmarkEnd w:id="7"/>
      <w:r>
        <w:rPr>
          <w:rFonts w:asciiTheme="minorHAnsi" w:hAnsiTheme="minorHAnsi" w:cstheme="minorHAnsi"/>
          <w:b/>
          <w:color w:val="0070C0"/>
          <w:sz w:val="22"/>
          <w:szCs w:val="22"/>
        </w:rPr>
        <w:t>8. Parental Partnership</w:t>
      </w:r>
    </w:p>
    <w:p w14:paraId="7EE213F8" w14:textId="7C7CC20B" w:rsidR="00344EF7" w:rsidRDefault="000108F0" w:rsidP="00235605">
      <w:pPr>
        <w:pStyle w:val="FirstParagraph"/>
      </w:pPr>
      <w:r>
        <w:t>Parents will be informed of this policy and will be notified promptly of any incidents involving physical intervention.</w:t>
      </w:r>
    </w:p>
    <w:p w14:paraId="592D0C0B" w14:textId="77777777" w:rsidR="006D06E9" w:rsidRPr="006D06E9" w:rsidRDefault="006D06E9" w:rsidP="006D06E9">
      <w:pPr>
        <w:pStyle w:val="BodyText"/>
      </w:pPr>
    </w:p>
    <w:p w14:paraId="7607FCF3" w14:textId="50664162" w:rsidR="00F608A1" w:rsidRDefault="00235605">
      <w:pPr>
        <w:pStyle w:val="Heading2"/>
      </w:pPr>
      <w:bookmarkStart w:id="9" w:name="review-of-policy"/>
      <w:bookmarkEnd w:id="8"/>
      <w:r>
        <w:rPr>
          <w:rFonts w:asciiTheme="minorHAnsi" w:hAnsiTheme="minorHAnsi" w:cstheme="minorHAnsi"/>
          <w:b/>
          <w:color w:val="0070C0"/>
          <w:sz w:val="22"/>
          <w:szCs w:val="22"/>
        </w:rPr>
        <w:t>9. Review of Policy</w:t>
      </w:r>
    </w:p>
    <w:p w14:paraId="2B7FEEFD" w14:textId="1E59D505" w:rsidR="00F608A1" w:rsidRDefault="000108F0">
      <w:pPr>
        <w:pStyle w:val="FirstParagraph"/>
      </w:pPr>
      <w:r>
        <w:t>This policy will be reviewed annually or following any incident, to ensure it remains compliant with legislation and best practice.</w:t>
      </w:r>
    </w:p>
    <w:bookmarkEnd w:id="0"/>
    <w:bookmarkEnd w:id="9"/>
    <w:p w14:paraId="4E16F44F" w14:textId="77777777" w:rsidR="006D06E9" w:rsidRDefault="006D06E9" w:rsidP="006D06E9">
      <w:pPr>
        <w:spacing w:after="0"/>
        <w:ind w:left="284" w:hanging="284"/>
        <w:jc w:val="both"/>
        <w:rPr>
          <w:sz w:val="20"/>
          <w:szCs w:val="20"/>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6D06E9" w:rsidRPr="00115D41" w14:paraId="01785501" w14:textId="77777777" w:rsidTr="006A7499">
        <w:trPr>
          <w:trHeight w:val="71"/>
        </w:trPr>
        <w:tc>
          <w:tcPr>
            <w:tcW w:w="5015" w:type="dxa"/>
            <w:tcBorders>
              <w:top w:val="single" w:sz="4" w:space="0" w:color="auto"/>
              <w:left w:val="single" w:sz="4" w:space="0" w:color="auto"/>
              <w:bottom w:val="single" w:sz="4" w:space="0" w:color="auto"/>
              <w:right w:val="single" w:sz="4" w:space="0" w:color="auto"/>
            </w:tcBorders>
          </w:tcPr>
          <w:p w14:paraId="61A76266" w14:textId="77777777" w:rsidR="006D06E9" w:rsidRPr="00115D41" w:rsidRDefault="006D06E9" w:rsidP="006A7499">
            <w:pPr>
              <w:spacing w:after="0"/>
              <w:rPr>
                <w:rFonts w:ascii="Comic Sans MS" w:hAnsi="Comic Sans MS" w:cs="Arial"/>
              </w:rPr>
            </w:pPr>
            <w:r w:rsidRPr="00115D41">
              <w:rPr>
                <w:rFonts w:ascii="Comic Sans MS" w:hAnsi="Comic Sans MS" w:cs="Arial"/>
              </w:rPr>
              <w:t>Date reviewed</w:t>
            </w:r>
          </w:p>
        </w:tc>
        <w:tc>
          <w:tcPr>
            <w:tcW w:w="5016" w:type="dxa"/>
            <w:tcBorders>
              <w:left w:val="single" w:sz="4" w:space="0" w:color="auto"/>
            </w:tcBorders>
          </w:tcPr>
          <w:p w14:paraId="6D76CBE0" w14:textId="74801A52" w:rsidR="006D06E9" w:rsidRPr="00115D41" w:rsidRDefault="006D06E9" w:rsidP="006A7499">
            <w:pPr>
              <w:spacing w:after="0"/>
              <w:rPr>
                <w:rFonts w:ascii="Comic Sans MS" w:hAnsi="Comic Sans MS" w:cs="Arial"/>
              </w:rPr>
            </w:pPr>
          </w:p>
        </w:tc>
      </w:tr>
      <w:tr w:rsidR="006D06E9" w:rsidRPr="00115D41" w14:paraId="5599C9BC" w14:textId="77777777" w:rsidTr="006A7499">
        <w:trPr>
          <w:trHeight w:val="71"/>
        </w:trPr>
        <w:tc>
          <w:tcPr>
            <w:tcW w:w="5015" w:type="dxa"/>
            <w:tcBorders>
              <w:top w:val="single" w:sz="4" w:space="0" w:color="auto"/>
            </w:tcBorders>
          </w:tcPr>
          <w:p w14:paraId="0061A7F6" w14:textId="77777777" w:rsidR="006D06E9" w:rsidRPr="00115D41" w:rsidRDefault="006D06E9" w:rsidP="006A7499">
            <w:pPr>
              <w:spacing w:after="0"/>
              <w:rPr>
                <w:rFonts w:ascii="Comic Sans MS" w:hAnsi="Comic Sans MS" w:cs="Arial"/>
              </w:rPr>
            </w:pPr>
            <w:r w:rsidRPr="00115D41">
              <w:rPr>
                <w:rFonts w:ascii="Comic Sans MS" w:hAnsi="Comic Sans MS" w:cs="Arial"/>
              </w:rPr>
              <w:t>Date of next review</w:t>
            </w:r>
          </w:p>
        </w:tc>
        <w:tc>
          <w:tcPr>
            <w:tcW w:w="5016" w:type="dxa"/>
          </w:tcPr>
          <w:p w14:paraId="3D753C5E" w14:textId="26ED665D" w:rsidR="006D06E9" w:rsidRPr="00115D41" w:rsidRDefault="006D06E9" w:rsidP="006A7499">
            <w:pPr>
              <w:spacing w:after="0"/>
              <w:rPr>
                <w:rFonts w:ascii="Comic Sans MS" w:hAnsi="Comic Sans MS" w:cs="Arial"/>
              </w:rPr>
            </w:pPr>
            <w:r>
              <w:rPr>
                <w:rFonts w:ascii="Comic Sans MS" w:hAnsi="Comic Sans MS" w:cs="Arial"/>
              </w:rPr>
              <w:t>October 202</w:t>
            </w:r>
            <w:r>
              <w:rPr>
                <w:rFonts w:ascii="Comic Sans MS" w:hAnsi="Comic Sans MS" w:cs="Arial"/>
              </w:rPr>
              <w:t>6</w:t>
            </w:r>
          </w:p>
        </w:tc>
      </w:tr>
      <w:tr w:rsidR="006D06E9" w:rsidRPr="00115D41" w14:paraId="5EEBFD1B" w14:textId="77777777" w:rsidTr="006A7499">
        <w:trPr>
          <w:trHeight w:val="71"/>
        </w:trPr>
        <w:tc>
          <w:tcPr>
            <w:tcW w:w="5015" w:type="dxa"/>
          </w:tcPr>
          <w:p w14:paraId="07DD0EBC" w14:textId="77777777" w:rsidR="006D06E9" w:rsidRPr="00115D41" w:rsidRDefault="006D06E9" w:rsidP="006A7499">
            <w:pPr>
              <w:spacing w:after="0"/>
              <w:rPr>
                <w:rFonts w:ascii="Comic Sans MS" w:hAnsi="Comic Sans MS" w:cs="Arial"/>
              </w:rPr>
            </w:pPr>
            <w:r w:rsidRPr="00115D41">
              <w:rPr>
                <w:rFonts w:ascii="Comic Sans MS" w:hAnsi="Comic Sans MS" w:cs="Arial"/>
              </w:rPr>
              <w:t>Ratified by Governing Body</w:t>
            </w:r>
          </w:p>
        </w:tc>
        <w:tc>
          <w:tcPr>
            <w:tcW w:w="5016" w:type="dxa"/>
          </w:tcPr>
          <w:p w14:paraId="468B092E" w14:textId="593C015E" w:rsidR="006D06E9" w:rsidRPr="00115D41" w:rsidRDefault="006D06E9" w:rsidP="006A7499">
            <w:pPr>
              <w:spacing w:after="0"/>
              <w:rPr>
                <w:rFonts w:ascii="Comic Sans MS" w:hAnsi="Comic Sans MS" w:cs="Arial"/>
              </w:rPr>
            </w:pPr>
            <w:r>
              <w:rPr>
                <w:rFonts w:ascii="Comic Sans MS" w:hAnsi="Comic Sans MS" w:cs="Arial"/>
              </w:rPr>
              <w:t>November 202</w:t>
            </w:r>
            <w:r>
              <w:rPr>
                <w:rFonts w:ascii="Comic Sans MS" w:hAnsi="Comic Sans MS" w:cs="Arial"/>
              </w:rPr>
              <w:t>5</w:t>
            </w:r>
          </w:p>
        </w:tc>
      </w:tr>
    </w:tbl>
    <w:p w14:paraId="3815399E" w14:textId="3D3B187F" w:rsidR="00F608A1" w:rsidRDefault="00F608A1" w:rsidP="006D06E9"/>
    <w:sectPr w:rsidR="00F608A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420D6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0F208A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E55C07"/>
    <w:multiLevelType w:val="hybridMultilevel"/>
    <w:tmpl w:val="878EC9BC"/>
    <w:lvl w:ilvl="0" w:tplc="5F662750">
      <w:start w:val="1"/>
      <w:numFmt w:val="decimal"/>
      <w:lvlText w:val="%1."/>
      <w:lvlJc w:val="left"/>
      <w:pPr>
        <w:ind w:left="720" w:hanging="360"/>
      </w:pPr>
      <w:rPr>
        <w:rFonts w:asciiTheme="minorHAnsi" w:hAnsiTheme="minorHAnsi" w:cstheme="minorHAnsi" w:hint="default"/>
        <w:b/>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5434B"/>
    <w:multiLevelType w:val="hybridMultilevel"/>
    <w:tmpl w:val="C0726CBC"/>
    <w:lvl w:ilvl="0" w:tplc="8CBC95F0">
      <w:start w:val="1"/>
      <w:numFmt w:val="decimal"/>
      <w:lvlText w:val="%1."/>
      <w:lvlJc w:val="left"/>
      <w:pPr>
        <w:ind w:left="720" w:hanging="360"/>
      </w:pPr>
      <w:rPr>
        <w:rFonts w:cstheme="minorHAnsi" w:hint="default"/>
        <w:b/>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C75D6"/>
    <w:multiLevelType w:val="hybridMultilevel"/>
    <w:tmpl w:val="ABD6D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BB03A7"/>
    <w:multiLevelType w:val="hybridMultilevel"/>
    <w:tmpl w:val="8690C42C"/>
    <w:lvl w:ilvl="0" w:tplc="D9CE3638">
      <w:start w:val="3"/>
      <w:numFmt w:val="decimal"/>
      <w:lvlText w:val="%1."/>
      <w:lvlJc w:val="left"/>
      <w:pPr>
        <w:ind w:left="720" w:hanging="360"/>
      </w:pPr>
      <w:rPr>
        <w:rFonts w:cstheme="minorHAnsi" w:hint="default"/>
        <w:b/>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756F6"/>
    <w:multiLevelType w:val="hybridMultilevel"/>
    <w:tmpl w:val="F7D06CBC"/>
    <w:lvl w:ilvl="0" w:tplc="E6107DB4">
      <w:start w:val="1"/>
      <w:numFmt w:val="decimal"/>
      <w:lvlText w:val="%1."/>
      <w:lvlJc w:val="left"/>
      <w:pPr>
        <w:ind w:left="720" w:hanging="360"/>
      </w:pPr>
      <w:rPr>
        <w:rFonts w:cstheme="minorHAnsi" w:hint="default"/>
        <w:b/>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71B93"/>
    <w:multiLevelType w:val="hybridMultilevel"/>
    <w:tmpl w:val="6644DDEC"/>
    <w:lvl w:ilvl="0" w:tplc="8A52DCC0">
      <w:start w:val="1"/>
      <w:numFmt w:val="decimal"/>
      <w:lvlText w:val="%1."/>
      <w:lvlJc w:val="left"/>
      <w:pPr>
        <w:ind w:left="720" w:hanging="360"/>
      </w:pPr>
      <w:rPr>
        <w:rFonts w:asciiTheme="minorHAnsi" w:hAnsiTheme="minorHAnsi" w:hint="default"/>
        <w:b/>
        <w:color w:val="0070C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142A0"/>
    <w:multiLevelType w:val="hybridMultilevel"/>
    <w:tmpl w:val="7DA6DF30"/>
    <w:lvl w:ilvl="0" w:tplc="DE5289F8">
      <w:start w:val="1"/>
      <w:numFmt w:val="decimal"/>
      <w:lvlText w:val="%1."/>
      <w:lvlJc w:val="left"/>
      <w:pPr>
        <w:ind w:left="720" w:hanging="360"/>
      </w:pPr>
      <w:rPr>
        <w:rFonts w:asciiTheme="minorHAnsi" w:hAnsiTheme="minorHAnsi" w:cstheme="minorHAnsi" w:hint="default"/>
        <w:b/>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C70050"/>
    <w:multiLevelType w:val="hybridMultilevel"/>
    <w:tmpl w:val="594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55045"/>
    <w:multiLevelType w:val="hybridMultilevel"/>
    <w:tmpl w:val="A00C6B3A"/>
    <w:lvl w:ilvl="0" w:tplc="541A047E">
      <w:start w:val="1"/>
      <w:numFmt w:val="decimal"/>
      <w:lvlText w:val="%1."/>
      <w:lvlJc w:val="left"/>
      <w:pPr>
        <w:ind w:left="720" w:hanging="360"/>
      </w:pPr>
      <w:rPr>
        <w:rFonts w:cstheme="minorHAnsi" w:hint="default"/>
        <w:b/>
        <w:color w:val="0070C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3"/>
  </w:num>
  <w:num w:numId="9">
    <w:abstractNumId w:val="10"/>
  </w:num>
  <w:num w:numId="10">
    <w:abstractNumId w:val="5"/>
  </w:num>
  <w:num w:numId="11">
    <w:abstractNumId w:val="4"/>
  </w:num>
  <w:num w:numId="12">
    <w:abstractNumId w:val="9"/>
  </w:num>
  <w:num w:numId="13">
    <w:abstractNumId w:val="6"/>
  </w:num>
  <w:num w:numId="14">
    <w:abstractNumId w:val="7"/>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A1"/>
    <w:rsid w:val="000108F0"/>
    <w:rsid w:val="00235605"/>
    <w:rsid w:val="00344EF7"/>
    <w:rsid w:val="00374F01"/>
    <w:rsid w:val="00512220"/>
    <w:rsid w:val="006D06E9"/>
    <w:rsid w:val="00885D29"/>
    <w:rsid w:val="00BE2B60"/>
    <w:rsid w:val="00CB5700"/>
    <w:rsid w:val="00CC383F"/>
    <w:rsid w:val="00F608A1"/>
    <w:rsid w:val="00FF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0578EC"/>
  <w15:docId w15:val="{1149085B-761A-4D4B-9578-18E6C34F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Spacing">
    <w:name w:val="No Spacing"/>
    <w:link w:val="NoSpacingChar"/>
    <w:uiPriority w:val="1"/>
    <w:qFormat/>
    <w:rsid w:val="00512220"/>
    <w:pPr>
      <w:spacing w:after="0"/>
    </w:pPr>
    <w:rPr>
      <w:sz w:val="22"/>
      <w:szCs w:val="22"/>
      <w:lang w:val="en-GB"/>
    </w:rPr>
  </w:style>
  <w:style w:type="character" w:customStyle="1" w:styleId="NoSpacingChar">
    <w:name w:val="No Spacing Char"/>
    <w:basedOn w:val="DefaultParagraphFont"/>
    <w:link w:val="NoSpacing"/>
    <w:uiPriority w:val="1"/>
    <w:rsid w:val="00512220"/>
    <w:rPr>
      <w:sz w:val="22"/>
      <w:szCs w:val="22"/>
      <w:lang w:val="en-GB"/>
    </w:rPr>
  </w:style>
  <w:style w:type="paragraph" w:customStyle="1" w:styleId="Default">
    <w:name w:val="Default"/>
    <w:rsid w:val="00512220"/>
    <w:pPr>
      <w:autoSpaceDE w:val="0"/>
      <w:autoSpaceDN w:val="0"/>
      <w:adjustRightInd w:val="0"/>
      <w:spacing w:after="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aretmcmillan.islington.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Enquiries</dc:creator>
  <cp:keywords/>
  <cp:lastModifiedBy>Karen Smith</cp:lastModifiedBy>
  <cp:revision>4</cp:revision>
  <cp:lastPrinted>2025-10-14T13:26:00Z</cp:lastPrinted>
  <dcterms:created xsi:type="dcterms:W3CDTF">2025-10-21T11:03:00Z</dcterms:created>
  <dcterms:modified xsi:type="dcterms:W3CDTF">2025-11-05T16:46:00Z</dcterms:modified>
</cp:coreProperties>
</file>