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3C8" w:rsidRDefault="007F414F" w:rsidP="007F414F">
      <w:pPr>
        <w:tabs>
          <w:tab w:val="left" w:pos="3510"/>
        </w:tabs>
        <w:rPr>
          <w:b/>
          <w:u w:val="single"/>
        </w:rPr>
      </w:pPr>
      <w:r w:rsidRPr="007F414F">
        <w:rPr>
          <w:b/>
          <w:noProof/>
          <w:u w:val="single"/>
          <w:lang w:eastAsia="en-GB"/>
        </w:rPr>
        <w:drawing>
          <wp:anchor distT="0" distB="0" distL="114300" distR="114300" simplePos="0" relativeHeight="251658240" behindDoc="0" locked="0" layoutInCell="1" allowOverlap="1" wp14:anchorId="6823976C" wp14:editId="3874FD53">
            <wp:simplePos x="0" y="0"/>
            <wp:positionH relativeFrom="column">
              <wp:posOffset>0</wp:posOffset>
            </wp:positionH>
            <wp:positionV relativeFrom="paragraph">
              <wp:posOffset>723900</wp:posOffset>
            </wp:positionV>
            <wp:extent cx="5731510" cy="2999105"/>
            <wp:effectExtent l="0" t="0" r="2540" b="0"/>
            <wp:wrapSquare wrapText="bothSides"/>
            <wp:docPr id="1" name="Picture 1" descr="glitter bottle - mindfulness activity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itter bottle - mindfulness activity for ki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999105"/>
                    </a:xfrm>
                    <a:prstGeom prst="rect">
                      <a:avLst/>
                    </a:prstGeom>
                    <a:noFill/>
                    <a:ln>
                      <a:noFill/>
                    </a:ln>
                  </pic:spPr>
                </pic:pic>
              </a:graphicData>
            </a:graphic>
            <wp14:sizeRelH relativeFrom="page">
              <wp14:pctWidth>0</wp14:pctWidth>
            </wp14:sizeRelH>
            <wp14:sizeRelV relativeFrom="page">
              <wp14:pctHeight>0</wp14:pctHeight>
            </wp14:sizeRelV>
          </wp:anchor>
        </w:drawing>
      </w:r>
      <w:r w:rsidR="00C27AB0">
        <w:rPr>
          <w:b/>
          <w:u w:val="single"/>
        </w:rPr>
        <w:t>Mindfulness activity</w:t>
      </w:r>
      <w:bookmarkStart w:id="0" w:name="_GoBack"/>
      <w:bookmarkEnd w:id="0"/>
      <w:r w:rsidRPr="007F414F">
        <w:rPr>
          <w:b/>
          <w:u w:val="single"/>
        </w:rPr>
        <w:t>:</w:t>
      </w:r>
    </w:p>
    <w:p w:rsidR="007F414F" w:rsidRDefault="007F414F" w:rsidP="007F414F">
      <w:pPr>
        <w:tabs>
          <w:tab w:val="left" w:pos="3510"/>
        </w:tabs>
        <w:rPr>
          <w:b/>
          <w:u w:val="single"/>
        </w:rPr>
      </w:pPr>
      <w:r>
        <w:rPr>
          <w:b/>
          <w:u w:val="single"/>
        </w:rPr>
        <w:t xml:space="preserve">Glitter Jar </w:t>
      </w:r>
    </w:p>
    <w:p w:rsidR="007F414F" w:rsidRDefault="007F414F" w:rsidP="007F414F">
      <w:pPr>
        <w:tabs>
          <w:tab w:val="left" w:pos="3510"/>
        </w:tabs>
        <w:rPr>
          <w:b/>
          <w:u w:val="single"/>
        </w:rPr>
      </w:pPr>
    </w:p>
    <w:p w:rsidR="007F414F" w:rsidRPr="007F414F" w:rsidRDefault="007F414F" w:rsidP="007F414F">
      <w:pPr>
        <w:tabs>
          <w:tab w:val="left" w:pos="3510"/>
        </w:tabs>
        <w:rPr>
          <w:rFonts w:cstheme="minorHAnsi"/>
          <w:color w:val="555555"/>
          <w:shd w:val="clear" w:color="auto" w:fill="FFFFFF"/>
        </w:rPr>
      </w:pPr>
      <w:r w:rsidRPr="007F414F">
        <w:rPr>
          <w:rFonts w:cstheme="minorHAnsi"/>
          <w:color w:val="555555"/>
          <w:shd w:val="clear" w:color="auto" w:fill="FFFFFF"/>
        </w:rPr>
        <w:t>This is an activity I had planned to do with the children because it was something they</w:t>
      </w:r>
      <w:r>
        <w:rPr>
          <w:rFonts w:cstheme="minorHAnsi"/>
          <w:color w:val="555555"/>
          <w:shd w:val="clear" w:color="auto" w:fill="FFFFFF"/>
        </w:rPr>
        <w:t xml:space="preserve"> all</w:t>
      </w:r>
      <w:r w:rsidRPr="007F414F">
        <w:rPr>
          <w:rFonts w:cstheme="minorHAnsi"/>
          <w:color w:val="555555"/>
          <w:shd w:val="clear" w:color="auto" w:fill="FFFFFF"/>
        </w:rPr>
        <w:t xml:space="preserve"> wanted to do at the beginning of the year. </w:t>
      </w:r>
    </w:p>
    <w:p w:rsidR="007F414F" w:rsidRPr="007F414F" w:rsidRDefault="007F414F" w:rsidP="007F414F">
      <w:pPr>
        <w:tabs>
          <w:tab w:val="left" w:pos="3510"/>
        </w:tabs>
        <w:rPr>
          <w:rFonts w:cstheme="minorHAnsi"/>
          <w:color w:val="555555"/>
          <w:shd w:val="clear" w:color="auto" w:fill="FFFFFF"/>
        </w:rPr>
      </w:pPr>
      <w:r w:rsidRPr="007F414F">
        <w:rPr>
          <w:rFonts w:cstheme="minorHAnsi"/>
          <w:color w:val="555555"/>
          <w:shd w:val="clear" w:color="auto" w:fill="FFFFFF"/>
        </w:rPr>
        <w:t>Use this familiar sensory bottle concept as a mean to explicitly teach how mindfulness can help to calm us when we are feeling stressed, anxious, sad or angry.</w:t>
      </w:r>
    </w:p>
    <w:p w:rsidR="007F414F" w:rsidRPr="007F414F" w:rsidRDefault="007F414F" w:rsidP="007F414F">
      <w:pPr>
        <w:shd w:val="clear" w:color="auto" w:fill="FFFFFF"/>
        <w:spacing w:after="450" w:line="240" w:lineRule="auto"/>
        <w:rPr>
          <w:rFonts w:eastAsia="Times New Roman" w:cstheme="minorHAnsi"/>
          <w:color w:val="555555"/>
          <w:lang w:eastAsia="en-GB"/>
        </w:rPr>
      </w:pPr>
      <w:r w:rsidRPr="007F414F">
        <w:rPr>
          <w:rFonts w:eastAsia="Times New Roman" w:cstheme="minorHAnsi"/>
          <w:b/>
          <w:bCs/>
          <w:color w:val="555555"/>
          <w:lang w:eastAsia="en-GB"/>
        </w:rPr>
        <w:t>Preparation</w:t>
      </w:r>
    </w:p>
    <w:p w:rsidR="007F414F" w:rsidRPr="007F414F" w:rsidRDefault="007F414F" w:rsidP="007F414F">
      <w:pPr>
        <w:numPr>
          <w:ilvl w:val="0"/>
          <w:numId w:val="1"/>
        </w:numPr>
        <w:shd w:val="clear" w:color="auto" w:fill="FFFFFF"/>
        <w:spacing w:before="100" w:beforeAutospacing="1" w:after="100" w:afterAutospacing="1" w:line="240" w:lineRule="auto"/>
        <w:ind w:left="450"/>
        <w:rPr>
          <w:rFonts w:eastAsia="Times New Roman" w:cstheme="minorHAnsi"/>
          <w:color w:val="555555"/>
          <w:lang w:eastAsia="en-GB"/>
        </w:rPr>
      </w:pPr>
      <w:r w:rsidRPr="007F414F">
        <w:rPr>
          <w:rFonts w:eastAsia="Times New Roman" w:cstheme="minorHAnsi"/>
          <w:color w:val="555555"/>
          <w:lang w:eastAsia="en-GB"/>
        </w:rPr>
        <w:t>Fill a bottle or jar with water, leaving 2-3 cm of space at the top.</w:t>
      </w:r>
    </w:p>
    <w:p w:rsidR="007F414F" w:rsidRPr="007F414F" w:rsidRDefault="007F414F" w:rsidP="007F414F">
      <w:pPr>
        <w:numPr>
          <w:ilvl w:val="0"/>
          <w:numId w:val="1"/>
        </w:numPr>
        <w:shd w:val="clear" w:color="auto" w:fill="FFFFFF"/>
        <w:spacing w:before="100" w:beforeAutospacing="1" w:after="100" w:afterAutospacing="1" w:line="240" w:lineRule="auto"/>
        <w:ind w:left="450"/>
        <w:rPr>
          <w:rFonts w:eastAsia="Times New Roman" w:cstheme="minorHAnsi"/>
          <w:color w:val="555555"/>
          <w:lang w:eastAsia="en-GB"/>
        </w:rPr>
      </w:pPr>
      <w:r w:rsidRPr="007F414F">
        <w:rPr>
          <w:rFonts w:eastAsia="Times New Roman" w:cstheme="minorHAnsi"/>
          <w:color w:val="555555"/>
          <w:lang w:eastAsia="en-GB"/>
        </w:rPr>
        <w:t>Add a generous amount of glitter glue to the bottle (or a combination of PVC glue and regular glitter).</w:t>
      </w:r>
    </w:p>
    <w:p w:rsidR="007F414F" w:rsidRPr="007F414F" w:rsidRDefault="007F414F" w:rsidP="007F414F">
      <w:pPr>
        <w:numPr>
          <w:ilvl w:val="0"/>
          <w:numId w:val="1"/>
        </w:numPr>
        <w:shd w:val="clear" w:color="auto" w:fill="FFFFFF"/>
        <w:spacing w:before="100" w:beforeAutospacing="1" w:after="100" w:afterAutospacing="1" w:line="240" w:lineRule="auto"/>
        <w:ind w:left="450"/>
        <w:rPr>
          <w:rFonts w:eastAsia="Times New Roman" w:cstheme="minorHAnsi"/>
          <w:color w:val="555555"/>
          <w:lang w:eastAsia="en-GB"/>
        </w:rPr>
      </w:pPr>
      <w:r w:rsidRPr="007F414F">
        <w:rPr>
          <w:rFonts w:eastAsia="Times New Roman" w:cstheme="minorHAnsi"/>
          <w:color w:val="555555"/>
          <w:lang w:eastAsia="en-GB"/>
        </w:rPr>
        <w:t>Seal the bottle well!</w:t>
      </w:r>
    </w:p>
    <w:p w:rsidR="007F414F" w:rsidRPr="007F414F" w:rsidRDefault="007F414F" w:rsidP="007F414F">
      <w:pPr>
        <w:shd w:val="clear" w:color="auto" w:fill="FFFFFF"/>
        <w:spacing w:after="450" w:line="240" w:lineRule="auto"/>
        <w:rPr>
          <w:rFonts w:eastAsia="Times New Roman" w:cstheme="minorHAnsi"/>
          <w:color w:val="555555"/>
          <w:lang w:eastAsia="en-GB"/>
        </w:rPr>
      </w:pPr>
      <w:r w:rsidRPr="007F414F">
        <w:rPr>
          <w:rFonts w:eastAsia="Times New Roman" w:cstheme="minorHAnsi"/>
          <w:b/>
          <w:bCs/>
          <w:color w:val="555555"/>
          <w:lang w:eastAsia="en-GB"/>
        </w:rPr>
        <w:t>Directions</w:t>
      </w:r>
    </w:p>
    <w:p w:rsidR="007F414F" w:rsidRDefault="007F414F" w:rsidP="007F414F">
      <w:pPr>
        <w:numPr>
          <w:ilvl w:val="0"/>
          <w:numId w:val="2"/>
        </w:numPr>
        <w:shd w:val="clear" w:color="auto" w:fill="FFFFFF"/>
        <w:spacing w:before="100" w:beforeAutospacing="1" w:after="100" w:afterAutospacing="1" w:line="240" w:lineRule="auto"/>
        <w:ind w:left="450"/>
        <w:rPr>
          <w:rFonts w:eastAsia="Times New Roman" w:cstheme="minorHAnsi"/>
          <w:color w:val="555555"/>
          <w:lang w:eastAsia="en-GB"/>
        </w:rPr>
      </w:pPr>
      <w:r w:rsidRPr="007F414F">
        <w:rPr>
          <w:rFonts w:eastAsia="Times New Roman" w:cstheme="minorHAnsi"/>
          <w:color w:val="555555"/>
          <w:lang w:eastAsia="en-GB"/>
        </w:rPr>
        <w:t>Shake the bottle well to mix the glitter, water and glue.</w:t>
      </w:r>
    </w:p>
    <w:p w:rsidR="007F414F" w:rsidRPr="00E23EEE" w:rsidRDefault="007F414F" w:rsidP="007F414F">
      <w:pPr>
        <w:shd w:val="clear" w:color="auto" w:fill="FFFFFF"/>
        <w:spacing w:before="100" w:beforeAutospacing="1" w:after="100" w:afterAutospacing="1" w:line="240" w:lineRule="auto"/>
        <w:rPr>
          <w:rFonts w:eastAsia="Times New Roman" w:cstheme="minorHAnsi"/>
          <w:color w:val="555555"/>
          <w:lang w:eastAsia="en-GB"/>
        </w:rPr>
      </w:pPr>
      <w:r w:rsidRPr="00E23EEE">
        <w:rPr>
          <w:rFonts w:eastAsia="Times New Roman" w:cstheme="minorHAnsi"/>
          <w:color w:val="555555"/>
          <w:lang w:eastAsia="en-GB"/>
        </w:rPr>
        <w:t>Here’s a little activi</w:t>
      </w:r>
      <w:r w:rsidR="00E23EEE" w:rsidRPr="00E23EEE">
        <w:rPr>
          <w:rFonts w:eastAsia="Times New Roman" w:cstheme="minorHAnsi"/>
          <w:color w:val="555555"/>
          <w:lang w:eastAsia="en-GB"/>
        </w:rPr>
        <w:t>ty you can do with your child:</w:t>
      </w:r>
    </w:p>
    <w:p w:rsidR="00E23EEE" w:rsidRPr="00E23EEE" w:rsidRDefault="00E23EEE" w:rsidP="00E23EEE">
      <w:pPr>
        <w:shd w:val="clear" w:color="auto" w:fill="FFFFFF"/>
        <w:spacing w:after="450" w:line="240" w:lineRule="auto"/>
        <w:rPr>
          <w:rFonts w:eastAsia="Times New Roman" w:cstheme="minorHAnsi"/>
          <w:color w:val="555555"/>
          <w:lang w:eastAsia="en-GB"/>
        </w:rPr>
      </w:pPr>
      <w:r w:rsidRPr="00E23EEE">
        <w:rPr>
          <w:rFonts w:eastAsia="Times New Roman" w:cstheme="minorHAnsi"/>
          <w:color w:val="555555"/>
          <w:lang w:eastAsia="en-GB"/>
        </w:rPr>
        <w:t xml:space="preserve">“Imagine that the glitter is like your thoughts when you’re stressed, mad or upset. See how they whirl around and make it really hard to see clearly? That’s why it’s so easy to make silly decisions when you’re upset because </w:t>
      </w:r>
      <w:proofErr w:type="spellStart"/>
      <w:r w:rsidRPr="00E23EEE">
        <w:rPr>
          <w:rFonts w:eastAsia="Times New Roman" w:cstheme="minorHAnsi"/>
          <w:color w:val="555555"/>
          <w:lang w:eastAsia="en-GB"/>
        </w:rPr>
        <w:t>youre</w:t>
      </w:r>
      <w:proofErr w:type="spellEnd"/>
      <w:r w:rsidRPr="00E23EEE">
        <w:rPr>
          <w:rFonts w:eastAsia="Times New Roman" w:cstheme="minorHAnsi"/>
          <w:color w:val="555555"/>
          <w:lang w:eastAsia="en-GB"/>
        </w:rPr>
        <w:t xml:space="preserve"> not thinking clearly. Don’t worry this is normal and it happens in all of us (yep, grown-ups too).</w:t>
      </w:r>
    </w:p>
    <w:p w:rsidR="00E23EEE" w:rsidRPr="00E23EEE" w:rsidRDefault="00E23EEE" w:rsidP="00E23EEE">
      <w:pPr>
        <w:shd w:val="clear" w:color="auto" w:fill="FFFFFF"/>
        <w:spacing w:after="450" w:line="240" w:lineRule="auto"/>
        <w:rPr>
          <w:rFonts w:eastAsia="Times New Roman" w:cstheme="minorHAnsi"/>
          <w:color w:val="555555"/>
          <w:lang w:eastAsia="en-GB"/>
        </w:rPr>
      </w:pPr>
      <w:r w:rsidRPr="00E23EEE">
        <w:rPr>
          <w:rFonts w:eastAsia="Times New Roman" w:cstheme="minorHAnsi"/>
          <w:color w:val="555555"/>
          <w:lang w:eastAsia="en-GB"/>
        </w:rPr>
        <w:t>[</w:t>
      </w:r>
      <w:r w:rsidRPr="00E23EEE">
        <w:rPr>
          <w:rFonts w:eastAsia="Times New Roman" w:cstheme="minorHAnsi"/>
          <w:i/>
          <w:iCs/>
          <w:color w:val="555555"/>
          <w:lang w:eastAsia="en-GB"/>
        </w:rPr>
        <w:t>Now put the jar down in front of them</w:t>
      </w:r>
      <w:r w:rsidRPr="00E23EEE">
        <w:rPr>
          <w:rFonts w:eastAsia="Times New Roman" w:cstheme="minorHAnsi"/>
          <w:color w:val="555555"/>
          <w:lang w:eastAsia="en-GB"/>
        </w:rPr>
        <w:t>.]</w:t>
      </w:r>
    </w:p>
    <w:p w:rsidR="00E23EEE" w:rsidRPr="00E23EEE" w:rsidRDefault="00E23EEE" w:rsidP="00E23EEE">
      <w:pPr>
        <w:shd w:val="clear" w:color="auto" w:fill="FFFFFF"/>
        <w:spacing w:after="450" w:line="240" w:lineRule="auto"/>
        <w:rPr>
          <w:rFonts w:eastAsia="Times New Roman" w:cstheme="minorHAnsi"/>
          <w:color w:val="555555"/>
          <w:lang w:eastAsia="en-GB"/>
        </w:rPr>
      </w:pPr>
      <w:r w:rsidRPr="00E23EEE">
        <w:rPr>
          <w:rFonts w:eastAsia="Times New Roman" w:cstheme="minorHAnsi"/>
          <w:color w:val="555555"/>
          <w:lang w:eastAsia="en-GB"/>
        </w:rPr>
        <w:lastRenderedPageBreak/>
        <w:t>Now watch what happens when you’re still for a couple of moments. Keep watching. See how the glitter starts to settle and the water clears? Your mind works the same way. When you’re calm for a little while, your thoughts start to settle and you start to see things much clearer.”</w:t>
      </w:r>
    </w:p>
    <w:p w:rsidR="00E23EEE" w:rsidRPr="007F414F" w:rsidRDefault="00E23EEE" w:rsidP="007F414F">
      <w:pPr>
        <w:shd w:val="clear" w:color="auto" w:fill="FFFFFF"/>
        <w:spacing w:before="100" w:beforeAutospacing="1" w:after="100" w:afterAutospacing="1" w:line="240" w:lineRule="auto"/>
        <w:rPr>
          <w:rFonts w:eastAsia="Times New Roman" w:cstheme="minorHAnsi"/>
          <w:color w:val="555555"/>
          <w:lang w:eastAsia="en-GB"/>
        </w:rPr>
      </w:pPr>
    </w:p>
    <w:p w:rsidR="007F414F" w:rsidRPr="007F414F" w:rsidRDefault="007F414F" w:rsidP="007F414F">
      <w:pPr>
        <w:tabs>
          <w:tab w:val="left" w:pos="3510"/>
        </w:tabs>
        <w:rPr>
          <w:b/>
          <w:u w:val="single"/>
        </w:rPr>
      </w:pPr>
    </w:p>
    <w:sectPr w:rsidR="007F414F" w:rsidRPr="007F41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81904"/>
    <w:multiLevelType w:val="multilevel"/>
    <w:tmpl w:val="D33C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AB7BF1"/>
    <w:multiLevelType w:val="multilevel"/>
    <w:tmpl w:val="42BA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14F"/>
    <w:rsid w:val="005D6CFF"/>
    <w:rsid w:val="007F414F"/>
    <w:rsid w:val="008A53C8"/>
    <w:rsid w:val="00C27AB0"/>
    <w:rsid w:val="00E23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14F"/>
    <w:rPr>
      <w:rFonts w:ascii="Tahoma" w:hAnsi="Tahoma" w:cs="Tahoma"/>
      <w:sz w:val="16"/>
      <w:szCs w:val="16"/>
    </w:rPr>
  </w:style>
  <w:style w:type="paragraph" w:styleId="NormalWeb">
    <w:name w:val="Normal (Web)"/>
    <w:basedOn w:val="Normal"/>
    <w:uiPriority w:val="99"/>
    <w:semiHidden/>
    <w:unhideWhenUsed/>
    <w:rsid w:val="007F41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F414F"/>
    <w:rPr>
      <w:b/>
      <w:bCs/>
    </w:rPr>
  </w:style>
  <w:style w:type="character" w:styleId="Emphasis">
    <w:name w:val="Emphasis"/>
    <w:basedOn w:val="DefaultParagraphFont"/>
    <w:uiPriority w:val="20"/>
    <w:qFormat/>
    <w:rsid w:val="00E23EE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14F"/>
    <w:rPr>
      <w:rFonts w:ascii="Tahoma" w:hAnsi="Tahoma" w:cs="Tahoma"/>
      <w:sz w:val="16"/>
      <w:szCs w:val="16"/>
    </w:rPr>
  </w:style>
  <w:style w:type="paragraph" w:styleId="NormalWeb">
    <w:name w:val="Normal (Web)"/>
    <w:basedOn w:val="Normal"/>
    <w:uiPriority w:val="99"/>
    <w:semiHidden/>
    <w:unhideWhenUsed/>
    <w:rsid w:val="007F41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F414F"/>
    <w:rPr>
      <w:b/>
      <w:bCs/>
    </w:rPr>
  </w:style>
  <w:style w:type="character" w:styleId="Emphasis">
    <w:name w:val="Emphasis"/>
    <w:basedOn w:val="DefaultParagraphFont"/>
    <w:uiPriority w:val="20"/>
    <w:qFormat/>
    <w:rsid w:val="00E23E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003385">
      <w:bodyDiv w:val="1"/>
      <w:marLeft w:val="0"/>
      <w:marRight w:val="0"/>
      <w:marTop w:val="0"/>
      <w:marBottom w:val="0"/>
      <w:divBdr>
        <w:top w:val="none" w:sz="0" w:space="0" w:color="auto"/>
        <w:left w:val="none" w:sz="0" w:space="0" w:color="auto"/>
        <w:bottom w:val="none" w:sz="0" w:space="0" w:color="auto"/>
        <w:right w:val="none" w:sz="0" w:space="0" w:color="auto"/>
      </w:divBdr>
    </w:div>
    <w:div w:id="208811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Stockdale</dc:creator>
  <cp:lastModifiedBy>Daniel Stockdale</cp:lastModifiedBy>
  <cp:revision>3</cp:revision>
  <dcterms:created xsi:type="dcterms:W3CDTF">2020-05-31T11:11:00Z</dcterms:created>
  <dcterms:modified xsi:type="dcterms:W3CDTF">2020-05-31T11:43:00Z</dcterms:modified>
</cp:coreProperties>
</file>