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52" w:rsidRDefault="00E36D36">
      <w:pPr>
        <w:rPr>
          <w:rFonts w:ascii="Comic Sans MS" w:hAnsi="Comic Sans MS"/>
          <w:sz w:val="24"/>
          <w:szCs w:val="24"/>
        </w:rPr>
      </w:pPr>
      <w:r w:rsidRPr="00E36D36">
        <w:rPr>
          <w:rFonts w:ascii="Comic Sans MS" w:hAnsi="Comic Sans MS"/>
          <w:sz w:val="24"/>
          <w:szCs w:val="24"/>
        </w:rPr>
        <w:t>As some people are finding it difficult to decide what home learning to do, I have attached a suggested daily time table.  If you are able to do more</w:t>
      </w:r>
      <w:r>
        <w:rPr>
          <w:rFonts w:ascii="Comic Sans MS" w:hAnsi="Comic Sans MS"/>
          <w:sz w:val="24"/>
          <w:szCs w:val="24"/>
        </w:rPr>
        <w:t>,</w:t>
      </w:r>
      <w:r w:rsidRPr="00E36D36">
        <w:rPr>
          <w:rFonts w:ascii="Comic Sans MS" w:hAnsi="Comic Sans MS"/>
          <w:sz w:val="24"/>
          <w:szCs w:val="24"/>
        </w:rPr>
        <w:t xml:space="preserve"> please use some of the additional suggestions that can be found on our Class home page on the school website.  </w:t>
      </w:r>
    </w:p>
    <w:p w:rsidR="00EA7491" w:rsidRDefault="00E36D36">
      <w:pPr>
        <w:rPr>
          <w:rFonts w:ascii="Comic Sans MS" w:hAnsi="Comic Sans MS"/>
          <w:sz w:val="24"/>
          <w:szCs w:val="24"/>
        </w:rPr>
      </w:pPr>
      <w:r w:rsidRPr="00E36D36">
        <w:rPr>
          <w:rFonts w:ascii="Comic Sans MS" w:hAnsi="Comic Sans MS"/>
          <w:sz w:val="24"/>
          <w:szCs w:val="24"/>
        </w:rPr>
        <w:t xml:space="preserve">With the uncertainty of when we will be back in the classroom it is really important that you keep working on the basics – as I </w:t>
      </w:r>
      <w:r w:rsidR="009B3F52">
        <w:rPr>
          <w:rFonts w:ascii="Comic Sans MS" w:hAnsi="Comic Sans MS"/>
          <w:sz w:val="24"/>
          <w:szCs w:val="24"/>
        </w:rPr>
        <w:t xml:space="preserve">often </w:t>
      </w:r>
      <w:r w:rsidRPr="00E36D36">
        <w:rPr>
          <w:rFonts w:ascii="Comic Sans MS" w:hAnsi="Comic Sans MS"/>
          <w:sz w:val="24"/>
          <w:szCs w:val="24"/>
        </w:rPr>
        <w:t>say</w:t>
      </w:r>
      <w:r w:rsidR="009B3F52">
        <w:rPr>
          <w:rFonts w:ascii="Comic Sans MS" w:hAnsi="Comic Sans MS"/>
          <w:sz w:val="24"/>
          <w:szCs w:val="24"/>
        </w:rPr>
        <w:t xml:space="preserve"> in class</w:t>
      </w:r>
      <w:r w:rsidRPr="00E36D36">
        <w:rPr>
          <w:rFonts w:ascii="Comic Sans MS" w:hAnsi="Comic Sans MS"/>
          <w:sz w:val="24"/>
          <w:szCs w:val="24"/>
        </w:rPr>
        <w:t xml:space="preserve"> – “If you don’t use it, you lose it!!”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8"/>
        <w:gridCol w:w="5568"/>
      </w:tblGrid>
      <w:tr w:rsidR="009B3F52" w:rsidTr="009B3F52">
        <w:trPr>
          <w:trHeight w:val="356"/>
        </w:trPr>
        <w:tc>
          <w:tcPr>
            <w:tcW w:w="5568" w:type="dxa"/>
            <w:shd w:val="clear" w:color="auto" w:fill="DEEAF6" w:themeFill="accent1" w:themeFillTint="33"/>
          </w:tcPr>
          <w:p w:rsidR="009B3F52" w:rsidRPr="009B3F52" w:rsidRDefault="009B3F52" w:rsidP="009B3F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3F52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  <w:tc>
          <w:tcPr>
            <w:tcW w:w="5568" w:type="dxa"/>
            <w:shd w:val="clear" w:color="auto" w:fill="DEEAF6" w:themeFill="accent1" w:themeFillTint="33"/>
          </w:tcPr>
          <w:p w:rsidR="009B3F52" w:rsidRPr="009B3F52" w:rsidRDefault="009B3F52" w:rsidP="009B3F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3F52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</w:tr>
      <w:tr w:rsidR="009B3F52" w:rsidTr="009B3F52">
        <w:trPr>
          <w:trHeight w:val="356"/>
        </w:trPr>
        <w:tc>
          <w:tcPr>
            <w:tcW w:w="5568" w:type="dxa"/>
            <w:shd w:val="clear" w:color="auto" w:fill="DEEAF6" w:themeFill="accent1" w:themeFillTint="33"/>
          </w:tcPr>
          <w:p w:rsidR="009B3F52" w:rsidRDefault="00C831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TTROCKSTARS</w:t>
            </w:r>
          </w:p>
        </w:tc>
        <w:tc>
          <w:tcPr>
            <w:tcW w:w="5568" w:type="dxa"/>
            <w:shd w:val="clear" w:color="auto" w:fill="DEEAF6" w:themeFill="accent1" w:themeFillTint="33"/>
          </w:tcPr>
          <w:p w:rsidR="009B3F52" w:rsidRDefault="00C831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 minutes</w:t>
            </w:r>
          </w:p>
          <w:p w:rsidR="00C83102" w:rsidRDefault="00C831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3F52" w:rsidTr="009B3F52">
        <w:trPr>
          <w:trHeight w:val="356"/>
        </w:trPr>
        <w:tc>
          <w:tcPr>
            <w:tcW w:w="5568" w:type="dxa"/>
            <w:shd w:val="clear" w:color="auto" w:fill="DEEAF6" w:themeFill="accent1" w:themeFillTint="33"/>
          </w:tcPr>
          <w:p w:rsidR="009B3F52" w:rsidRDefault="00C83102">
            <w:pPr>
              <w:rPr>
                <w:rFonts w:ascii="Comic Sans MS" w:hAnsi="Comic Sans MS"/>
                <w:sz w:val="24"/>
                <w:szCs w:val="24"/>
              </w:rPr>
            </w:pPr>
            <w:r w:rsidRPr="00C83102">
              <w:rPr>
                <w:rFonts w:ascii="Comic Sans MS" w:hAnsi="Comic Sans MS"/>
                <w:b/>
                <w:sz w:val="24"/>
                <w:szCs w:val="24"/>
              </w:rPr>
              <w:t xml:space="preserve">White Rose </w:t>
            </w:r>
            <w:proofErr w:type="spellStart"/>
            <w:r w:rsidRPr="00C8310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  <w:proofErr w:type="spellEnd"/>
            <w:r w:rsidRPr="00C83102">
              <w:rPr>
                <w:rFonts w:ascii="Comic Sans MS" w:hAnsi="Comic Sans MS"/>
                <w:b/>
                <w:sz w:val="24"/>
                <w:szCs w:val="24"/>
              </w:rPr>
              <w:t xml:space="preserve"> - Home Learning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This includes a daily video lesson with questions for you to answer from 4</w:t>
            </w:r>
            <w:r w:rsidRPr="00C8310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 2020 there will also be a BBC Bitesize video to watch too!</w:t>
            </w:r>
          </w:p>
          <w:p w:rsidR="00C83102" w:rsidRDefault="00C831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(I have attached a timetable so you know what you will be learning each week!)</w:t>
            </w:r>
          </w:p>
          <w:p w:rsidR="00C83102" w:rsidRDefault="00C831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68" w:type="dxa"/>
            <w:shd w:val="clear" w:color="auto" w:fill="DEEAF6" w:themeFill="accent1" w:themeFillTint="33"/>
          </w:tcPr>
          <w:p w:rsidR="009B3F52" w:rsidRDefault="009B3F5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3102" w:rsidRDefault="00C831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20 -25 minutes</w:t>
            </w:r>
          </w:p>
          <w:p w:rsidR="00C83102" w:rsidRDefault="00C831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3F52" w:rsidTr="009B3F52">
        <w:trPr>
          <w:trHeight w:val="356"/>
        </w:trPr>
        <w:tc>
          <w:tcPr>
            <w:tcW w:w="5568" w:type="dxa"/>
            <w:shd w:val="clear" w:color="auto" w:fill="DEEAF6" w:themeFill="accent1" w:themeFillTint="33"/>
          </w:tcPr>
          <w:p w:rsidR="009B3F52" w:rsidRDefault="00C831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Shed – Assignment then practice!</w:t>
            </w:r>
          </w:p>
        </w:tc>
        <w:tc>
          <w:tcPr>
            <w:tcW w:w="5568" w:type="dxa"/>
            <w:shd w:val="clear" w:color="auto" w:fill="DEEAF6" w:themeFill="accent1" w:themeFillTint="33"/>
          </w:tcPr>
          <w:p w:rsidR="009B3F52" w:rsidRDefault="00C831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 minutes</w:t>
            </w:r>
          </w:p>
          <w:p w:rsidR="00F439EE" w:rsidRDefault="00F439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3F52" w:rsidTr="009B3F52">
        <w:trPr>
          <w:trHeight w:val="356"/>
        </w:trPr>
        <w:tc>
          <w:tcPr>
            <w:tcW w:w="5568" w:type="dxa"/>
            <w:shd w:val="clear" w:color="auto" w:fill="DEEAF6" w:themeFill="accent1" w:themeFillTint="33"/>
          </w:tcPr>
          <w:p w:rsidR="009B3F52" w:rsidRDefault="00C831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Plus</w:t>
            </w:r>
            <w:r w:rsidR="00F439EE">
              <w:rPr>
                <w:rFonts w:ascii="Comic Sans MS" w:hAnsi="Comic Sans MS"/>
                <w:sz w:val="24"/>
                <w:szCs w:val="24"/>
              </w:rPr>
              <w:t xml:space="preserve"> – complete 1 reading comprehension per day and the vocabulary task</w:t>
            </w:r>
          </w:p>
          <w:p w:rsidR="00F439EE" w:rsidRDefault="00F439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68" w:type="dxa"/>
            <w:shd w:val="clear" w:color="auto" w:fill="DEEAF6" w:themeFill="accent1" w:themeFillTint="33"/>
          </w:tcPr>
          <w:p w:rsidR="009B3F52" w:rsidRDefault="00F439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 minutes</w:t>
            </w:r>
          </w:p>
        </w:tc>
      </w:tr>
      <w:tr w:rsidR="009B3F52" w:rsidTr="009B3F52">
        <w:trPr>
          <w:trHeight w:val="340"/>
        </w:trPr>
        <w:tc>
          <w:tcPr>
            <w:tcW w:w="5568" w:type="dxa"/>
            <w:shd w:val="clear" w:color="auto" w:fill="DEEAF6" w:themeFill="accent1" w:themeFillTint="33"/>
          </w:tcPr>
          <w:p w:rsidR="009B3F52" w:rsidRDefault="00FA27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Choose a task from the additional Activities that are being put onto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SeeSaw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each week</w:t>
            </w:r>
          </w:p>
          <w:p w:rsidR="00FA27B3" w:rsidRDefault="00FA27B3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68" w:type="dxa"/>
            <w:shd w:val="clear" w:color="auto" w:fill="DEEAF6" w:themeFill="accent1" w:themeFillTint="33"/>
          </w:tcPr>
          <w:p w:rsidR="009B3F52" w:rsidRDefault="00FA27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</w:tr>
    </w:tbl>
    <w:p w:rsidR="009B3F52" w:rsidRPr="00E36D36" w:rsidRDefault="009B3F52">
      <w:pPr>
        <w:rPr>
          <w:rFonts w:ascii="Comic Sans MS" w:hAnsi="Comic Sans MS"/>
          <w:sz w:val="24"/>
          <w:szCs w:val="24"/>
        </w:rPr>
      </w:pPr>
    </w:p>
    <w:sectPr w:rsidR="009B3F52" w:rsidRPr="00E36D36" w:rsidSect="00E36D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36"/>
    <w:rsid w:val="009B3F52"/>
    <w:rsid w:val="00C83102"/>
    <w:rsid w:val="00E36D36"/>
    <w:rsid w:val="00EA7491"/>
    <w:rsid w:val="00F439EE"/>
    <w:rsid w:val="00F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54CF4-2314-4476-BD83-9BD12ADC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Hurst</dc:creator>
  <cp:keywords/>
  <dc:description/>
  <cp:lastModifiedBy>Carol Hurst</cp:lastModifiedBy>
  <cp:revision>6</cp:revision>
  <dcterms:created xsi:type="dcterms:W3CDTF">2020-04-30T09:58:00Z</dcterms:created>
  <dcterms:modified xsi:type="dcterms:W3CDTF">2020-04-30T10:26:00Z</dcterms:modified>
</cp:coreProperties>
</file>