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48A17358" w:rsidR="00591832" w:rsidRDefault="00591832" w:rsidP="00591832">
      <w:pPr>
        <w:jc w:val="center"/>
        <w:rPr>
          <w:b/>
          <w:bCs/>
          <w:u w:val="single"/>
        </w:rPr>
      </w:pPr>
      <w:r w:rsidRPr="00591832">
        <w:rPr>
          <w:b/>
          <w:bCs/>
          <w:u w:val="single"/>
        </w:rPr>
        <w:t>Independent Home Learning</w:t>
      </w:r>
      <w:r w:rsidR="00495581">
        <w:rPr>
          <w:b/>
          <w:bCs/>
          <w:u w:val="single"/>
        </w:rPr>
        <w:t xml:space="preserve"> – Summer 1</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38ADAA85" w:rsidR="00111AC3" w:rsidRDefault="0096411D" w:rsidP="00591832">
            <w:pPr>
              <w:jc w:val="both"/>
            </w:pPr>
            <w:r>
              <w:t>Seven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1D6D62D3" w:rsidR="00591832" w:rsidRDefault="0049068B" w:rsidP="00591832">
            <w:pPr>
              <w:jc w:val="both"/>
            </w:pPr>
            <w:r>
              <w:t xml:space="preserve">Watch the video on ‘The sonnet ballad’ here: </w:t>
            </w:r>
            <w:hyperlink r:id="rId10" w:history="1">
              <w:r>
                <w:rPr>
                  <w:rStyle w:val="Hyperlink"/>
                </w:rPr>
                <w:t>The Sonnet-Ballad' Lesson 1 of 5 (</w:t>
              </w:r>
              <w:proofErr w:type="spellStart"/>
              <w:r>
                <w:rPr>
                  <w:rStyle w:val="Hyperlink"/>
                </w:rPr>
                <w:t>thenational.academy</w:t>
              </w:r>
              <w:proofErr w:type="spellEnd"/>
              <w:r>
                <w:rPr>
                  <w:rStyle w:val="Hyperlink"/>
                </w:rPr>
                <w:t>)</w:t>
              </w:r>
            </w:hyperlink>
          </w:p>
        </w:tc>
      </w:tr>
      <w:tr w:rsidR="00591832" w14:paraId="44B72D86" w14:textId="77777777" w:rsidTr="00591832">
        <w:trPr>
          <w:trHeight w:val="275"/>
        </w:trPr>
        <w:tc>
          <w:tcPr>
            <w:tcW w:w="1123" w:type="dxa"/>
          </w:tcPr>
          <w:p w14:paraId="37A0A371" w14:textId="334D4467" w:rsidR="00591832" w:rsidRDefault="00495581" w:rsidP="00591832">
            <w:pPr>
              <w:jc w:val="both"/>
            </w:pPr>
            <w:r>
              <w:t>2</w:t>
            </w:r>
          </w:p>
        </w:tc>
        <w:tc>
          <w:tcPr>
            <w:tcW w:w="7905" w:type="dxa"/>
          </w:tcPr>
          <w:p w14:paraId="28AB0A4E" w14:textId="7B00315B" w:rsidR="00591832" w:rsidRDefault="0049068B" w:rsidP="00591832">
            <w:pPr>
              <w:jc w:val="both"/>
            </w:pPr>
            <w:r>
              <w:t xml:space="preserve">Watch the video on Gwendolyn Brooks and how her life affected her writing here: </w:t>
            </w:r>
            <w:hyperlink r:id="rId11" w:history="1">
              <w:r>
                <w:rPr>
                  <w:rStyle w:val="Hyperlink"/>
                </w:rPr>
                <w:t>The Sonnet-Ballad' and Gwendolyn Brooks: Who was she? (</w:t>
              </w:r>
              <w:proofErr w:type="spellStart"/>
              <w:proofErr w:type="gramStart"/>
              <w:r>
                <w:rPr>
                  <w:rStyle w:val="Hyperlink"/>
                </w:rPr>
                <w:t>thenational.academy</w:t>
              </w:r>
              <w:proofErr w:type="spellEnd"/>
              <w:proofErr w:type="gramEnd"/>
              <w:r>
                <w:rPr>
                  <w:rStyle w:val="Hyperlink"/>
                </w:rPr>
                <w:t>)</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0A279AFC" w14:textId="576F5A7E" w:rsidR="00591832" w:rsidRDefault="0049068B" w:rsidP="00591832">
            <w:pPr>
              <w:jc w:val="both"/>
            </w:pPr>
            <w:r>
              <w:t xml:space="preserve">Watch the video on language in ‘The sonnet ballad’ here: </w:t>
            </w:r>
            <w:hyperlink r:id="rId12" w:history="1">
              <w:r>
                <w:rPr>
                  <w:rStyle w:val="Hyperlink"/>
                </w:rPr>
                <w:t>The language story in 'The Sonnet-Ballad' (</w:t>
              </w:r>
              <w:proofErr w:type="spellStart"/>
              <w:r>
                <w:rPr>
                  <w:rStyle w:val="Hyperlink"/>
                </w:rPr>
                <w:t>thenational.academy</w:t>
              </w:r>
              <w:proofErr w:type="spellEnd"/>
              <w:r>
                <w:rPr>
                  <w:rStyle w:val="Hyperlink"/>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4056F491" w14:textId="49F5D783" w:rsidR="00591832" w:rsidRDefault="0049068B" w:rsidP="00591832">
            <w:pPr>
              <w:jc w:val="both"/>
            </w:pPr>
            <w:r>
              <w:t xml:space="preserve">Watch the video on structure in ‘The sonnet ballad’ here: </w:t>
            </w:r>
            <w:hyperlink r:id="rId13" w:history="1">
              <w:r>
                <w:rPr>
                  <w:rStyle w:val="Hyperlink"/>
                </w:rPr>
                <w:t>Structure in 'the sonnet-ballad' (</w:t>
              </w:r>
              <w:proofErr w:type="spellStart"/>
              <w:r>
                <w:rPr>
                  <w:rStyle w:val="Hyperlink"/>
                </w:rPr>
                <w:t>thenational.academy</w:t>
              </w:r>
              <w:proofErr w:type="spellEnd"/>
              <w:r>
                <w:rPr>
                  <w:rStyle w:val="Hyperlink"/>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45F83D5F" w14:textId="63F93EAF" w:rsidR="00591832" w:rsidRDefault="0049068B" w:rsidP="00591832">
            <w:pPr>
              <w:jc w:val="both"/>
            </w:pPr>
            <w:r>
              <w:t xml:space="preserve">Watch the video on how to write about ‘The sonnet ballad’ here: </w:t>
            </w:r>
            <w:hyperlink r:id="rId14" w:history="1">
              <w:r>
                <w:rPr>
                  <w:rStyle w:val="Hyperlink"/>
                </w:rPr>
                <w:t>Writing about 'the sonnet-ballad' (</w:t>
              </w:r>
              <w:proofErr w:type="spellStart"/>
              <w:r>
                <w:rPr>
                  <w:rStyle w:val="Hyperlink"/>
                </w:rPr>
                <w:t>thenational.academy</w:t>
              </w:r>
              <w:proofErr w:type="spellEnd"/>
              <w:r>
                <w:rPr>
                  <w:rStyle w:val="Hyperlink"/>
                </w:rPr>
                <w:t>)</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B45BF2F" w14:textId="7A75E6CF" w:rsidR="00591832" w:rsidRDefault="0049068B" w:rsidP="00591832">
            <w:pPr>
              <w:jc w:val="both"/>
            </w:pPr>
            <w:r>
              <w:t xml:space="preserve">Revise how to use personification in your own poetry here: </w:t>
            </w:r>
            <w:hyperlink r:id="rId15" w:history="1">
              <w:r>
                <w:rPr>
                  <w:rStyle w:val="Hyperlink"/>
                </w:rPr>
                <w:t>Creative Writing (poetry): Personification (</w:t>
              </w:r>
              <w:proofErr w:type="spellStart"/>
              <w:r>
                <w:rPr>
                  <w:rStyle w:val="Hyperlink"/>
                </w:rPr>
                <w:t>thenational.academy</w:t>
              </w:r>
              <w:proofErr w:type="spell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204FE3DF" w:rsidR="00591832" w:rsidRDefault="0049068B" w:rsidP="00591832">
            <w:pPr>
              <w:jc w:val="both"/>
            </w:pPr>
            <w:r>
              <w:t xml:space="preserve">Revise how to use </w:t>
            </w:r>
            <w:r>
              <w:t>simile and metaphor</w:t>
            </w:r>
            <w:r>
              <w:t xml:space="preserve"> in your own poetry here:</w:t>
            </w:r>
            <w:r>
              <w:t xml:space="preserve"> </w:t>
            </w:r>
            <w:hyperlink r:id="rId16" w:history="1">
              <w:r>
                <w:rPr>
                  <w:rStyle w:val="Hyperlink"/>
                </w:rPr>
                <w:t>Creative Writing: Simile and Metaphor (</w:t>
              </w:r>
              <w:proofErr w:type="spellStart"/>
              <w:r>
                <w:rPr>
                  <w:rStyle w:val="Hyperlink"/>
                </w:rPr>
                <w:t>thenational.academy</w:t>
              </w:r>
              <w:proofErr w:type="spell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78D2172B" w14:textId="4DAA3317" w:rsidR="00591832" w:rsidRDefault="0049068B" w:rsidP="00591832">
            <w:pPr>
              <w:jc w:val="both"/>
            </w:pPr>
            <w:r>
              <w:t xml:space="preserve">Revise how to use </w:t>
            </w:r>
            <w:r w:rsidR="00B53D2B">
              <w:t>sound and rhyme</w:t>
            </w:r>
            <w:r>
              <w:t xml:space="preserve"> in your own poetry here:</w:t>
            </w:r>
            <w:r w:rsidR="00B53D2B">
              <w:t xml:space="preserve"> </w:t>
            </w:r>
            <w:hyperlink r:id="rId17" w:history="1">
              <w:r w:rsidR="00B53D2B">
                <w:rPr>
                  <w:rStyle w:val="Hyperlink"/>
                </w:rPr>
                <w:t>Creative Writing (poetry): Sound and Rhyme (</w:t>
              </w:r>
              <w:proofErr w:type="spellStart"/>
              <w:r w:rsidR="00B53D2B">
                <w:rPr>
                  <w:rStyle w:val="Hyperlink"/>
                </w:rPr>
                <w:t>thenational.academy</w:t>
              </w:r>
              <w:proofErr w:type="spellEnd"/>
              <w:r w:rsidR="00B53D2B">
                <w:rPr>
                  <w:rStyle w:val="Hyperlink"/>
                </w:rPr>
                <w:t>)</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286821E6" w14:textId="52D02545" w:rsidR="00591832" w:rsidRDefault="0049068B" w:rsidP="00F56B3C">
            <w:pPr>
              <w:jc w:val="both"/>
            </w:pPr>
            <w:r>
              <w:t xml:space="preserve">Revise how to </w:t>
            </w:r>
            <w:r w:rsidR="00B53D2B">
              <w:t>plan for writing your</w:t>
            </w:r>
            <w:r>
              <w:t xml:space="preserve">  own poetry here:</w:t>
            </w:r>
            <w:r w:rsidR="00B53D2B">
              <w:t xml:space="preserve"> </w:t>
            </w:r>
            <w:hyperlink r:id="rId18" w:history="1">
              <w:r w:rsidR="00B53D2B">
                <w:rPr>
                  <w:rStyle w:val="Hyperlink"/>
                </w:rPr>
                <w:t>Creative Writing (poetry): Planning Poems (</w:t>
              </w:r>
              <w:proofErr w:type="spellStart"/>
              <w:r w:rsidR="00B53D2B">
                <w:rPr>
                  <w:rStyle w:val="Hyperlink"/>
                </w:rPr>
                <w:t>thenational.academy</w:t>
              </w:r>
              <w:proofErr w:type="spellEnd"/>
              <w:r w:rsidR="00B53D2B">
                <w:rPr>
                  <w:rStyle w:val="Hyperlink"/>
                </w:rPr>
                <w:t>)</w:t>
              </w:r>
            </w:hyperlink>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13559D6F" w14:textId="2D7D6339" w:rsidR="00591832" w:rsidRDefault="0049068B" w:rsidP="00591832">
            <w:pPr>
              <w:jc w:val="both"/>
            </w:pPr>
            <w:r>
              <w:t xml:space="preserve">Revise how to </w:t>
            </w:r>
            <w:r w:rsidR="00B53D2B">
              <w:t>write</w:t>
            </w:r>
            <w:r>
              <w:t xml:space="preserve"> your own poetry here:</w:t>
            </w:r>
            <w:r w:rsidR="00B53D2B">
              <w:t xml:space="preserve"> </w:t>
            </w:r>
            <w:hyperlink r:id="rId19" w:history="1">
              <w:r w:rsidR="00B53D2B">
                <w:rPr>
                  <w:rStyle w:val="Hyperlink"/>
                </w:rPr>
                <w:t>Creative Writing (poetry): Writing Poetry (</w:t>
              </w:r>
              <w:proofErr w:type="spellStart"/>
              <w:r w:rsidR="00B53D2B">
                <w:rPr>
                  <w:rStyle w:val="Hyperlink"/>
                </w:rPr>
                <w:t>thenational.academy</w:t>
              </w:r>
              <w:proofErr w:type="spellEnd"/>
              <w:r w:rsidR="00B53D2B">
                <w:rPr>
                  <w:rStyle w:val="Hyperlink"/>
                </w:rPr>
                <w:t>)</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B13F" w14:textId="77777777" w:rsidR="007306D1" w:rsidRDefault="007306D1" w:rsidP="00311D1B">
      <w:pPr>
        <w:spacing w:after="0" w:line="240" w:lineRule="auto"/>
      </w:pPr>
      <w:r>
        <w:separator/>
      </w:r>
    </w:p>
  </w:endnote>
  <w:endnote w:type="continuationSeparator" w:id="0">
    <w:p w14:paraId="638010D7" w14:textId="77777777" w:rsidR="007306D1" w:rsidRDefault="007306D1"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8642" w14:textId="77777777" w:rsidR="007306D1" w:rsidRDefault="007306D1" w:rsidP="00311D1B">
      <w:pPr>
        <w:spacing w:after="0" w:line="240" w:lineRule="auto"/>
      </w:pPr>
      <w:r>
        <w:separator/>
      </w:r>
    </w:p>
  </w:footnote>
  <w:footnote w:type="continuationSeparator" w:id="0">
    <w:p w14:paraId="5EFC09C8" w14:textId="77777777" w:rsidR="007306D1" w:rsidRDefault="007306D1"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805EE"/>
    <w:rsid w:val="00111AC3"/>
    <w:rsid w:val="00311D1B"/>
    <w:rsid w:val="00357312"/>
    <w:rsid w:val="003F52CF"/>
    <w:rsid w:val="0049068B"/>
    <w:rsid w:val="00495581"/>
    <w:rsid w:val="00530032"/>
    <w:rsid w:val="00591832"/>
    <w:rsid w:val="006078E2"/>
    <w:rsid w:val="007306D1"/>
    <w:rsid w:val="008F148E"/>
    <w:rsid w:val="00917DA0"/>
    <w:rsid w:val="0096411D"/>
    <w:rsid w:val="00A05A4A"/>
    <w:rsid w:val="00A9181A"/>
    <w:rsid w:val="00B53D2B"/>
    <w:rsid w:val="00B95A4E"/>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he-sonnet-ballad-structure-70t3ed" TargetMode="External"/><Relationship Id="rId18" Type="http://schemas.openxmlformats.org/officeDocument/2006/relationships/hyperlink" Target="https://classroom.thenational.academy/lessons/creative-writing-poetry-planning-poems-cru36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the-language-story-in-the-sonnet-ballad-60rkcc" TargetMode="External"/><Relationship Id="rId17" Type="http://schemas.openxmlformats.org/officeDocument/2006/relationships/hyperlink" Target="https://classroom.thenational.academy/lessons/creative-writing-poetry-sound-and-rhyme-cgv38r" TargetMode="External"/><Relationship Id="rId2" Type="http://schemas.openxmlformats.org/officeDocument/2006/relationships/customXml" Target="../customXml/item2.xml"/><Relationship Id="rId16" Type="http://schemas.openxmlformats.org/officeDocument/2006/relationships/hyperlink" Target="https://classroom.thenational.academy/lessons/creative-writing-simile-and-metaphor-6cw3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sonnet-ballad-and-gwendolyn-brooks-who-was-she-cgrk8c" TargetMode="External"/><Relationship Id="rId5" Type="http://schemas.openxmlformats.org/officeDocument/2006/relationships/styles" Target="styles.xml"/><Relationship Id="rId15" Type="http://schemas.openxmlformats.org/officeDocument/2006/relationships/hyperlink" Target="https://classroom.thenational.academy/lessons/creative-writing-poetry-personification-70tkcr" TargetMode="External"/><Relationship Id="rId10" Type="http://schemas.openxmlformats.org/officeDocument/2006/relationships/hyperlink" Target="https://classroom.thenational.academy/lessons/the-sonnet-ballad-lesson-1-of-5-68w3gt" TargetMode="External"/><Relationship Id="rId19" Type="http://schemas.openxmlformats.org/officeDocument/2006/relationships/hyperlink" Target="https://classroom.thenational.academy/lessons/creative-writing-poetry-writing-poetry-ccvk4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writing-about-the-sonnet-ballad-74vk6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2021-04-20T09:10:00Z</dcterms:created>
  <dcterms:modified xsi:type="dcterms:W3CDTF">2021-04-20T09:15:00Z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