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524A8B95" w:rsidR="00591832" w:rsidRDefault="002C489E" w:rsidP="00591832">
            <w:pPr>
              <w:jc w:val="both"/>
            </w:pPr>
            <w:r>
              <w:t>9</w:t>
            </w:r>
          </w:p>
        </w:tc>
        <w:tc>
          <w:tcPr>
            <w:tcW w:w="2254" w:type="dxa"/>
          </w:tcPr>
          <w:p w14:paraId="4D4B92FC" w14:textId="2E7C744D" w:rsidR="00591832" w:rsidRDefault="00591832" w:rsidP="00591832">
            <w:pPr>
              <w:jc w:val="both"/>
            </w:pPr>
            <w:r>
              <w:t>Subject</w:t>
            </w:r>
          </w:p>
        </w:tc>
        <w:tc>
          <w:tcPr>
            <w:tcW w:w="2254" w:type="dxa"/>
          </w:tcPr>
          <w:p w14:paraId="6752BDA3" w14:textId="3CDE3042" w:rsidR="00591832" w:rsidRDefault="002C489E" w:rsidP="00591832">
            <w:pPr>
              <w:jc w:val="both"/>
            </w:pPr>
            <w:r>
              <w:t>Maths</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Pr="002C489E" w:rsidRDefault="00591832" w:rsidP="00591832">
            <w:pPr>
              <w:jc w:val="both"/>
              <w:rPr>
                <w:rFonts w:cstheme="minorHAnsi"/>
              </w:rPr>
            </w:pPr>
            <w:r w:rsidRPr="002C489E">
              <w:rPr>
                <w:rFonts w:cstheme="minorHAnsi"/>
              </w:rP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761F5A81" w14:textId="77777777" w:rsidR="00591832" w:rsidRDefault="007F4698" w:rsidP="00591832">
            <w:pPr>
              <w:jc w:val="both"/>
              <w:rPr>
                <w:rFonts w:cstheme="minorHAnsi"/>
              </w:rPr>
            </w:pPr>
            <w:r>
              <w:rPr>
                <w:rFonts w:cstheme="minorHAnsi"/>
              </w:rPr>
              <w:t>Expressions and Variables</w:t>
            </w:r>
          </w:p>
          <w:p w14:paraId="4BD5306C" w14:textId="77777777" w:rsidR="007F4698" w:rsidRDefault="007F4698" w:rsidP="00591832">
            <w:pPr>
              <w:jc w:val="both"/>
              <w:rPr>
                <w:rFonts w:cstheme="minorHAnsi"/>
              </w:rPr>
            </w:pPr>
          </w:p>
          <w:p w14:paraId="2C541B3B" w14:textId="397C3D29" w:rsidR="007F4698" w:rsidRDefault="007F4698" w:rsidP="00591832">
            <w:pPr>
              <w:jc w:val="both"/>
              <w:rPr>
                <w:rFonts w:ascii="Open Sans" w:hAnsi="Open Sans" w:cs="Open Sans"/>
                <w:color w:val="434343"/>
                <w:sz w:val="18"/>
                <w:szCs w:val="18"/>
              </w:rPr>
            </w:pPr>
            <w:hyperlink r:id="rId10" w:history="1">
              <w:r w:rsidRPr="006D0F6B">
                <w:rPr>
                  <w:rStyle w:val="Hyperlink"/>
                  <w:rFonts w:ascii="Open Sans" w:hAnsi="Open Sans" w:cs="Open Sans"/>
                  <w:sz w:val="18"/>
                  <w:szCs w:val="18"/>
                </w:rPr>
                <w:t>https://classroom.thenational.academy/lessons/expressions-and-variables-ccrk6d</w:t>
              </w:r>
            </w:hyperlink>
          </w:p>
          <w:p w14:paraId="25DB641F" w14:textId="41E5EA23" w:rsidR="007F4698" w:rsidRPr="002C489E" w:rsidRDefault="007F4698" w:rsidP="00591832">
            <w:pPr>
              <w:jc w:val="both"/>
              <w:rPr>
                <w:rFonts w:cstheme="minorHAnsi"/>
              </w:rPr>
            </w:pP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61209BE7" w14:textId="77777777" w:rsidR="00591832" w:rsidRDefault="007F4698" w:rsidP="00591832">
            <w:pPr>
              <w:jc w:val="both"/>
              <w:rPr>
                <w:rFonts w:cstheme="minorHAnsi"/>
              </w:rPr>
            </w:pPr>
            <w:r>
              <w:rPr>
                <w:rFonts w:cstheme="minorHAnsi"/>
              </w:rPr>
              <w:t>Equations and Identities</w:t>
            </w:r>
          </w:p>
          <w:p w14:paraId="03065C0A" w14:textId="77777777" w:rsidR="007F4698" w:rsidRDefault="007F4698" w:rsidP="00591832">
            <w:pPr>
              <w:jc w:val="both"/>
              <w:rPr>
                <w:rFonts w:cstheme="minorHAnsi"/>
              </w:rPr>
            </w:pPr>
          </w:p>
          <w:p w14:paraId="17856BA3" w14:textId="410F6CDC" w:rsidR="007F4698" w:rsidRDefault="007F4698" w:rsidP="00591832">
            <w:pPr>
              <w:jc w:val="both"/>
              <w:rPr>
                <w:rFonts w:ascii="Open Sans" w:hAnsi="Open Sans" w:cs="Open Sans"/>
                <w:color w:val="434343"/>
                <w:sz w:val="18"/>
                <w:szCs w:val="18"/>
              </w:rPr>
            </w:pPr>
            <w:hyperlink r:id="rId11" w:history="1">
              <w:r w:rsidRPr="006D0F6B">
                <w:rPr>
                  <w:rStyle w:val="Hyperlink"/>
                  <w:rFonts w:ascii="Open Sans" w:hAnsi="Open Sans" w:cs="Open Sans"/>
                  <w:sz w:val="18"/>
                  <w:szCs w:val="18"/>
                </w:rPr>
                <w:t>https://classroom.thenational.academy/lessons/equations-and-identities-c8vk6t</w:t>
              </w:r>
            </w:hyperlink>
          </w:p>
          <w:p w14:paraId="28AB0A4E" w14:textId="6B4A2BF6" w:rsidR="007F4698" w:rsidRPr="002C489E" w:rsidRDefault="007F4698" w:rsidP="00591832">
            <w:pPr>
              <w:jc w:val="both"/>
              <w:rPr>
                <w:rFonts w:cstheme="minorHAnsi"/>
              </w:rPr>
            </w:pPr>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3FB73E8E" w14:textId="77777777" w:rsidR="00591832" w:rsidRDefault="007F4698" w:rsidP="007F4698">
            <w:pPr>
              <w:tabs>
                <w:tab w:val="left" w:pos="4308"/>
              </w:tabs>
              <w:jc w:val="both"/>
              <w:rPr>
                <w:rFonts w:cstheme="minorHAnsi"/>
              </w:rPr>
            </w:pPr>
            <w:r>
              <w:rPr>
                <w:rFonts w:cstheme="minorHAnsi"/>
              </w:rPr>
              <w:t>Forming and Solving Linear Equations 1</w:t>
            </w:r>
          </w:p>
          <w:p w14:paraId="1B1FBA7A" w14:textId="77777777" w:rsidR="007F4698" w:rsidRDefault="007F4698" w:rsidP="007F4698">
            <w:pPr>
              <w:tabs>
                <w:tab w:val="left" w:pos="4308"/>
              </w:tabs>
              <w:jc w:val="both"/>
              <w:rPr>
                <w:rFonts w:cstheme="minorHAnsi"/>
              </w:rPr>
            </w:pPr>
          </w:p>
          <w:p w14:paraId="78E14E60" w14:textId="05B84669" w:rsidR="007F4698" w:rsidRDefault="007F4698" w:rsidP="007F4698">
            <w:pPr>
              <w:tabs>
                <w:tab w:val="left" w:pos="4308"/>
              </w:tabs>
              <w:jc w:val="both"/>
              <w:rPr>
                <w:rFonts w:ascii="Open Sans" w:hAnsi="Open Sans" w:cs="Open Sans"/>
                <w:color w:val="434343"/>
                <w:sz w:val="18"/>
                <w:szCs w:val="18"/>
              </w:rPr>
            </w:pPr>
            <w:hyperlink r:id="rId12" w:history="1">
              <w:r w:rsidRPr="006D0F6B">
                <w:rPr>
                  <w:rStyle w:val="Hyperlink"/>
                  <w:rFonts w:ascii="Open Sans" w:hAnsi="Open Sans" w:cs="Open Sans"/>
                  <w:sz w:val="18"/>
                  <w:szCs w:val="18"/>
                </w:rPr>
                <w:t>https://classroom.thenational.academy/lessons/forming-and-solving-linear-equations-1-ccvkcr</w:t>
              </w:r>
            </w:hyperlink>
          </w:p>
          <w:p w14:paraId="0A279AFC" w14:textId="1C836C60" w:rsidR="007F4698" w:rsidRPr="002C489E" w:rsidRDefault="007F4698" w:rsidP="007F4698">
            <w:pPr>
              <w:tabs>
                <w:tab w:val="left" w:pos="4308"/>
              </w:tabs>
              <w:jc w:val="both"/>
              <w:rPr>
                <w:rFonts w:cstheme="minorHAnsi"/>
              </w:rPr>
            </w:pPr>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796E03EC" w14:textId="77777777" w:rsidR="00591832" w:rsidRDefault="007F4698" w:rsidP="00591832">
            <w:pPr>
              <w:jc w:val="both"/>
              <w:rPr>
                <w:rFonts w:cstheme="minorHAnsi"/>
              </w:rPr>
            </w:pPr>
            <w:r>
              <w:rPr>
                <w:rFonts w:cstheme="minorHAnsi"/>
              </w:rPr>
              <w:t>Forming and Solving Linear Equations (Part 2)</w:t>
            </w:r>
          </w:p>
          <w:p w14:paraId="7513F959" w14:textId="77777777" w:rsidR="007F4698" w:rsidRDefault="007F4698" w:rsidP="00591832">
            <w:pPr>
              <w:jc w:val="both"/>
              <w:rPr>
                <w:rFonts w:cstheme="minorHAnsi"/>
              </w:rPr>
            </w:pPr>
          </w:p>
          <w:p w14:paraId="0AFD1E17" w14:textId="29B1A3E0" w:rsidR="007F4698" w:rsidRDefault="007F4698" w:rsidP="00591832">
            <w:pPr>
              <w:jc w:val="both"/>
              <w:rPr>
                <w:rFonts w:ascii="Open Sans" w:hAnsi="Open Sans" w:cs="Open Sans"/>
                <w:color w:val="434343"/>
                <w:sz w:val="18"/>
                <w:szCs w:val="18"/>
              </w:rPr>
            </w:pPr>
            <w:hyperlink r:id="rId13" w:history="1">
              <w:r w:rsidRPr="006D0F6B">
                <w:rPr>
                  <w:rStyle w:val="Hyperlink"/>
                  <w:rFonts w:ascii="Open Sans" w:hAnsi="Open Sans" w:cs="Open Sans"/>
                  <w:sz w:val="18"/>
                  <w:szCs w:val="18"/>
                </w:rPr>
                <w:t>https://classroom.thenational.academy/lessons/forming-and-solving-linear-equations-part-2-70u68d</w:t>
              </w:r>
            </w:hyperlink>
          </w:p>
          <w:p w14:paraId="4056F491" w14:textId="484B475A" w:rsidR="007F4698" w:rsidRPr="002C489E" w:rsidRDefault="007F4698" w:rsidP="00591832">
            <w:pPr>
              <w:jc w:val="both"/>
              <w:rPr>
                <w:rFonts w:cstheme="minorHAnsi"/>
              </w:rPr>
            </w:pPr>
          </w:p>
        </w:tc>
      </w:tr>
      <w:tr w:rsidR="00591832" w14:paraId="5F57390E" w14:textId="77777777" w:rsidTr="00591832">
        <w:trPr>
          <w:trHeight w:val="275"/>
        </w:trPr>
        <w:tc>
          <w:tcPr>
            <w:tcW w:w="1123" w:type="dxa"/>
          </w:tcPr>
          <w:p w14:paraId="49D3307E" w14:textId="3034BC3B" w:rsidR="00591832" w:rsidRDefault="00591832" w:rsidP="00591832">
            <w:pPr>
              <w:jc w:val="both"/>
            </w:pPr>
            <w:r>
              <w:t>5</w:t>
            </w:r>
          </w:p>
        </w:tc>
        <w:tc>
          <w:tcPr>
            <w:tcW w:w="7905" w:type="dxa"/>
          </w:tcPr>
          <w:p w14:paraId="73DF1E17" w14:textId="77777777" w:rsidR="00591832" w:rsidRDefault="007F4698" w:rsidP="00591832">
            <w:pPr>
              <w:jc w:val="both"/>
              <w:rPr>
                <w:rFonts w:cstheme="minorHAnsi"/>
              </w:rPr>
            </w:pPr>
            <w:r>
              <w:rPr>
                <w:rFonts w:cstheme="minorHAnsi"/>
              </w:rPr>
              <w:t>Equating Linear Expressions</w:t>
            </w:r>
          </w:p>
          <w:p w14:paraId="73B301CF" w14:textId="77777777" w:rsidR="007F4698" w:rsidRDefault="007F4698" w:rsidP="00591832">
            <w:pPr>
              <w:jc w:val="both"/>
              <w:rPr>
                <w:rFonts w:cstheme="minorHAnsi"/>
              </w:rPr>
            </w:pPr>
          </w:p>
          <w:p w14:paraId="59125AF6" w14:textId="6B7C613E" w:rsidR="007F4698" w:rsidRDefault="007F4698" w:rsidP="00591832">
            <w:pPr>
              <w:jc w:val="both"/>
              <w:rPr>
                <w:rFonts w:ascii="Open Sans" w:hAnsi="Open Sans" w:cs="Open Sans"/>
                <w:color w:val="434343"/>
                <w:sz w:val="18"/>
                <w:szCs w:val="18"/>
              </w:rPr>
            </w:pPr>
            <w:hyperlink r:id="rId14" w:history="1">
              <w:r w:rsidRPr="006D0F6B">
                <w:rPr>
                  <w:rStyle w:val="Hyperlink"/>
                  <w:rFonts w:ascii="Open Sans" w:hAnsi="Open Sans" w:cs="Open Sans"/>
                  <w:sz w:val="18"/>
                  <w:szCs w:val="18"/>
                </w:rPr>
                <w:t>https://classroom.thenational.academy/lessons/equating-linear-expressions-6rr66c</w:t>
              </w:r>
            </w:hyperlink>
          </w:p>
          <w:p w14:paraId="45F83D5F" w14:textId="66E0CC81" w:rsidR="007F4698" w:rsidRPr="002C489E" w:rsidRDefault="007F4698" w:rsidP="00591832">
            <w:pPr>
              <w:jc w:val="both"/>
              <w:rPr>
                <w:rFonts w:cstheme="minorHAnsi"/>
              </w:rPr>
            </w:pPr>
          </w:p>
        </w:tc>
      </w:tr>
      <w:tr w:rsidR="00591832" w14:paraId="1DC44B36" w14:textId="77777777" w:rsidTr="00591832">
        <w:trPr>
          <w:trHeight w:val="275"/>
        </w:trPr>
        <w:tc>
          <w:tcPr>
            <w:tcW w:w="1123" w:type="dxa"/>
          </w:tcPr>
          <w:p w14:paraId="6C85922D" w14:textId="2607C17A" w:rsidR="00591832" w:rsidRDefault="00591832" w:rsidP="00591832">
            <w:pPr>
              <w:jc w:val="both"/>
            </w:pPr>
            <w:r>
              <w:t>6 (Core)</w:t>
            </w:r>
          </w:p>
        </w:tc>
        <w:tc>
          <w:tcPr>
            <w:tcW w:w="7905" w:type="dxa"/>
          </w:tcPr>
          <w:p w14:paraId="799383CC" w14:textId="77777777" w:rsidR="00591832" w:rsidRDefault="007F4698" w:rsidP="00591832">
            <w:pPr>
              <w:jc w:val="both"/>
              <w:rPr>
                <w:rFonts w:cstheme="minorHAnsi"/>
              </w:rPr>
            </w:pPr>
            <w:r>
              <w:rPr>
                <w:rFonts w:cstheme="minorHAnsi"/>
              </w:rPr>
              <w:t>Solving Further Linear Equations</w:t>
            </w:r>
          </w:p>
          <w:p w14:paraId="07A97BDA" w14:textId="77777777" w:rsidR="007F4698" w:rsidRDefault="007F4698" w:rsidP="00591832">
            <w:pPr>
              <w:jc w:val="both"/>
              <w:rPr>
                <w:rFonts w:cstheme="minorHAnsi"/>
              </w:rPr>
            </w:pPr>
          </w:p>
          <w:p w14:paraId="0B1FD132" w14:textId="0E50F637" w:rsidR="007F4698" w:rsidRDefault="007F4698" w:rsidP="00591832">
            <w:pPr>
              <w:jc w:val="both"/>
              <w:rPr>
                <w:rFonts w:ascii="Open Sans" w:hAnsi="Open Sans" w:cs="Open Sans"/>
                <w:color w:val="434343"/>
                <w:sz w:val="18"/>
                <w:szCs w:val="18"/>
              </w:rPr>
            </w:pPr>
            <w:hyperlink r:id="rId15" w:history="1">
              <w:r w:rsidRPr="006D0F6B">
                <w:rPr>
                  <w:rStyle w:val="Hyperlink"/>
                  <w:rFonts w:ascii="Open Sans" w:hAnsi="Open Sans" w:cs="Open Sans"/>
                  <w:sz w:val="18"/>
                  <w:szCs w:val="18"/>
                </w:rPr>
                <w:t>https://classroom.thenational.academy/lessons/solving-further-linear-equations-6wr3gc</w:t>
              </w:r>
            </w:hyperlink>
          </w:p>
          <w:p w14:paraId="5B45BF2F" w14:textId="3410FF53" w:rsidR="007F4698" w:rsidRPr="002C489E" w:rsidRDefault="007F4698" w:rsidP="00591832">
            <w:pPr>
              <w:jc w:val="both"/>
              <w:rPr>
                <w:rFonts w:cstheme="minorHAnsi"/>
              </w:rPr>
            </w:pPr>
          </w:p>
        </w:tc>
      </w:tr>
      <w:tr w:rsidR="00591832" w14:paraId="4F9AFF76" w14:textId="77777777" w:rsidTr="00591832">
        <w:trPr>
          <w:trHeight w:val="275"/>
        </w:trPr>
        <w:tc>
          <w:tcPr>
            <w:tcW w:w="1123" w:type="dxa"/>
          </w:tcPr>
          <w:p w14:paraId="5D4675F1" w14:textId="3F50CCF0" w:rsidR="00591832" w:rsidRDefault="00591832" w:rsidP="00591832">
            <w:pPr>
              <w:jc w:val="both"/>
            </w:pPr>
            <w:r>
              <w:t>7 (Core)</w:t>
            </w:r>
          </w:p>
        </w:tc>
        <w:tc>
          <w:tcPr>
            <w:tcW w:w="7905" w:type="dxa"/>
          </w:tcPr>
          <w:p w14:paraId="730BBD5F" w14:textId="77777777" w:rsidR="00591832" w:rsidRDefault="007F4698" w:rsidP="00591832">
            <w:pPr>
              <w:jc w:val="both"/>
              <w:rPr>
                <w:rFonts w:cstheme="minorHAnsi"/>
              </w:rPr>
            </w:pPr>
            <w:r>
              <w:rPr>
                <w:rFonts w:cstheme="minorHAnsi"/>
              </w:rPr>
              <w:t>Solving geometric Problems using Linear Equations</w:t>
            </w:r>
          </w:p>
          <w:p w14:paraId="00F78C55" w14:textId="77777777" w:rsidR="007F4698" w:rsidRDefault="007F4698" w:rsidP="00591832">
            <w:pPr>
              <w:jc w:val="both"/>
              <w:rPr>
                <w:rFonts w:cstheme="minorHAnsi"/>
              </w:rPr>
            </w:pPr>
          </w:p>
          <w:p w14:paraId="41FD4415" w14:textId="24D1BA35" w:rsidR="007F4698" w:rsidRDefault="007F4698" w:rsidP="00591832">
            <w:pPr>
              <w:jc w:val="both"/>
              <w:rPr>
                <w:rFonts w:ascii="Open Sans" w:hAnsi="Open Sans" w:cs="Open Sans"/>
                <w:color w:val="434343"/>
                <w:sz w:val="18"/>
                <w:szCs w:val="18"/>
              </w:rPr>
            </w:pPr>
            <w:hyperlink r:id="rId16" w:history="1">
              <w:r w:rsidRPr="006D0F6B">
                <w:rPr>
                  <w:rStyle w:val="Hyperlink"/>
                  <w:rFonts w:ascii="Open Sans" w:hAnsi="Open Sans" w:cs="Open Sans"/>
                  <w:sz w:val="18"/>
                  <w:szCs w:val="18"/>
                </w:rPr>
                <w:t>https://classroom.thenational.academy/lessons/solving-geometric-problems-using-linear-equations-6xk66t</w:t>
              </w:r>
            </w:hyperlink>
          </w:p>
          <w:p w14:paraId="73278EB7" w14:textId="12116FDE" w:rsidR="007F4698" w:rsidRPr="002C489E" w:rsidRDefault="007F4698" w:rsidP="00591832">
            <w:pPr>
              <w:jc w:val="both"/>
              <w:rPr>
                <w:rFonts w:cstheme="minorHAnsi"/>
              </w:rPr>
            </w:pPr>
          </w:p>
        </w:tc>
      </w:tr>
      <w:tr w:rsidR="00591832" w14:paraId="2ECFBAD8" w14:textId="77777777" w:rsidTr="00591832">
        <w:trPr>
          <w:trHeight w:val="275"/>
        </w:trPr>
        <w:tc>
          <w:tcPr>
            <w:tcW w:w="1123" w:type="dxa"/>
          </w:tcPr>
          <w:p w14:paraId="7BF4C90E" w14:textId="7AAC6061" w:rsidR="00591832" w:rsidRDefault="00591832" w:rsidP="00591832">
            <w:pPr>
              <w:jc w:val="both"/>
            </w:pPr>
            <w:r>
              <w:t>8 (Core)</w:t>
            </w:r>
          </w:p>
        </w:tc>
        <w:tc>
          <w:tcPr>
            <w:tcW w:w="7905" w:type="dxa"/>
          </w:tcPr>
          <w:p w14:paraId="53F90900" w14:textId="77777777" w:rsidR="00591832" w:rsidRDefault="007F4698" w:rsidP="007F4698">
            <w:pPr>
              <w:tabs>
                <w:tab w:val="left" w:pos="2520"/>
              </w:tabs>
              <w:jc w:val="both"/>
              <w:rPr>
                <w:rFonts w:cstheme="minorHAnsi"/>
              </w:rPr>
            </w:pPr>
            <w:r>
              <w:rPr>
                <w:rFonts w:cstheme="minorHAnsi"/>
              </w:rPr>
              <w:t>Forming and Solving equations from description</w:t>
            </w:r>
          </w:p>
          <w:p w14:paraId="58E76804" w14:textId="77777777" w:rsidR="007F4698" w:rsidRDefault="007F4698" w:rsidP="007F4698">
            <w:pPr>
              <w:tabs>
                <w:tab w:val="left" w:pos="2520"/>
              </w:tabs>
              <w:jc w:val="both"/>
              <w:rPr>
                <w:rFonts w:cstheme="minorHAnsi"/>
              </w:rPr>
            </w:pPr>
          </w:p>
          <w:p w14:paraId="099C6E3E" w14:textId="23F8B403" w:rsidR="007F4698" w:rsidRDefault="007F4698" w:rsidP="007F4698">
            <w:pPr>
              <w:tabs>
                <w:tab w:val="left" w:pos="2520"/>
              </w:tabs>
              <w:jc w:val="both"/>
              <w:rPr>
                <w:rFonts w:ascii="Open Sans" w:hAnsi="Open Sans" w:cs="Open Sans"/>
                <w:color w:val="434343"/>
                <w:sz w:val="18"/>
                <w:szCs w:val="18"/>
              </w:rPr>
            </w:pPr>
            <w:hyperlink r:id="rId17" w:history="1">
              <w:r w:rsidRPr="006D0F6B">
                <w:rPr>
                  <w:rStyle w:val="Hyperlink"/>
                  <w:rFonts w:ascii="Open Sans" w:hAnsi="Open Sans" w:cs="Open Sans"/>
                  <w:sz w:val="18"/>
                  <w:szCs w:val="18"/>
                </w:rPr>
                <w:t>https://classroom.thenational.academy/lessons/forming-and-solving-equations-from-descriptions-70wkct</w:t>
              </w:r>
            </w:hyperlink>
          </w:p>
          <w:p w14:paraId="78D2172B" w14:textId="32B5F59E" w:rsidR="007F4698" w:rsidRPr="002C489E" w:rsidRDefault="007F4698" w:rsidP="007F4698">
            <w:pPr>
              <w:tabs>
                <w:tab w:val="left" w:pos="2520"/>
              </w:tabs>
              <w:jc w:val="both"/>
              <w:rPr>
                <w:rFonts w:cstheme="minorHAnsi"/>
              </w:rPr>
            </w:pPr>
            <w:bookmarkStart w:id="0" w:name="_GoBack"/>
            <w:bookmarkEnd w:id="0"/>
          </w:p>
        </w:tc>
      </w:tr>
    </w:tbl>
    <w:p w14:paraId="6166E30C" w14:textId="77777777" w:rsidR="002C489E" w:rsidRDefault="002C489E" w:rsidP="00591832">
      <w:pPr>
        <w:jc w:val="both"/>
      </w:pPr>
    </w:p>
    <w:p w14:paraId="6B413E7A" w14:textId="32EE62C6" w:rsidR="002C489E" w:rsidRPr="00A06103" w:rsidRDefault="002C489E" w:rsidP="00591832">
      <w:pPr>
        <w:jc w:val="both"/>
        <w:rPr>
          <w:b/>
          <w:bCs/>
        </w:rPr>
      </w:pPr>
      <w:r w:rsidRPr="00A06103">
        <w:rPr>
          <w:b/>
          <w:bCs/>
        </w:rPr>
        <w:t xml:space="preserve">If you complete the work quickly please make sure you are logging onto </w:t>
      </w:r>
      <w:hyperlink r:id="rId18" w:history="1">
        <w:r w:rsidRPr="00A06103">
          <w:rPr>
            <w:rStyle w:val="Hyperlink"/>
            <w:b/>
            <w:bCs/>
          </w:rPr>
          <w:t>Dr Frost Maths</w:t>
        </w:r>
      </w:hyperlink>
      <w:r w:rsidRPr="00A06103">
        <w:rPr>
          <w:b/>
          <w:bCs/>
        </w:rPr>
        <w:t xml:space="preserve"> </w:t>
      </w:r>
      <w:r w:rsidR="00A06103" w:rsidRPr="00A06103">
        <w:rPr>
          <w:b/>
          <w:bCs/>
        </w:rPr>
        <w:t>and completing any work you have been set there. You can also use Dr Frost Maths to pick some topics that you need to work on. There are videos that you can also watch for support.</w:t>
      </w:r>
    </w:p>
    <w:p w14:paraId="113A1BE3" w14:textId="43213028" w:rsidR="006078E2" w:rsidRDefault="006078E2" w:rsidP="00591832">
      <w:pPr>
        <w:jc w:val="both"/>
      </w:pPr>
      <w:r>
        <w:lastRenderedPageBreak/>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4F06F0D2" w:rsidR="00591832" w:rsidRPr="00591832" w:rsidRDefault="00A05A4A" w:rsidP="00591832">
      <w:pPr>
        <w:jc w:val="both"/>
      </w:pPr>
      <w:r>
        <w:t xml:space="preserve">Head of Subject email: </w:t>
      </w:r>
      <w:r w:rsidR="00A06103">
        <w:t>ralphs@mayfield.portsmouth.sch.uk</w:t>
      </w:r>
    </w:p>
    <w:sectPr w:rsidR="00591832" w:rsidRPr="00591832">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21497" w14:textId="77777777" w:rsidR="00520509" w:rsidRDefault="00520509" w:rsidP="00311D1B">
      <w:pPr>
        <w:spacing w:after="0" w:line="240" w:lineRule="auto"/>
      </w:pPr>
      <w:r>
        <w:separator/>
      </w:r>
    </w:p>
  </w:endnote>
  <w:endnote w:type="continuationSeparator" w:id="0">
    <w:p w14:paraId="0D581A87" w14:textId="77777777" w:rsidR="00520509" w:rsidRDefault="00520509"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58088" w14:textId="77777777" w:rsidR="00520509" w:rsidRDefault="00520509" w:rsidP="00311D1B">
      <w:pPr>
        <w:spacing w:after="0" w:line="240" w:lineRule="auto"/>
      </w:pPr>
      <w:r>
        <w:separator/>
      </w:r>
    </w:p>
  </w:footnote>
  <w:footnote w:type="continuationSeparator" w:id="0">
    <w:p w14:paraId="440DF790" w14:textId="77777777" w:rsidR="00520509" w:rsidRDefault="00520509"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2C489E"/>
    <w:rsid w:val="00311D1B"/>
    <w:rsid w:val="00357312"/>
    <w:rsid w:val="00520509"/>
    <w:rsid w:val="00591832"/>
    <w:rsid w:val="006078E2"/>
    <w:rsid w:val="007F4698"/>
    <w:rsid w:val="00A05A4A"/>
    <w:rsid w:val="00A06103"/>
    <w:rsid w:val="00C8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2C489E"/>
    <w:rPr>
      <w:color w:val="0563C1" w:themeColor="hyperlink"/>
      <w:u w:val="single"/>
    </w:rPr>
  </w:style>
  <w:style w:type="character" w:styleId="UnresolvedMention">
    <w:name w:val="Unresolved Mention"/>
    <w:basedOn w:val="DefaultParagraphFont"/>
    <w:uiPriority w:val="99"/>
    <w:semiHidden/>
    <w:unhideWhenUsed/>
    <w:rsid w:val="002C489E"/>
    <w:rPr>
      <w:color w:val="605E5C"/>
      <w:shd w:val="clear" w:color="auto" w:fill="E1DFDD"/>
    </w:rPr>
  </w:style>
  <w:style w:type="character" w:styleId="FollowedHyperlink">
    <w:name w:val="FollowedHyperlink"/>
    <w:basedOn w:val="DefaultParagraphFont"/>
    <w:uiPriority w:val="99"/>
    <w:semiHidden/>
    <w:unhideWhenUsed/>
    <w:rsid w:val="002C4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forming-and-solving-linear-equations-part-2-70u68d" TargetMode="External"/><Relationship Id="rId18" Type="http://schemas.openxmlformats.org/officeDocument/2006/relationships/hyperlink" Target="https://www.drfrostmaths.com/index.ph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lassroom.thenational.academy/lessons/forming-and-solving-linear-equations-1-ccvkcr" TargetMode="External"/><Relationship Id="rId17" Type="http://schemas.openxmlformats.org/officeDocument/2006/relationships/hyperlink" Target="https://classroom.thenational.academy/lessons/forming-and-solving-equations-from-descriptions-70wkct" TargetMode="External"/><Relationship Id="rId2" Type="http://schemas.openxmlformats.org/officeDocument/2006/relationships/customXml" Target="../customXml/item2.xml"/><Relationship Id="rId16" Type="http://schemas.openxmlformats.org/officeDocument/2006/relationships/hyperlink" Target="https://classroom.thenational.academy/lessons/solving-geometric-problems-using-linear-equations-6xk66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equations-and-identities-c8vk6t" TargetMode="External"/><Relationship Id="rId5" Type="http://schemas.openxmlformats.org/officeDocument/2006/relationships/styles" Target="styles.xml"/><Relationship Id="rId15" Type="http://schemas.openxmlformats.org/officeDocument/2006/relationships/hyperlink" Target="https://classroom.thenational.academy/lessons/solving-further-linear-equations-6wr3gc" TargetMode="External"/><Relationship Id="rId10" Type="http://schemas.openxmlformats.org/officeDocument/2006/relationships/hyperlink" Target="https://classroom.thenational.academy/lessons/expressions-and-variables-ccrk6d"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equating-linear-expressions-6rr66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RalphS</cp:lastModifiedBy>
  <cp:revision>2</cp:revision>
  <dcterms:created xsi:type="dcterms:W3CDTF">2021-04-12T07:36:00Z</dcterms:created>
  <dcterms:modified xsi:type="dcterms:W3CDTF">2021-04-12T07:36:00Z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