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bookmarkStart w:id="0" w:name="_GoBack"/>
      <w:bookmarkEnd w:id="0"/>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430F492B" w:rsidR="00591832" w:rsidRDefault="00632FF4" w:rsidP="00591832">
            <w:pPr>
              <w:jc w:val="both"/>
            </w:pPr>
            <w:r>
              <w:t>8</w:t>
            </w:r>
          </w:p>
        </w:tc>
        <w:tc>
          <w:tcPr>
            <w:tcW w:w="2254" w:type="dxa"/>
          </w:tcPr>
          <w:p w14:paraId="4D4B92FC" w14:textId="2E7C744D" w:rsidR="00591832" w:rsidRDefault="00591832" w:rsidP="00591832">
            <w:pPr>
              <w:jc w:val="both"/>
            </w:pPr>
            <w:r>
              <w:t>Subject</w:t>
            </w:r>
          </w:p>
        </w:tc>
        <w:tc>
          <w:tcPr>
            <w:tcW w:w="2254" w:type="dxa"/>
          </w:tcPr>
          <w:p w14:paraId="6752BDA3" w14:textId="371445C6" w:rsidR="00591832" w:rsidRDefault="00632FF4" w:rsidP="00591832">
            <w:pPr>
              <w:jc w:val="both"/>
            </w:pPr>
            <w:r>
              <w:t>Science</w:t>
            </w:r>
          </w:p>
        </w:tc>
      </w:tr>
    </w:tbl>
    <w:p w14:paraId="2142CB7B" w14:textId="4396527D" w:rsidR="00591832" w:rsidRDefault="00591832" w:rsidP="00591832">
      <w:pPr>
        <w:jc w:val="both"/>
      </w:pPr>
    </w:p>
    <w:p w14:paraId="78E7532F" w14:textId="52C81536" w:rsidR="00632FF4" w:rsidRDefault="00632FF4" w:rsidP="00591832">
      <w:pPr>
        <w:jc w:val="both"/>
      </w:pPr>
      <w:r w:rsidRPr="00632FF4">
        <w:rPr>
          <w:b/>
          <w:bCs/>
        </w:rPr>
        <w:t>Week beginning 19</w:t>
      </w:r>
      <w:r w:rsidRPr="00632FF4">
        <w:rPr>
          <w:b/>
          <w:bCs/>
          <w:vertAlign w:val="superscript"/>
        </w:rPr>
        <w:t>th</w:t>
      </w:r>
      <w:r w:rsidRPr="00632FF4">
        <w:rPr>
          <w:b/>
          <w:bCs/>
        </w:rPr>
        <w:t xml:space="preserve"> April 2021:</w:t>
      </w:r>
      <w:r>
        <w:t xml:space="preserve"> Lessons 1-4.</w:t>
      </w:r>
    </w:p>
    <w:p w14:paraId="60E29BBF" w14:textId="4ECE6914" w:rsidR="00250118" w:rsidRDefault="00250118" w:rsidP="00591832">
      <w:pPr>
        <w:jc w:val="both"/>
      </w:pPr>
      <w:r w:rsidRPr="00250118">
        <w:rPr>
          <w:b/>
          <w:bCs/>
        </w:rPr>
        <w:t>Week beginning 26</w:t>
      </w:r>
      <w:r w:rsidRPr="00250118">
        <w:rPr>
          <w:b/>
          <w:bCs/>
          <w:vertAlign w:val="superscript"/>
        </w:rPr>
        <w:t>th</w:t>
      </w:r>
      <w:r w:rsidRPr="00250118">
        <w:rPr>
          <w:b/>
          <w:bCs/>
        </w:rPr>
        <w:t xml:space="preserve"> April 2021:</w:t>
      </w:r>
      <w:r>
        <w:t xml:space="preserve"> Lessons 5-7.</w:t>
      </w:r>
    </w:p>
    <w:p w14:paraId="5FA1F5B6" w14:textId="130EF48D" w:rsidR="00250118" w:rsidRDefault="00250118" w:rsidP="00591832">
      <w:pPr>
        <w:jc w:val="both"/>
      </w:pPr>
      <w:r w:rsidRPr="00250118">
        <w:rPr>
          <w:b/>
          <w:bCs/>
        </w:rPr>
        <w:t>Week beginning 3</w:t>
      </w:r>
      <w:r w:rsidRPr="00250118">
        <w:rPr>
          <w:b/>
          <w:bCs/>
          <w:vertAlign w:val="superscript"/>
        </w:rPr>
        <w:t>rd</w:t>
      </w:r>
      <w:r w:rsidRPr="00250118">
        <w:rPr>
          <w:b/>
          <w:bCs/>
        </w:rPr>
        <w:t xml:space="preserve"> May:</w:t>
      </w:r>
      <w:r>
        <w:t xml:space="preserve"> Lessons 8-10.</w:t>
      </w:r>
    </w:p>
    <w:p w14:paraId="3FC893AC" w14:textId="6A3AB469" w:rsidR="00250118" w:rsidRDefault="00250118" w:rsidP="00591832">
      <w:pPr>
        <w:jc w:val="both"/>
      </w:pPr>
      <w:r w:rsidRPr="00250118">
        <w:rPr>
          <w:b/>
          <w:bCs/>
        </w:rPr>
        <w:t>Week beginning 10</w:t>
      </w:r>
      <w:r w:rsidRPr="00250118">
        <w:rPr>
          <w:b/>
          <w:bCs/>
          <w:vertAlign w:val="superscript"/>
        </w:rPr>
        <w:t>th</w:t>
      </w:r>
      <w:r w:rsidRPr="00250118">
        <w:rPr>
          <w:b/>
          <w:bCs/>
        </w:rPr>
        <w:t xml:space="preserve"> May:</w:t>
      </w:r>
      <w:r>
        <w:t xml:space="preserve"> Lessons 11-13.</w:t>
      </w:r>
    </w:p>
    <w:p w14:paraId="69281362" w14:textId="5A40203B" w:rsidR="00250118" w:rsidRDefault="00250118" w:rsidP="00591832">
      <w:pPr>
        <w:jc w:val="both"/>
      </w:pPr>
      <w:r w:rsidRPr="00250118">
        <w:rPr>
          <w:b/>
          <w:bCs/>
        </w:rPr>
        <w:t>Week beginning 17</w:t>
      </w:r>
      <w:r w:rsidRPr="00250118">
        <w:rPr>
          <w:b/>
          <w:bCs/>
          <w:vertAlign w:val="superscript"/>
        </w:rPr>
        <w:t>th</w:t>
      </w:r>
      <w:r w:rsidRPr="00250118">
        <w:rPr>
          <w:b/>
          <w:bCs/>
        </w:rPr>
        <w:t xml:space="preserve"> May</w:t>
      </w:r>
      <w:r>
        <w:t>: Lessons 14-17.</w:t>
      </w:r>
    </w:p>
    <w:p w14:paraId="69216BA5" w14:textId="431FA10A" w:rsidR="00250118" w:rsidRDefault="00250118" w:rsidP="00591832">
      <w:pPr>
        <w:jc w:val="both"/>
      </w:pPr>
      <w:r w:rsidRPr="00250118">
        <w:rPr>
          <w:b/>
          <w:bCs/>
        </w:rPr>
        <w:t>Week beginning 24</w:t>
      </w:r>
      <w:r w:rsidRPr="00250118">
        <w:rPr>
          <w:b/>
          <w:bCs/>
          <w:vertAlign w:val="superscript"/>
        </w:rPr>
        <w:t>th</w:t>
      </w:r>
      <w:r w:rsidRPr="00250118">
        <w:rPr>
          <w:b/>
          <w:bCs/>
        </w:rPr>
        <w:t xml:space="preserve"> May:</w:t>
      </w:r>
      <w:r>
        <w:t xml:space="preserve"> Lessons 18-20.</w:t>
      </w:r>
    </w:p>
    <w:p w14:paraId="0B47FDCE" w14:textId="77777777" w:rsidR="00632FF4" w:rsidRDefault="00632FF4"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00CA447E" w14:textId="33BF05E4" w:rsidR="00591832" w:rsidRPr="00250118" w:rsidRDefault="00632FF4" w:rsidP="00591832">
            <w:pPr>
              <w:jc w:val="both"/>
              <w:rPr>
                <w:b/>
                <w:bCs/>
                <w:color w:val="000000" w:themeColor="text1"/>
                <w:u w:val="single"/>
              </w:rPr>
            </w:pPr>
            <w:r w:rsidRPr="00250118">
              <w:rPr>
                <w:b/>
                <w:bCs/>
                <w:color w:val="000000" w:themeColor="text1"/>
                <w:u w:val="single"/>
              </w:rPr>
              <w:t>Circuits</w:t>
            </w:r>
          </w:p>
          <w:p w14:paraId="6B1E84E4" w14:textId="0CDD0256" w:rsidR="00250118" w:rsidRPr="00250118" w:rsidRDefault="00632FF4" w:rsidP="00591832">
            <w:pPr>
              <w:jc w:val="both"/>
              <w:rPr>
                <w:b/>
                <w:bCs/>
                <w:color w:val="000000" w:themeColor="text1"/>
              </w:rPr>
            </w:pPr>
            <w:r w:rsidRPr="00250118">
              <w:rPr>
                <w:b/>
                <w:bCs/>
                <w:color w:val="000000" w:themeColor="text1"/>
              </w:rPr>
              <w:t>Link:</w:t>
            </w:r>
            <w:r w:rsidR="00250118">
              <w:rPr>
                <w:b/>
                <w:bCs/>
                <w:color w:val="000000" w:themeColor="text1"/>
              </w:rPr>
              <w:t xml:space="preserve"> </w:t>
            </w:r>
            <w:r w:rsidRPr="00250118">
              <w:rPr>
                <w:b/>
                <w:bCs/>
                <w:color w:val="000000" w:themeColor="text1"/>
              </w:rPr>
              <w:t xml:space="preserve"> </w:t>
            </w:r>
            <w:hyperlink r:id="rId10" w:history="1">
              <w:r w:rsidRPr="00250118">
                <w:rPr>
                  <w:rStyle w:val="Hyperlink"/>
                  <w:b/>
                  <w:bCs/>
                  <w:color w:val="0070C0"/>
                </w:rPr>
                <w:t>https://classroom.thenational.academy/lessons/circuits-65hk6d</w:t>
              </w:r>
            </w:hyperlink>
            <w:r w:rsidR="00250118">
              <w:rPr>
                <w:b/>
                <w:bCs/>
                <w:color w:val="000000" w:themeColor="text1"/>
              </w:rPr>
              <w:t xml:space="preserve"> </w:t>
            </w:r>
          </w:p>
          <w:p w14:paraId="25DB641F" w14:textId="423ED2DE" w:rsidR="00591832" w:rsidRPr="00250118" w:rsidRDefault="00632FF4" w:rsidP="00591832">
            <w:pPr>
              <w:jc w:val="both"/>
              <w:rPr>
                <w:rFonts w:cstheme="minorHAnsi"/>
                <w:b/>
                <w:bCs/>
                <w:color w:val="000000" w:themeColor="text1"/>
                <w:sz w:val="24"/>
                <w:szCs w:val="24"/>
              </w:rPr>
            </w:pPr>
            <w:r w:rsidRPr="00250118">
              <w:rPr>
                <w:rFonts w:cstheme="minorHAnsi"/>
                <w:color w:val="000000" w:themeColor="text1"/>
                <w:sz w:val="24"/>
                <w:szCs w:val="24"/>
                <w:shd w:val="clear" w:color="auto" w:fill="FFFFFF"/>
              </w:rPr>
              <w:t>This lesson looks at how circuit symbols can be used to describe a circuit and we practise drawing and interpreting some simple circuit diagrams. We will also start using some models to describe electricity.</w:t>
            </w: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20DF9E95" w14:textId="268B49A3" w:rsidR="00591832" w:rsidRPr="00250118" w:rsidRDefault="00632FF4" w:rsidP="00591832">
            <w:pPr>
              <w:jc w:val="both"/>
              <w:rPr>
                <w:b/>
                <w:bCs/>
                <w:color w:val="000000" w:themeColor="text1"/>
                <w:u w:val="single"/>
              </w:rPr>
            </w:pPr>
            <w:r w:rsidRPr="00250118">
              <w:rPr>
                <w:b/>
                <w:bCs/>
                <w:color w:val="000000" w:themeColor="text1"/>
                <w:u w:val="single"/>
              </w:rPr>
              <w:t>Current in series circuits</w:t>
            </w:r>
          </w:p>
          <w:p w14:paraId="0DB090E9" w14:textId="68A6D967" w:rsidR="00250118" w:rsidRPr="00250118" w:rsidRDefault="00632FF4" w:rsidP="00591832">
            <w:pPr>
              <w:jc w:val="both"/>
              <w:rPr>
                <w:b/>
                <w:bCs/>
                <w:color w:val="000000" w:themeColor="text1"/>
              </w:rPr>
            </w:pPr>
            <w:r w:rsidRPr="00250118">
              <w:rPr>
                <w:b/>
                <w:bCs/>
                <w:color w:val="000000" w:themeColor="text1"/>
              </w:rPr>
              <w:t>Link:</w:t>
            </w:r>
            <w:hyperlink r:id="rId11" w:history="1">
              <w:r w:rsidR="00250118" w:rsidRPr="00775E69">
                <w:rPr>
                  <w:rStyle w:val="Hyperlink"/>
                  <w:b/>
                  <w:bCs/>
                </w:rPr>
                <w:t>https://classroom.thenational.academy/lessons/current-and-series-circuits-68r6ad</w:t>
              </w:r>
            </w:hyperlink>
          </w:p>
          <w:p w14:paraId="28AB0A4E" w14:textId="3018D453" w:rsidR="00591832" w:rsidRPr="00250118" w:rsidRDefault="00632FF4" w:rsidP="00591832">
            <w:pPr>
              <w:jc w:val="both"/>
              <w:rPr>
                <w:rFonts w:cstheme="minorHAnsi"/>
                <w:color w:val="000000" w:themeColor="text1"/>
                <w:sz w:val="24"/>
                <w:szCs w:val="24"/>
              </w:rPr>
            </w:pPr>
            <w:r w:rsidRPr="00250118">
              <w:rPr>
                <w:rFonts w:cstheme="minorHAnsi"/>
                <w:color w:val="000000" w:themeColor="text1"/>
                <w:sz w:val="24"/>
                <w:szCs w:val="24"/>
                <w:shd w:val="clear" w:color="auto" w:fill="FFFFFF"/>
              </w:rPr>
              <w:t>This lesson describes what electrical current is, how current can be measured and what we find when we measure the current at different points in a series circuit.</w:t>
            </w:r>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14DB4B1D" w14:textId="31203A32" w:rsidR="00591832" w:rsidRPr="00250118" w:rsidRDefault="00632FF4" w:rsidP="00591832">
            <w:pPr>
              <w:jc w:val="both"/>
              <w:rPr>
                <w:b/>
                <w:bCs/>
                <w:color w:val="000000" w:themeColor="text1"/>
                <w:u w:val="single"/>
              </w:rPr>
            </w:pPr>
            <w:r w:rsidRPr="00250118">
              <w:rPr>
                <w:b/>
                <w:bCs/>
                <w:color w:val="000000" w:themeColor="text1"/>
                <w:u w:val="single"/>
              </w:rPr>
              <w:t>Current in parallel circuits</w:t>
            </w:r>
          </w:p>
          <w:p w14:paraId="36D7FE21" w14:textId="604AC0A3" w:rsidR="00591832" w:rsidRPr="00250118" w:rsidRDefault="00632FF4" w:rsidP="00591832">
            <w:pPr>
              <w:jc w:val="both"/>
              <w:rPr>
                <w:color w:val="000000" w:themeColor="text1"/>
              </w:rPr>
            </w:pPr>
            <w:r w:rsidRPr="00250118">
              <w:rPr>
                <w:b/>
                <w:bCs/>
                <w:color w:val="000000" w:themeColor="text1"/>
              </w:rPr>
              <w:t>Link:</w:t>
            </w:r>
            <w:r w:rsidR="00250118">
              <w:rPr>
                <w:b/>
                <w:bCs/>
                <w:color w:val="000000" w:themeColor="text1"/>
              </w:rPr>
              <w:t xml:space="preserve"> </w:t>
            </w:r>
            <w:hyperlink r:id="rId12" w:history="1">
              <w:r w:rsidR="00250118" w:rsidRPr="00775E69">
                <w:rPr>
                  <w:rStyle w:val="Hyperlink"/>
                  <w:b/>
                  <w:bCs/>
                </w:rPr>
                <w:t>https://classroom.thenational.academy/lessons/current-and-parallel-circuits-74rk8d</w:t>
              </w:r>
            </w:hyperlink>
          </w:p>
          <w:p w14:paraId="0A279AFC" w14:textId="6B26E6A5" w:rsidR="00591832" w:rsidRPr="00250118" w:rsidRDefault="00250118" w:rsidP="00591832">
            <w:pPr>
              <w:jc w:val="both"/>
              <w:rPr>
                <w:rFonts w:cstheme="minorHAnsi"/>
                <w:color w:val="000000" w:themeColor="text1"/>
                <w:sz w:val="24"/>
                <w:szCs w:val="24"/>
              </w:rPr>
            </w:pPr>
            <w:r w:rsidRPr="00250118">
              <w:rPr>
                <w:rFonts w:cstheme="minorHAnsi"/>
                <w:color w:val="000000" w:themeColor="text1"/>
                <w:sz w:val="24"/>
                <w:szCs w:val="24"/>
                <w:shd w:val="clear" w:color="auto" w:fill="FFFFFF"/>
              </w:rPr>
              <w:t>In this lesson we will learn how to recognise and draw parallel circuits and describe how to make and record measurements of current in parallel. We will then describe how current behaves in parallel compared to series.</w:t>
            </w:r>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1B5235AB" w14:textId="6F81A981" w:rsidR="00591832" w:rsidRPr="00250118" w:rsidRDefault="00632FF4" w:rsidP="00591832">
            <w:pPr>
              <w:jc w:val="both"/>
              <w:rPr>
                <w:b/>
                <w:bCs/>
                <w:u w:val="single"/>
              </w:rPr>
            </w:pPr>
            <w:r w:rsidRPr="00250118">
              <w:rPr>
                <w:b/>
                <w:bCs/>
                <w:u w:val="single"/>
              </w:rPr>
              <w:t>Potential difference</w:t>
            </w:r>
          </w:p>
          <w:p w14:paraId="5798A88E" w14:textId="3E2F059A" w:rsidR="00591832" w:rsidRPr="00250118" w:rsidRDefault="00250118" w:rsidP="00591832">
            <w:pPr>
              <w:jc w:val="both"/>
              <w:rPr>
                <w:b/>
                <w:bCs/>
              </w:rPr>
            </w:pPr>
            <w:r w:rsidRPr="00250118">
              <w:rPr>
                <w:b/>
                <w:bCs/>
              </w:rPr>
              <w:t xml:space="preserve">Link: </w:t>
            </w:r>
            <w:hyperlink r:id="rId13" w:history="1">
              <w:r w:rsidRPr="00250118">
                <w:rPr>
                  <w:rStyle w:val="Hyperlink"/>
                  <w:b/>
                  <w:bCs/>
                </w:rPr>
                <w:t>https://classroom.thenational.academy/lessons/potential-difference-cmvka</w:t>
              </w:r>
            </w:hyperlink>
          </w:p>
          <w:p w14:paraId="4056F491" w14:textId="751C1E6C" w:rsidR="00591832" w:rsidRPr="00250118" w:rsidRDefault="00250118" w:rsidP="00591832">
            <w:pPr>
              <w:jc w:val="both"/>
              <w:rPr>
                <w:rFonts w:cstheme="minorHAnsi"/>
                <w:color w:val="000000" w:themeColor="text1"/>
                <w:sz w:val="24"/>
                <w:szCs w:val="24"/>
              </w:rPr>
            </w:pPr>
            <w:r w:rsidRPr="00250118">
              <w:rPr>
                <w:rFonts w:cstheme="minorHAnsi"/>
                <w:color w:val="000000" w:themeColor="text1"/>
                <w:sz w:val="24"/>
                <w:szCs w:val="24"/>
                <w:shd w:val="clear" w:color="auto" w:fill="FFFFFF"/>
              </w:rPr>
              <w:t>This lesson describes a model to help us understand potential difference, as well as looks at how we can measure potential difference in a series circuit.</w:t>
            </w:r>
          </w:p>
        </w:tc>
      </w:tr>
      <w:tr w:rsidR="00591832" w14:paraId="5F57390E" w14:textId="77777777" w:rsidTr="00591832">
        <w:trPr>
          <w:trHeight w:val="275"/>
        </w:trPr>
        <w:tc>
          <w:tcPr>
            <w:tcW w:w="1123" w:type="dxa"/>
          </w:tcPr>
          <w:p w14:paraId="49D3307E" w14:textId="3034BC3B" w:rsidR="00591832" w:rsidRDefault="00591832" w:rsidP="00591832">
            <w:pPr>
              <w:jc w:val="both"/>
            </w:pPr>
            <w:r>
              <w:t>5</w:t>
            </w:r>
          </w:p>
        </w:tc>
        <w:tc>
          <w:tcPr>
            <w:tcW w:w="7905" w:type="dxa"/>
          </w:tcPr>
          <w:p w14:paraId="5C8ED246" w14:textId="6EFBDA66" w:rsidR="00591832" w:rsidRPr="00250118" w:rsidRDefault="00632FF4" w:rsidP="00591832">
            <w:pPr>
              <w:jc w:val="both"/>
              <w:rPr>
                <w:b/>
                <w:bCs/>
                <w:u w:val="single"/>
              </w:rPr>
            </w:pPr>
            <w:r w:rsidRPr="00250118">
              <w:rPr>
                <w:b/>
                <w:bCs/>
                <w:u w:val="single"/>
              </w:rPr>
              <w:t>Potential difference in parallel circuits</w:t>
            </w:r>
          </w:p>
          <w:p w14:paraId="36F02B7C" w14:textId="7121715E" w:rsidR="00591832" w:rsidRDefault="00250118" w:rsidP="00591832">
            <w:pPr>
              <w:jc w:val="both"/>
              <w:rPr>
                <w:b/>
                <w:bCs/>
              </w:rPr>
            </w:pPr>
            <w:r w:rsidRPr="00250118">
              <w:rPr>
                <w:b/>
                <w:bCs/>
              </w:rPr>
              <w:t>Link:</w:t>
            </w:r>
            <w:hyperlink r:id="rId14" w:history="1">
              <w:r w:rsidRPr="00775E69">
                <w:rPr>
                  <w:rStyle w:val="Hyperlink"/>
                  <w:b/>
                  <w:bCs/>
                </w:rPr>
                <w:t>https://classroom.thenational.academy/lessons/potential-difference-in-parallel-circuits-68tp2d</w:t>
              </w:r>
            </w:hyperlink>
          </w:p>
          <w:p w14:paraId="6C726114" w14:textId="77777777" w:rsidR="00591832" w:rsidRDefault="00250118" w:rsidP="00591832">
            <w:pPr>
              <w:jc w:val="both"/>
              <w:rPr>
                <w:rFonts w:cstheme="minorHAnsi"/>
                <w:color w:val="4B3241"/>
                <w:sz w:val="24"/>
                <w:szCs w:val="24"/>
                <w:shd w:val="clear" w:color="auto" w:fill="FFFFFF"/>
              </w:rPr>
            </w:pPr>
            <w:r w:rsidRPr="00250118">
              <w:rPr>
                <w:rFonts w:cstheme="minorHAnsi"/>
                <w:color w:val="4B3241"/>
                <w:sz w:val="24"/>
                <w:szCs w:val="24"/>
                <w:shd w:val="clear" w:color="auto" w:fill="FFFFFF"/>
              </w:rPr>
              <w:t>This lesson describes a model to help us understand potential difference, as well as looks at how we can measure potential difference in a parallel circuit.</w:t>
            </w:r>
          </w:p>
          <w:p w14:paraId="41C14C8E" w14:textId="77777777" w:rsidR="00250118" w:rsidRDefault="00250118" w:rsidP="00591832">
            <w:pPr>
              <w:jc w:val="both"/>
              <w:rPr>
                <w:rFonts w:cstheme="minorHAnsi"/>
                <w:color w:val="4B3241"/>
                <w:sz w:val="24"/>
                <w:szCs w:val="24"/>
                <w:shd w:val="clear" w:color="auto" w:fill="FFFFFF"/>
              </w:rPr>
            </w:pPr>
          </w:p>
          <w:p w14:paraId="45F83D5F" w14:textId="7B031ECB" w:rsidR="00250118" w:rsidRPr="00250118" w:rsidRDefault="00250118" w:rsidP="00591832">
            <w:pPr>
              <w:jc w:val="both"/>
              <w:rPr>
                <w:rFonts w:cstheme="minorHAnsi"/>
                <w:b/>
                <w:bCs/>
                <w:sz w:val="24"/>
                <w:szCs w:val="24"/>
              </w:rPr>
            </w:pPr>
          </w:p>
        </w:tc>
      </w:tr>
      <w:tr w:rsidR="00591832" w14:paraId="1DC44B36" w14:textId="77777777" w:rsidTr="00591832">
        <w:trPr>
          <w:trHeight w:val="275"/>
        </w:trPr>
        <w:tc>
          <w:tcPr>
            <w:tcW w:w="1123" w:type="dxa"/>
          </w:tcPr>
          <w:p w14:paraId="6C85922D" w14:textId="2C9317D1" w:rsidR="00591832" w:rsidRDefault="00591832" w:rsidP="00591832">
            <w:pPr>
              <w:jc w:val="both"/>
            </w:pPr>
            <w:r>
              <w:lastRenderedPageBreak/>
              <w:t xml:space="preserve">6 </w:t>
            </w:r>
          </w:p>
        </w:tc>
        <w:tc>
          <w:tcPr>
            <w:tcW w:w="7905" w:type="dxa"/>
          </w:tcPr>
          <w:p w14:paraId="284CC2FB" w14:textId="39D9F055" w:rsidR="00591832" w:rsidRPr="00250118" w:rsidRDefault="00632FF4" w:rsidP="00591832">
            <w:pPr>
              <w:jc w:val="both"/>
              <w:rPr>
                <w:b/>
                <w:bCs/>
                <w:u w:val="single"/>
              </w:rPr>
            </w:pPr>
            <w:r w:rsidRPr="00250118">
              <w:rPr>
                <w:b/>
                <w:bCs/>
                <w:u w:val="single"/>
              </w:rPr>
              <w:t>Resistance</w:t>
            </w:r>
          </w:p>
          <w:p w14:paraId="06EA4C19" w14:textId="10E020A0" w:rsidR="00591832" w:rsidRDefault="00250118" w:rsidP="00591832">
            <w:pPr>
              <w:jc w:val="both"/>
              <w:rPr>
                <w:b/>
                <w:bCs/>
              </w:rPr>
            </w:pPr>
            <w:r w:rsidRPr="00250118">
              <w:rPr>
                <w:b/>
                <w:bCs/>
              </w:rPr>
              <w:t>Link:</w:t>
            </w:r>
            <w:r>
              <w:rPr>
                <w:b/>
                <w:bCs/>
              </w:rPr>
              <w:t xml:space="preserve"> </w:t>
            </w:r>
            <w:hyperlink r:id="rId15" w:history="1">
              <w:r w:rsidRPr="00775E69">
                <w:rPr>
                  <w:rStyle w:val="Hyperlink"/>
                  <w:b/>
                  <w:bCs/>
                </w:rPr>
                <w:t>https://classroom.thenational.academy/lessons/resistance-c8u3ed</w:t>
              </w:r>
            </w:hyperlink>
          </w:p>
          <w:p w14:paraId="5B45BF2F" w14:textId="6D767F4B" w:rsidR="00591832" w:rsidRPr="00250118" w:rsidRDefault="00250118" w:rsidP="00591832">
            <w:pPr>
              <w:jc w:val="both"/>
              <w:rPr>
                <w:rFonts w:cstheme="minorHAnsi"/>
                <w:b/>
                <w:bCs/>
                <w:sz w:val="24"/>
                <w:szCs w:val="24"/>
              </w:rPr>
            </w:pPr>
            <w:r w:rsidRPr="00250118">
              <w:rPr>
                <w:rFonts w:cstheme="minorHAnsi"/>
                <w:color w:val="4B3241"/>
                <w:sz w:val="24"/>
                <w:szCs w:val="24"/>
                <w:shd w:val="clear" w:color="auto" w:fill="FFFFFF"/>
              </w:rPr>
              <w:t>This lesson explores the relationship between current, potential difference and resistance, and we practise using an equation to calculate current, potential difference and resistance.</w:t>
            </w:r>
          </w:p>
        </w:tc>
      </w:tr>
      <w:tr w:rsidR="00591832" w14:paraId="4F9AFF76" w14:textId="77777777" w:rsidTr="00591832">
        <w:trPr>
          <w:trHeight w:val="275"/>
        </w:trPr>
        <w:tc>
          <w:tcPr>
            <w:tcW w:w="1123" w:type="dxa"/>
          </w:tcPr>
          <w:p w14:paraId="5D4675F1" w14:textId="3E8C0A06" w:rsidR="00591832" w:rsidRDefault="00591832" w:rsidP="00591832">
            <w:pPr>
              <w:jc w:val="both"/>
            </w:pPr>
            <w:r>
              <w:t xml:space="preserve">7 </w:t>
            </w:r>
          </w:p>
        </w:tc>
        <w:tc>
          <w:tcPr>
            <w:tcW w:w="7905" w:type="dxa"/>
          </w:tcPr>
          <w:p w14:paraId="7D1F155C" w14:textId="73547B61" w:rsidR="00591832" w:rsidRPr="00634722" w:rsidRDefault="00632FF4" w:rsidP="00591832">
            <w:pPr>
              <w:jc w:val="both"/>
              <w:rPr>
                <w:b/>
                <w:bCs/>
                <w:u w:val="single"/>
              </w:rPr>
            </w:pPr>
            <w:r w:rsidRPr="00634722">
              <w:rPr>
                <w:b/>
                <w:bCs/>
                <w:u w:val="single"/>
              </w:rPr>
              <w:t>Measuring resistance</w:t>
            </w:r>
          </w:p>
          <w:p w14:paraId="4750DCE0" w14:textId="0F2765F2" w:rsidR="00591832" w:rsidRDefault="00634722" w:rsidP="00591832">
            <w:pPr>
              <w:jc w:val="both"/>
              <w:rPr>
                <w:b/>
                <w:bCs/>
              </w:rPr>
            </w:pPr>
            <w:r w:rsidRPr="00634722">
              <w:rPr>
                <w:b/>
                <w:bCs/>
              </w:rPr>
              <w:t>Link:</w:t>
            </w:r>
            <w:hyperlink r:id="rId16" w:history="1">
              <w:r w:rsidRPr="00634722">
                <w:rPr>
                  <w:rStyle w:val="Hyperlink"/>
                  <w:b/>
                  <w:bCs/>
                </w:rPr>
                <w:t>https://classroom.thenational.academy/lessons/measuring-resistance-65j3gehttps://classroom.thenational.academy/lessons/measuring-resistance-65j3ge</w:t>
              </w:r>
            </w:hyperlink>
          </w:p>
          <w:p w14:paraId="73278EB7" w14:textId="5884E925" w:rsidR="00591832" w:rsidRPr="00634722" w:rsidRDefault="00634722" w:rsidP="00591832">
            <w:pPr>
              <w:jc w:val="both"/>
              <w:rPr>
                <w:rFonts w:cstheme="minorHAnsi"/>
                <w:b/>
                <w:bCs/>
                <w:sz w:val="24"/>
                <w:szCs w:val="24"/>
              </w:rPr>
            </w:pPr>
            <w:r w:rsidRPr="00634722">
              <w:rPr>
                <w:rFonts w:cstheme="minorHAnsi"/>
                <w:color w:val="4B3241"/>
                <w:sz w:val="24"/>
                <w:szCs w:val="24"/>
                <w:shd w:val="clear" w:color="auto" w:fill="FFFFFF"/>
              </w:rPr>
              <w:t>This lesson focuses on identifying variables in the measuring resistance practical and how we can appropriately display our results. We will then describe and explain the effect of a length of wire on resistance.</w:t>
            </w:r>
          </w:p>
        </w:tc>
      </w:tr>
      <w:tr w:rsidR="00591832" w14:paraId="2ECFBAD8" w14:textId="77777777" w:rsidTr="00591832">
        <w:trPr>
          <w:trHeight w:val="275"/>
        </w:trPr>
        <w:tc>
          <w:tcPr>
            <w:tcW w:w="1123" w:type="dxa"/>
          </w:tcPr>
          <w:p w14:paraId="7BF4C90E" w14:textId="4C57392D" w:rsidR="00591832" w:rsidRDefault="00591832" w:rsidP="00591832">
            <w:pPr>
              <w:jc w:val="both"/>
            </w:pPr>
            <w:r>
              <w:t xml:space="preserve">8 </w:t>
            </w:r>
          </w:p>
        </w:tc>
        <w:tc>
          <w:tcPr>
            <w:tcW w:w="7905" w:type="dxa"/>
          </w:tcPr>
          <w:p w14:paraId="319D6319" w14:textId="2849921B" w:rsidR="00591832" w:rsidRPr="00634722" w:rsidRDefault="00632FF4" w:rsidP="00591832">
            <w:pPr>
              <w:jc w:val="both"/>
              <w:rPr>
                <w:b/>
                <w:bCs/>
                <w:u w:val="single"/>
              </w:rPr>
            </w:pPr>
            <w:r w:rsidRPr="00634722">
              <w:rPr>
                <w:b/>
                <w:bCs/>
                <w:u w:val="single"/>
              </w:rPr>
              <w:t>Static electricity</w:t>
            </w:r>
          </w:p>
          <w:p w14:paraId="665DB159" w14:textId="089E80A5" w:rsidR="00591832" w:rsidRDefault="00634722" w:rsidP="00591832">
            <w:pPr>
              <w:jc w:val="both"/>
            </w:pPr>
            <w:r w:rsidRPr="00634722">
              <w:rPr>
                <w:b/>
                <w:bCs/>
              </w:rPr>
              <w:t>Link:</w:t>
            </w:r>
            <w:r>
              <w:t xml:space="preserve"> </w:t>
            </w:r>
            <w:hyperlink r:id="rId17" w:history="1">
              <w:r w:rsidRPr="00634722">
                <w:rPr>
                  <w:rStyle w:val="Hyperlink"/>
                  <w:b/>
                  <w:bCs/>
                </w:rPr>
                <w:t>https://classroom.thenational.academy/lessons/static-electricity-6rvkjr</w:t>
              </w:r>
            </w:hyperlink>
          </w:p>
          <w:p w14:paraId="78D2172B" w14:textId="3DEFFCD4" w:rsidR="00591832" w:rsidRPr="00634722" w:rsidRDefault="00634722" w:rsidP="00591832">
            <w:pPr>
              <w:jc w:val="both"/>
              <w:rPr>
                <w:rFonts w:cstheme="minorHAnsi"/>
                <w:sz w:val="24"/>
                <w:szCs w:val="24"/>
              </w:rPr>
            </w:pPr>
            <w:r w:rsidRPr="00634722">
              <w:rPr>
                <w:rFonts w:cstheme="minorHAnsi"/>
                <w:color w:val="4B3241"/>
                <w:sz w:val="24"/>
                <w:szCs w:val="24"/>
                <w:shd w:val="clear" w:color="auto" w:fill="FFFFFF"/>
              </w:rPr>
              <w:t>This lesson explores static electricity, how objects can become electrically charged and how the charge can produce a force between charged objects.</w:t>
            </w:r>
          </w:p>
        </w:tc>
      </w:tr>
      <w:tr w:rsidR="00591832" w14:paraId="3DE93239" w14:textId="77777777" w:rsidTr="00591832">
        <w:trPr>
          <w:trHeight w:val="275"/>
        </w:trPr>
        <w:tc>
          <w:tcPr>
            <w:tcW w:w="1123" w:type="dxa"/>
          </w:tcPr>
          <w:p w14:paraId="77D7AF2C" w14:textId="19E1E646" w:rsidR="00591832" w:rsidRDefault="00591832" w:rsidP="00591832">
            <w:pPr>
              <w:jc w:val="both"/>
            </w:pPr>
            <w:r>
              <w:t xml:space="preserve">9 </w:t>
            </w:r>
          </w:p>
        </w:tc>
        <w:tc>
          <w:tcPr>
            <w:tcW w:w="7905" w:type="dxa"/>
          </w:tcPr>
          <w:p w14:paraId="769C9179" w14:textId="01733719" w:rsidR="00591832" w:rsidRPr="00634722" w:rsidRDefault="00632FF4" w:rsidP="00591832">
            <w:pPr>
              <w:jc w:val="both"/>
              <w:rPr>
                <w:b/>
                <w:bCs/>
                <w:u w:val="single"/>
              </w:rPr>
            </w:pPr>
            <w:r w:rsidRPr="00634722">
              <w:rPr>
                <w:b/>
                <w:bCs/>
                <w:u w:val="single"/>
              </w:rPr>
              <w:t>Electricity review</w:t>
            </w:r>
          </w:p>
          <w:p w14:paraId="7A88F3BA" w14:textId="072B4388" w:rsidR="00591832" w:rsidRDefault="00634722" w:rsidP="00591832">
            <w:pPr>
              <w:jc w:val="both"/>
              <w:rPr>
                <w:b/>
                <w:bCs/>
              </w:rPr>
            </w:pPr>
            <w:r w:rsidRPr="00634722">
              <w:rPr>
                <w:b/>
                <w:bCs/>
              </w:rPr>
              <w:t>Link:</w:t>
            </w:r>
            <w:r>
              <w:rPr>
                <w:b/>
                <w:bCs/>
              </w:rPr>
              <w:t xml:space="preserve"> </w:t>
            </w:r>
            <w:hyperlink r:id="rId18" w:history="1">
              <w:r w:rsidRPr="00775E69">
                <w:rPr>
                  <w:rStyle w:val="Hyperlink"/>
                  <w:b/>
                  <w:bCs/>
                </w:rPr>
                <w:t>https://classroom.thenational.academy/lessons/electricity-review-crw66d</w:t>
              </w:r>
            </w:hyperlink>
          </w:p>
          <w:p w14:paraId="286821E6" w14:textId="4C552AF2" w:rsidR="00591832" w:rsidRPr="00634722" w:rsidRDefault="00634722" w:rsidP="00591832">
            <w:pPr>
              <w:jc w:val="both"/>
              <w:rPr>
                <w:rFonts w:cstheme="minorHAnsi"/>
                <w:b/>
                <w:bCs/>
                <w:sz w:val="24"/>
                <w:szCs w:val="24"/>
              </w:rPr>
            </w:pPr>
            <w:r w:rsidRPr="00634722">
              <w:rPr>
                <w:rFonts w:cstheme="minorHAnsi"/>
                <w:color w:val="4B3241"/>
                <w:sz w:val="24"/>
                <w:szCs w:val="24"/>
                <w:shd w:val="clear" w:color="auto" w:fill="FFFFFF"/>
              </w:rPr>
              <w:t>This lesson will review the Electricity section of this topic.</w:t>
            </w:r>
          </w:p>
        </w:tc>
      </w:tr>
      <w:tr w:rsidR="00591832" w14:paraId="568561F2" w14:textId="77777777" w:rsidTr="00591832">
        <w:trPr>
          <w:trHeight w:val="275"/>
        </w:trPr>
        <w:tc>
          <w:tcPr>
            <w:tcW w:w="1123" w:type="dxa"/>
          </w:tcPr>
          <w:p w14:paraId="08F0A77A" w14:textId="3FAB95A0" w:rsidR="00591832" w:rsidRDefault="00591832" w:rsidP="00591832">
            <w:pPr>
              <w:jc w:val="both"/>
            </w:pPr>
            <w:r>
              <w:t xml:space="preserve">10 </w:t>
            </w:r>
          </w:p>
        </w:tc>
        <w:tc>
          <w:tcPr>
            <w:tcW w:w="7905" w:type="dxa"/>
          </w:tcPr>
          <w:p w14:paraId="2576296C" w14:textId="63A6D045" w:rsidR="00591832" w:rsidRPr="00634722" w:rsidRDefault="00632FF4" w:rsidP="00591832">
            <w:pPr>
              <w:jc w:val="both"/>
              <w:rPr>
                <w:b/>
                <w:bCs/>
                <w:u w:val="single"/>
              </w:rPr>
            </w:pPr>
            <w:r w:rsidRPr="00634722">
              <w:rPr>
                <w:b/>
                <w:bCs/>
                <w:u w:val="single"/>
              </w:rPr>
              <w:t>Magnetic fields</w:t>
            </w:r>
          </w:p>
          <w:p w14:paraId="004AE899" w14:textId="05E59EC9" w:rsidR="00591832" w:rsidRPr="00634722" w:rsidRDefault="00634722" w:rsidP="00591832">
            <w:pPr>
              <w:jc w:val="both"/>
              <w:rPr>
                <w:b/>
                <w:bCs/>
              </w:rPr>
            </w:pPr>
            <w:r w:rsidRPr="00634722">
              <w:rPr>
                <w:b/>
                <w:bCs/>
              </w:rPr>
              <w:t xml:space="preserve">Link: </w:t>
            </w:r>
            <w:hyperlink r:id="rId19" w:history="1">
              <w:r w:rsidRPr="00634722">
                <w:rPr>
                  <w:rStyle w:val="Hyperlink"/>
                  <w:b/>
                  <w:bCs/>
                </w:rPr>
                <w:t>https://classroom.thenational.academy/lessons/magnetic-fields-64up2t</w:t>
              </w:r>
            </w:hyperlink>
          </w:p>
          <w:p w14:paraId="13559D6F" w14:textId="18682EAB" w:rsidR="00591832" w:rsidRPr="00634722" w:rsidRDefault="00634722" w:rsidP="00591832">
            <w:pPr>
              <w:jc w:val="both"/>
              <w:rPr>
                <w:rFonts w:cstheme="minorHAnsi"/>
                <w:sz w:val="24"/>
                <w:szCs w:val="24"/>
              </w:rPr>
            </w:pPr>
            <w:r w:rsidRPr="00634722">
              <w:rPr>
                <w:rFonts w:cstheme="minorHAnsi"/>
                <w:color w:val="4B3241"/>
                <w:sz w:val="24"/>
                <w:szCs w:val="24"/>
                <w:shd w:val="clear" w:color="auto" w:fill="FFFFFF"/>
              </w:rPr>
              <w:t xml:space="preserve">This lesson explores the shape of magnetic fields that can be found around magnets </w:t>
            </w:r>
            <w:proofErr w:type="gramStart"/>
            <w:r w:rsidRPr="00634722">
              <w:rPr>
                <w:rFonts w:cstheme="minorHAnsi"/>
                <w:color w:val="4B3241"/>
                <w:sz w:val="24"/>
                <w:szCs w:val="24"/>
                <w:shd w:val="clear" w:color="auto" w:fill="FFFFFF"/>
              </w:rPr>
              <w:t>and also</w:t>
            </w:r>
            <w:proofErr w:type="gramEnd"/>
            <w:r w:rsidRPr="00634722">
              <w:rPr>
                <w:rFonts w:cstheme="minorHAnsi"/>
                <w:color w:val="4B3241"/>
                <w:sz w:val="24"/>
                <w:szCs w:val="24"/>
                <w:shd w:val="clear" w:color="auto" w:fill="FFFFFF"/>
              </w:rPr>
              <w:t xml:space="preserve"> the Earth, how field lines can be used to represent a magnetic field.</w:t>
            </w:r>
          </w:p>
        </w:tc>
      </w:tr>
      <w:tr w:rsidR="00632FF4" w14:paraId="4D92E169" w14:textId="77777777" w:rsidTr="00591832">
        <w:trPr>
          <w:trHeight w:val="275"/>
        </w:trPr>
        <w:tc>
          <w:tcPr>
            <w:tcW w:w="1123" w:type="dxa"/>
          </w:tcPr>
          <w:p w14:paraId="7731819F" w14:textId="6C476684" w:rsidR="00632FF4" w:rsidRDefault="00632FF4" w:rsidP="00591832">
            <w:pPr>
              <w:jc w:val="both"/>
            </w:pPr>
            <w:r>
              <w:t>11</w:t>
            </w:r>
          </w:p>
        </w:tc>
        <w:tc>
          <w:tcPr>
            <w:tcW w:w="7905" w:type="dxa"/>
          </w:tcPr>
          <w:p w14:paraId="125FB380" w14:textId="77777777" w:rsidR="00632FF4" w:rsidRDefault="00632FF4" w:rsidP="00591832">
            <w:pPr>
              <w:jc w:val="both"/>
              <w:rPr>
                <w:b/>
                <w:bCs/>
                <w:u w:val="single"/>
              </w:rPr>
            </w:pPr>
            <w:r w:rsidRPr="00634722">
              <w:rPr>
                <w:b/>
                <w:bCs/>
                <w:u w:val="single"/>
              </w:rPr>
              <w:t>Magnetic forces</w:t>
            </w:r>
          </w:p>
          <w:p w14:paraId="26DD7064" w14:textId="2A2B3A1B" w:rsidR="00634722" w:rsidRDefault="00634722" w:rsidP="00591832">
            <w:pPr>
              <w:jc w:val="both"/>
              <w:rPr>
                <w:b/>
                <w:bCs/>
              </w:rPr>
            </w:pPr>
            <w:r>
              <w:rPr>
                <w:b/>
                <w:bCs/>
              </w:rPr>
              <w:t xml:space="preserve">Link: </w:t>
            </w:r>
            <w:hyperlink r:id="rId20" w:history="1">
              <w:r w:rsidRPr="00775E69">
                <w:rPr>
                  <w:rStyle w:val="Hyperlink"/>
                  <w:b/>
                  <w:bCs/>
                </w:rPr>
                <w:t>https://classroom.thenational.academy/lessons/magnetic-forces-70tp6d</w:t>
              </w:r>
            </w:hyperlink>
          </w:p>
          <w:p w14:paraId="4146A0C8" w14:textId="1F48C6F6" w:rsidR="00634722" w:rsidRPr="00634722" w:rsidRDefault="00634722" w:rsidP="00591832">
            <w:pPr>
              <w:jc w:val="both"/>
              <w:rPr>
                <w:rFonts w:cstheme="minorHAnsi"/>
                <w:b/>
                <w:bCs/>
                <w:sz w:val="24"/>
                <w:szCs w:val="24"/>
              </w:rPr>
            </w:pPr>
            <w:r w:rsidRPr="00634722">
              <w:rPr>
                <w:rFonts w:cstheme="minorHAnsi"/>
                <w:color w:val="4B3241"/>
                <w:sz w:val="24"/>
                <w:szCs w:val="24"/>
                <w:shd w:val="clear" w:color="auto" w:fill="FFFFFF"/>
              </w:rPr>
              <w:t>This lesson explores the forces of attraction and repulsion between magnets and how those forces can be explained using magnetic field lines; and how magnetic field lines can be plotted in a simple experiment.</w:t>
            </w:r>
          </w:p>
        </w:tc>
      </w:tr>
      <w:tr w:rsidR="00632FF4" w14:paraId="4DD7353D" w14:textId="77777777" w:rsidTr="00591832">
        <w:trPr>
          <w:trHeight w:val="275"/>
        </w:trPr>
        <w:tc>
          <w:tcPr>
            <w:tcW w:w="1123" w:type="dxa"/>
          </w:tcPr>
          <w:p w14:paraId="7A5A682E" w14:textId="41B22AD8" w:rsidR="00632FF4" w:rsidRDefault="00632FF4" w:rsidP="00591832">
            <w:pPr>
              <w:jc w:val="both"/>
            </w:pPr>
            <w:r>
              <w:t>12</w:t>
            </w:r>
          </w:p>
        </w:tc>
        <w:tc>
          <w:tcPr>
            <w:tcW w:w="7905" w:type="dxa"/>
          </w:tcPr>
          <w:p w14:paraId="3714A2B8" w14:textId="77777777" w:rsidR="00632FF4" w:rsidRDefault="00632FF4" w:rsidP="00591832">
            <w:pPr>
              <w:jc w:val="both"/>
              <w:rPr>
                <w:b/>
                <w:bCs/>
                <w:u w:val="single"/>
              </w:rPr>
            </w:pPr>
            <w:r w:rsidRPr="00634722">
              <w:rPr>
                <w:b/>
                <w:bCs/>
                <w:u w:val="single"/>
              </w:rPr>
              <w:t>Electromagnets</w:t>
            </w:r>
          </w:p>
          <w:p w14:paraId="283A2A3B" w14:textId="1A634B94" w:rsidR="00634722" w:rsidRDefault="00634722" w:rsidP="00591832">
            <w:pPr>
              <w:jc w:val="both"/>
              <w:rPr>
                <w:b/>
                <w:bCs/>
              </w:rPr>
            </w:pPr>
            <w:r>
              <w:rPr>
                <w:b/>
                <w:bCs/>
              </w:rPr>
              <w:t xml:space="preserve">Link: </w:t>
            </w:r>
            <w:hyperlink r:id="rId21" w:history="1">
              <w:r w:rsidRPr="00775E69">
                <w:rPr>
                  <w:rStyle w:val="Hyperlink"/>
                  <w:b/>
                  <w:bCs/>
                </w:rPr>
                <w:t>https://classroom.thenational.academy/lessons/electromagnets-6mupct</w:t>
              </w:r>
            </w:hyperlink>
          </w:p>
          <w:p w14:paraId="795BB261" w14:textId="0D5E5205" w:rsidR="00634722" w:rsidRPr="00634722" w:rsidRDefault="00634722" w:rsidP="00591832">
            <w:pPr>
              <w:jc w:val="both"/>
              <w:rPr>
                <w:rFonts w:cstheme="minorHAnsi"/>
                <w:b/>
                <w:bCs/>
                <w:sz w:val="24"/>
                <w:szCs w:val="24"/>
              </w:rPr>
            </w:pPr>
            <w:r w:rsidRPr="00634722">
              <w:rPr>
                <w:rFonts w:cstheme="minorHAnsi"/>
                <w:color w:val="4B3241"/>
                <w:sz w:val="24"/>
                <w:szCs w:val="24"/>
                <w:shd w:val="clear" w:color="auto" w:fill="FFFFFF"/>
              </w:rPr>
              <w:t>This lesson describes what an electromagnet is and how an electromagnet can be made. We look at the key variables for an investigation into electromagnets.</w:t>
            </w:r>
          </w:p>
        </w:tc>
      </w:tr>
      <w:tr w:rsidR="00632FF4" w14:paraId="7214D5AB" w14:textId="77777777" w:rsidTr="00591832">
        <w:trPr>
          <w:trHeight w:val="275"/>
        </w:trPr>
        <w:tc>
          <w:tcPr>
            <w:tcW w:w="1123" w:type="dxa"/>
          </w:tcPr>
          <w:p w14:paraId="5D8C7B1E" w14:textId="0E33904E" w:rsidR="00632FF4" w:rsidRDefault="00632FF4" w:rsidP="00591832">
            <w:pPr>
              <w:jc w:val="both"/>
            </w:pPr>
            <w:r>
              <w:t>13</w:t>
            </w:r>
          </w:p>
        </w:tc>
        <w:tc>
          <w:tcPr>
            <w:tcW w:w="7905" w:type="dxa"/>
          </w:tcPr>
          <w:p w14:paraId="182C3879" w14:textId="77777777" w:rsidR="00632FF4" w:rsidRDefault="00632FF4" w:rsidP="00591832">
            <w:pPr>
              <w:jc w:val="both"/>
              <w:rPr>
                <w:b/>
                <w:bCs/>
                <w:u w:val="single"/>
              </w:rPr>
            </w:pPr>
            <w:r w:rsidRPr="00634722">
              <w:rPr>
                <w:b/>
                <w:bCs/>
                <w:u w:val="single"/>
              </w:rPr>
              <w:t>Uses of electromagnets</w:t>
            </w:r>
          </w:p>
          <w:p w14:paraId="1295E684" w14:textId="0C4BCC0D" w:rsidR="00634722" w:rsidRDefault="00634722" w:rsidP="00591832">
            <w:pPr>
              <w:jc w:val="both"/>
              <w:rPr>
                <w:b/>
                <w:bCs/>
              </w:rPr>
            </w:pPr>
            <w:r>
              <w:rPr>
                <w:b/>
                <w:bCs/>
              </w:rPr>
              <w:t>Link:</w:t>
            </w:r>
            <w:hyperlink r:id="rId22" w:history="1">
              <w:r w:rsidRPr="00775E69">
                <w:rPr>
                  <w:rStyle w:val="Hyperlink"/>
                  <w:b/>
                  <w:bCs/>
                </w:rPr>
                <w:t>https://classroom.thenational.academy/lessons/uses-of-electromagnets-69jkge</w:t>
              </w:r>
            </w:hyperlink>
          </w:p>
          <w:p w14:paraId="715C0410" w14:textId="6B72E2DD" w:rsidR="00634722" w:rsidRPr="00634722" w:rsidRDefault="00634722" w:rsidP="00591832">
            <w:pPr>
              <w:jc w:val="both"/>
              <w:rPr>
                <w:rFonts w:cstheme="minorHAnsi"/>
                <w:b/>
                <w:bCs/>
                <w:sz w:val="24"/>
                <w:szCs w:val="24"/>
              </w:rPr>
            </w:pPr>
            <w:r w:rsidRPr="00634722">
              <w:rPr>
                <w:rFonts w:cstheme="minorHAnsi"/>
                <w:color w:val="4B3241"/>
                <w:sz w:val="24"/>
                <w:szCs w:val="24"/>
                <w:shd w:val="clear" w:color="auto" w:fill="FFFFFF"/>
              </w:rPr>
              <w:t>This lesson explores the shape of the magnetic field around an electromagnet and some of the uses of electromagnets.</w:t>
            </w:r>
          </w:p>
        </w:tc>
      </w:tr>
      <w:tr w:rsidR="00632FF4" w14:paraId="7E7F3259" w14:textId="77777777" w:rsidTr="00591832">
        <w:trPr>
          <w:trHeight w:val="275"/>
        </w:trPr>
        <w:tc>
          <w:tcPr>
            <w:tcW w:w="1123" w:type="dxa"/>
          </w:tcPr>
          <w:p w14:paraId="7361462D" w14:textId="62676EB9" w:rsidR="00632FF4" w:rsidRDefault="00632FF4" w:rsidP="00591832">
            <w:pPr>
              <w:jc w:val="both"/>
            </w:pPr>
            <w:r>
              <w:t>14</w:t>
            </w:r>
          </w:p>
        </w:tc>
        <w:tc>
          <w:tcPr>
            <w:tcW w:w="7905" w:type="dxa"/>
          </w:tcPr>
          <w:p w14:paraId="36ECE175" w14:textId="77777777" w:rsidR="00632FF4" w:rsidRDefault="00632FF4" w:rsidP="00591832">
            <w:pPr>
              <w:jc w:val="both"/>
              <w:rPr>
                <w:b/>
                <w:bCs/>
                <w:u w:val="single"/>
              </w:rPr>
            </w:pPr>
            <w:r w:rsidRPr="00634722">
              <w:rPr>
                <w:b/>
                <w:bCs/>
                <w:u w:val="single"/>
              </w:rPr>
              <w:t>Electric motors</w:t>
            </w:r>
          </w:p>
          <w:p w14:paraId="33C6C3F8" w14:textId="619328CA" w:rsidR="00634722" w:rsidRDefault="00634722" w:rsidP="00591832">
            <w:pPr>
              <w:jc w:val="both"/>
              <w:rPr>
                <w:b/>
                <w:bCs/>
              </w:rPr>
            </w:pPr>
            <w:r>
              <w:rPr>
                <w:b/>
                <w:bCs/>
              </w:rPr>
              <w:t xml:space="preserve">Link: </w:t>
            </w:r>
            <w:hyperlink r:id="rId23" w:history="1">
              <w:r w:rsidRPr="00775E69">
                <w:rPr>
                  <w:rStyle w:val="Hyperlink"/>
                  <w:b/>
                  <w:bCs/>
                </w:rPr>
                <w:t>https://classroom.thenational.academy/lessons/electric-motors-6njk2t</w:t>
              </w:r>
            </w:hyperlink>
          </w:p>
          <w:p w14:paraId="75CE1817" w14:textId="1E2EF49F" w:rsidR="00634722" w:rsidRPr="00634722" w:rsidRDefault="00634722" w:rsidP="00591832">
            <w:pPr>
              <w:jc w:val="both"/>
              <w:rPr>
                <w:rFonts w:cstheme="minorHAnsi"/>
                <w:sz w:val="24"/>
                <w:szCs w:val="24"/>
              </w:rPr>
            </w:pPr>
            <w:r w:rsidRPr="00634722">
              <w:rPr>
                <w:rFonts w:cstheme="minorHAnsi"/>
                <w:color w:val="4B3241"/>
                <w:sz w:val="24"/>
                <w:szCs w:val="24"/>
                <w:shd w:val="clear" w:color="auto" w:fill="FFFFFF"/>
              </w:rPr>
              <w:t>This lesson explores how a simple electric motor can be made, and the factors affecting the speed of a direct current motor.</w:t>
            </w:r>
          </w:p>
        </w:tc>
      </w:tr>
      <w:tr w:rsidR="00632FF4" w14:paraId="7FCAEA0D" w14:textId="77777777" w:rsidTr="00591832">
        <w:trPr>
          <w:trHeight w:val="275"/>
        </w:trPr>
        <w:tc>
          <w:tcPr>
            <w:tcW w:w="1123" w:type="dxa"/>
          </w:tcPr>
          <w:p w14:paraId="522E8493" w14:textId="632233E5" w:rsidR="00632FF4" w:rsidRDefault="00632FF4" w:rsidP="00591832">
            <w:pPr>
              <w:jc w:val="both"/>
            </w:pPr>
            <w:r>
              <w:t>15</w:t>
            </w:r>
          </w:p>
        </w:tc>
        <w:tc>
          <w:tcPr>
            <w:tcW w:w="7905" w:type="dxa"/>
          </w:tcPr>
          <w:p w14:paraId="7118CC03" w14:textId="77777777" w:rsidR="00632FF4" w:rsidRDefault="00632FF4" w:rsidP="00591832">
            <w:pPr>
              <w:jc w:val="both"/>
              <w:rPr>
                <w:b/>
                <w:bCs/>
                <w:u w:val="single"/>
              </w:rPr>
            </w:pPr>
            <w:r w:rsidRPr="00634722">
              <w:rPr>
                <w:b/>
                <w:bCs/>
                <w:u w:val="single"/>
              </w:rPr>
              <w:t>Magnetism review</w:t>
            </w:r>
          </w:p>
          <w:p w14:paraId="0CB70A8E" w14:textId="631F72CD" w:rsidR="00634722" w:rsidRDefault="00634722" w:rsidP="00591832">
            <w:pPr>
              <w:jc w:val="both"/>
              <w:rPr>
                <w:b/>
                <w:bCs/>
              </w:rPr>
            </w:pPr>
            <w:r w:rsidRPr="00634722">
              <w:rPr>
                <w:b/>
                <w:bCs/>
              </w:rPr>
              <w:t>Link:</w:t>
            </w:r>
            <w:r>
              <w:rPr>
                <w:b/>
                <w:bCs/>
              </w:rPr>
              <w:t xml:space="preserve"> </w:t>
            </w:r>
            <w:hyperlink r:id="rId24" w:history="1">
              <w:r w:rsidRPr="00775E69">
                <w:rPr>
                  <w:rStyle w:val="Hyperlink"/>
                  <w:b/>
                  <w:bCs/>
                </w:rPr>
                <w:t>https://classroom.thenational.academy/lessons/magnetism-review-cnj3jd</w:t>
              </w:r>
            </w:hyperlink>
          </w:p>
          <w:p w14:paraId="7E70A835" w14:textId="77777777" w:rsidR="00634722" w:rsidRDefault="00634722" w:rsidP="00591832">
            <w:pPr>
              <w:jc w:val="both"/>
              <w:rPr>
                <w:rFonts w:cstheme="minorHAnsi"/>
                <w:color w:val="4B3241"/>
                <w:sz w:val="24"/>
                <w:szCs w:val="24"/>
                <w:shd w:val="clear" w:color="auto" w:fill="FFFFFF"/>
              </w:rPr>
            </w:pPr>
            <w:r w:rsidRPr="00634722">
              <w:rPr>
                <w:rFonts w:cstheme="minorHAnsi"/>
                <w:color w:val="4B3241"/>
                <w:sz w:val="24"/>
                <w:szCs w:val="24"/>
                <w:shd w:val="clear" w:color="auto" w:fill="FFFFFF"/>
              </w:rPr>
              <w:t>In this lesson we will review what we have learned about magnetism.</w:t>
            </w:r>
          </w:p>
          <w:p w14:paraId="59842D8F" w14:textId="77777777" w:rsidR="003568AC" w:rsidRDefault="003568AC" w:rsidP="00591832">
            <w:pPr>
              <w:jc w:val="both"/>
              <w:rPr>
                <w:rFonts w:cstheme="minorHAnsi"/>
                <w:color w:val="4B3241"/>
                <w:sz w:val="24"/>
                <w:szCs w:val="24"/>
                <w:shd w:val="clear" w:color="auto" w:fill="FFFFFF"/>
              </w:rPr>
            </w:pPr>
          </w:p>
          <w:p w14:paraId="5DA0E054" w14:textId="42F203AF" w:rsidR="003568AC" w:rsidRPr="00634722" w:rsidRDefault="003568AC" w:rsidP="00591832">
            <w:pPr>
              <w:jc w:val="both"/>
              <w:rPr>
                <w:rFonts w:cstheme="minorHAnsi"/>
                <w:b/>
                <w:bCs/>
                <w:sz w:val="24"/>
                <w:szCs w:val="24"/>
              </w:rPr>
            </w:pPr>
          </w:p>
        </w:tc>
      </w:tr>
      <w:tr w:rsidR="00632FF4" w14:paraId="621CB3AE" w14:textId="77777777" w:rsidTr="00591832">
        <w:trPr>
          <w:trHeight w:val="275"/>
        </w:trPr>
        <w:tc>
          <w:tcPr>
            <w:tcW w:w="1123" w:type="dxa"/>
          </w:tcPr>
          <w:p w14:paraId="3D3CDC6B" w14:textId="07B9A9BF" w:rsidR="00632FF4" w:rsidRDefault="00632FF4" w:rsidP="00591832">
            <w:pPr>
              <w:jc w:val="both"/>
            </w:pPr>
            <w:r>
              <w:lastRenderedPageBreak/>
              <w:t>16</w:t>
            </w:r>
          </w:p>
        </w:tc>
        <w:tc>
          <w:tcPr>
            <w:tcW w:w="7905" w:type="dxa"/>
          </w:tcPr>
          <w:p w14:paraId="226AADB2" w14:textId="77777777" w:rsidR="00632FF4" w:rsidRPr="003568AC" w:rsidRDefault="003568AC" w:rsidP="00591832">
            <w:pPr>
              <w:jc w:val="both"/>
              <w:rPr>
                <w:b/>
                <w:bCs/>
                <w:u w:val="single"/>
              </w:rPr>
            </w:pPr>
            <w:r w:rsidRPr="003568AC">
              <w:rPr>
                <w:b/>
                <w:bCs/>
                <w:u w:val="single"/>
              </w:rPr>
              <w:t>Cells review.</w:t>
            </w:r>
          </w:p>
          <w:p w14:paraId="697B0A12" w14:textId="2F1FDBE5" w:rsidR="003568AC" w:rsidRDefault="003568AC" w:rsidP="00591832">
            <w:pPr>
              <w:jc w:val="both"/>
              <w:rPr>
                <w:b/>
                <w:bCs/>
              </w:rPr>
            </w:pPr>
            <w:r>
              <w:rPr>
                <w:b/>
                <w:bCs/>
              </w:rPr>
              <w:t xml:space="preserve">Link: </w:t>
            </w:r>
            <w:hyperlink r:id="rId25" w:history="1">
              <w:r w:rsidRPr="00775E69">
                <w:rPr>
                  <w:rStyle w:val="Hyperlink"/>
                  <w:b/>
                  <w:bCs/>
                </w:rPr>
                <w:t>https://classroom.thenational.academy/lessons/review-part-2-chk3gr</w:t>
              </w:r>
            </w:hyperlink>
          </w:p>
          <w:p w14:paraId="62E0B8C1" w14:textId="4B8FD08E" w:rsidR="003568AC" w:rsidRPr="003568AC" w:rsidRDefault="003568AC" w:rsidP="00591832">
            <w:pPr>
              <w:jc w:val="both"/>
              <w:rPr>
                <w:rFonts w:cstheme="minorHAnsi"/>
                <w:b/>
                <w:bCs/>
                <w:sz w:val="24"/>
                <w:szCs w:val="24"/>
              </w:rPr>
            </w:pPr>
            <w:r w:rsidRPr="003568AC">
              <w:rPr>
                <w:rFonts w:cstheme="minorHAnsi"/>
                <w:color w:val="4B3241"/>
                <w:sz w:val="24"/>
                <w:szCs w:val="24"/>
                <w:shd w:val="clear" w:color="auto" w:fill="FFFFFF"/>
              </w:rPr>
              <w:t>This lesson will review animal and plant cells, specialised cells and levels of organisation</w:t>
            </w:r>
          </w:p>
        </w:tc>
      </w:tr>
      <w:tr w:rsidR="00632FF4" w14:paraId="461A350B" w14:textId="77777777" w:rsidTr="00591832">
        <w:trPr>
          <w:trHeight w:val="275"/>
        </w:trPr>
        <w:tc>
          <w:tcPr>
            <w:tcW w:w="1123" w:type="dxa"/>
          </w:tcPr>
          <w:p w14:paraId="2C0A9111" w14:textId="04F423EF" w:rsidR="00632FF4" w:rsidRDefault="00632FF4" w:rsidP="00591832">
            <w:pPr>
              <w:jc w:val="both"/>
            </w:pPr>
            <w:r>
              <w:t>17</w:t>
            </w:r>
          </w:p>
        </w:tc>
        <w:tc>
          <w:tcPr>
            <w:tcW w:w="7905" w:type="dxa"/>
          </w:tcPr>
          <w:p w14:paraId="5C5FD7F6" w14:textId="77777777" w:rsidR="00632FF4" w:rsidRPr="003568AC" w:rsidRDefault="003568AC" w:rsidP="00591832">
            <w:pPr>
              <w:jc w:val="both"/>
              <w:rPr>
                <w:b/>
                <w:bCs/>
                <w:u w:val="single"/>
              </w:rPr>
            </w:pPr>
            <w:r w:rsidRPr="003568AC">
              <w:rPr>
                <w:b/>
                <w:bCs/>
                <w:u w:val="single"/>
              </w:rPr>
              <w:t>Unicellular organisms.</w:t>
            </w:r>
          </w:p>
          <w:p w14:paraId="53A4EE56" w14:textId="79B800CF" w:rsidR="003568AC" w:rsidRDefault="003568AC" w:rsidP="00591832">
            <w:pPr>
              <w:jc w:val="both"/>
              <w:rPr>
                <w:b/>
                <w:bCs/>
              </w:rPr>
            </w:pPr>
            <w:r>
              <w:rPr>
                <w:b/>
                <w:bCs/>
              </w:rPr>
              <w:t xml:space="preserve">Link: </w:t>
            </w:r>
            <w:hyperlink r:id="rId26" w:history="1">
              <w:r w:rsidRPr="00775E69">
                <w:rPr>
                  <w:rStyle w:val="Hyperlink"/>
                  <w:b/>
                  <w:bCs/>
                </w:rPr>
                <w:t>https://classroom.thenational.academy/lessons/unicellular-organisms-6cuk0r</w:t>
              </w:r>
            </w:hyperlink>
          </w:p>
          <w:p w14:paraId="2C6BFEC9" w14:textId="5738ADF4" w:rsidR="003568AC" w:rsidRDefault="003568AC" w:rsidP="00591832">
            <w:pPr>
              <w:jc w:val="both"/>
              <w:rPr>
                <w:b/>
                <w:bCs/>
              </w:rPr>
            </w:pPr>
            <w:r w:rsidRPr="003568AC">
              <w:rPr>
                <w:rFonts w:cstheme="minorHAnsi"/>
                <w:color w:val="4B3241"/>
                <w:sz w:val="24"/>
                <w:szCs w:val="24"/>
                <w:shd w:val="clear" w:color="auto" w:fill="FFFFFF"/>
              </w:rPr>
              <w:t>This lesson looks at the definition of unicellular organisms, exploring their structure and outlining the dangers and uses of different types of unicellular organisms</w:t>
            </w:r>
            <w:r>
              <w:rPr>
                <w:rFonts w:ascii="Arial" w:hAnsi="Arial" w:cs="Arial"/>
                <w:color w:val="4B3241"/>
                <w:sz w:val="27"/>
                <w:szCs w:val="27"/>
                <w:shd w:val="clear" w:color="auto" w:fill="FFFFFF"/>
              </w:rPr>
              <w:t>.</w:t>
            </w:r>
          </w:p>
        </w:tc>
      </w:tr>
      <w:tr w:rsidR="00632FF4" w14:paraId="704CE9CE" w14:textId="77777777" w:rsidTr="00591832">
        <w:trPr>
          <w:trHeight w:val="275"/>
        </w:trPr>
        <w:tc>
          <w:tcPr>
            <w:tcW w:w="1123" w:type="dxa"/>
          </w:tcPr>
          <w:p w14:paraId="36BA42C3" w14:textId="450DCD02" w:rsidR="00632FF4" w:rsidRDefault="00632FF4" w:rsidP="00591832">
            <w:pPr>
              <w:jc w:val="both"/>
            </w:pPr>
            <w:r>
              <w:t>18</w:t>
            </w:r>
          </w:p>
        </w:tc>
        <w:tc>
          <w:tcPr>
            <w:tcW w:w="7905" w:type="dxa"/>
          </w:tcPr>
          <w:p w14:paraId="180C9238" w14:textId="77777777" w:rsidR="00632FF4" w:rsidRDefault="003568AC" w:rsidP="00591832">
            <w:pPr>
              <w:jc w:val="both"/>
              <w:rPr>
                <w:b/>
                <w:bCs/>
                <w:u w:val="single"/>
              </w:rPr>
            </w:pPr>
            <w:r w:rsidRPr="003568AC">
              <w:rPr>
                <w:b/>
                <w:bCs/>
                <w:u w:val="single"/>
              </w:rPr>
              <w:t>Diffusion 1</w:t>
            </w:r>
          </w:p>
          <w:p w14:paraId="04DFD08A" w14:textId="016BEEDB" w:rsidR="003568AC" w:rsidRDefault="003568AC" w:rsidP="00591832">
            <w:pPr>
              <w:jc w:val="both"/>
              <w:rPr>
                <w:b/>
                <w:bCs/>
              </w:rPr>
            </w:pPr>
            <w:r>
              <w:rPr>
                <w:b/>
                <w:bCs/>
              </w:rPr>
              <w:t>Link:</w:t>
            </w:r>
            <w:r>
              <w:t xml:space="preserve"> </w:t>
            </w:r>
            <w:hyperlink r:id="rId27" w:history="1">
              <w:r w:rsidRPr="00775E69">
                <w:rPr>
                  <w:rStyle w:val="Hyperlink"/>
                  <w:b/>
                  <w:bCs/>
                </w:rPr>
                <w:t>https://classroom.thenational.academy/lessons/diffusion-part-1-6hh3ac</w:t>
              </w:r>
            </w:hyperlink>
          </w:p>
          <w:p w14:paraId="22A00783" w14:textId="18FC80B7" w:rsidR="003568AC" w:rsidRPr="003568AC" w:rsidRDefault="003568AC" w:rsidP="00591832">
            <w:pPr>
              <w:jc w:val="both"/>
              <w:rPr>
                <w:rFonts w:cstheme="minorHAnsi"/>
                <w:b/>
                <w:bCs/>
                <w:sz w:val="24"/>
                <w:szCs w:val="24"/>
              </w:rPr>
            </w:pPr>
            <w:r w:rsidRPr="003568AC">
              <w:rPr>
                <w:rFonts w:cstheme="minorHAnsi"/>
                <w:color w:val="4B3241"/>
                <w:sz w:val="24"/>
                <w:szCs w:val="24"/>
                <w:shd w:val="clear" w:color="auto" w:fill="FFFFFF"/>
              </w:rPr>
              <w:t>This lesson defines diffusion, explores factors that affect the rate of diffusion and where diffusion happens in the body.</w:t>
            </w:r>
          </w:p>
        </w:tc>
      </w:tr>
      <w:tr w:rsidR="00632FF4" w14:paraId="56624B3F" w14:textId="77777777" w:rsidTr="00591832">
        <w:trPr>
          <w:trHeight w:val="275"/>
        </w:trPr>
        <w:tc>
          <w:tcPr>
            <w:tcW w:w="1123" w:type="dxa"/>
          </w:tcPr>
          <w:p w14:paraId="086A4CD3" w14:textId="1E3ECE6A" w:rsidR="00632FF4" w:rsidRDefault="00632FF4" w:rsidP="00591832">
            <w:pPr>
              <w:jc w:val="both"/>
            </w:pPr>
            <w:r>
              <w:t>19</w:t>
            </w:r>
          </w:p>
        </w:tc>
        <w:tc>
          <w:tcPr>
            <w:tcW w:w="7905" w:type="dxa"/>
          </w:tcPr>
          <w:p w14:paraId="0FFF8A5A" w14:textId="77777777" w:rsidR="00632FF4" w:rsidRDefault="003568AC" w:rsidP="00591832">
            <w:pPr>
              <w:jc w:val="both"/>
              <w:rPr>
                <w:b/>
                <w:bCs/>
                <w:u w:val="single"/>
              </w:rPr>
            </w:pPr>
            <w:r w:rsidRPr="003568AC">
              <w:rPr>
                <w:b/>
                <w:bCs/>
                <w:u w:val="single"/>
              </w:rPr>
              <w:t>Diffusion 2</w:t>
            </w:r>
          </w:p>
          <w:p w14:paraId="2EE0DDEE" w14:textId="029E67C5" w:rsidR="003568AC" w:rsidRDefault="003568AC" w:rsidP="00591832">
            <w:pPr>
              <w:jc w:val="both"/>
              <w:rPr>
                <w:b/>
                <w:bCs/>
              </w:rPr>
            </w:pPr>
            <w:r w:rsidRPr="003568AC">
              <w:rPr>
                <w:b/>
                <w:bCs/>
              </w:rPr>
              <w:t>Link:</w:t>
            </w:r>
            <w:r>
              <w:rPr>
                <w:b/>
                <w:bCs/>
              </w:rPr>
              <w:t xml:space="preserve"> </w:t>
            </w:r>
            <w:hyperlink r:id="rId28" w:history="1">
              <w:r w:rsidRPr="00775E69">
                <w:rPr>
                  <w:rStyle w:val="Hyperlink"/>
                  <w:b/>
                  <w:bCs/>
                </w:rPr>
                <w:t>https://classroom.thenational.academy/lessons/diffusion-part-2-70w62d</w:t>
              </w:r>
            </w:hyperlink>
          </w:p>
          <w:p w14:paraId="7111E3EF" w14:textId="325CC040" w:rsidR="003568AC" w:rsidRPr="003568AC" w:rsidRDefault="003568AC" w:rsidP="00591832">
            <w:pPr>
              <w:jc w:val="both"/>
              <w:rPr>
                <w:rFonts w:cstheme="minorHAnsi"/>
                <w:b/>
                <w:bCs/>
                <w:sz w:val="24"/>
                <w:szCs w:val="24"/>
              </w:rPr>
            </w:pPr>
            <w:r w:rsidRPr="003568AC">
              <w:rPr>
                <w:rFonts w:cstheme="minorHAnsi"/>
                <w:color w:val="4B3241"/>
                <w:sz w:val="24"/>
                <w:szCs w:val="24"/>
                <w:shd w:val="clear" w:color="auto" w:fill="FFFFFF"/>
              </w:rPr>
              <w:t>This lesson looks at identifying variables, investigating diffusion and applying working scientifically skills.</w:t>
            </w:r>
          </w:p>
        </w:tc>
      </w:tr>
      <w:tr w:rsidR="00632FF4" w14:paraId="7885D685" w14:textId="77777777" w:rsidTr="00591832">
        <w:trPr>
          <w:trHeight w:val="275"/>
        </w:trPr>
        <w:tc>
          <w:tcPr>
            <w:tcW w:w="1123" w:type="dxa"/>
          </w:tcPr>
          <w:p w14:paraId="756EB332" w14:textId="706D7F71" w:rsidR="00632FF4" w:rsidRDefault="00632FF4" w:rsidP="00591832">
            <w:pPr>
              <w:jc w:val="both"/>
            </w:pPr>
            <w:r>
              <w:t>20</w:t>
            </w:r>
          </w:p>
        </w:tc>
        <w:tc>
          <w:tcPr>
            <w:tcW w:w="7905" w:type="dxa"/>
          </w:tcPr>
          <w:p w14:paraId="372C0DF0" w14:textId="77777777" w:rsidR="00632FF4" w:rsidRDefault="003568AC" w:rsidP="00591832">
            <w:pPr>
              <w:jc w:val="both"/>
              <w:rPr>
                <w:b/>
                <w:bCs/>
              </w:rPr>
            </w:pPr>
            <w:r>
              <w:rPr>
                <w:b/>
                <w:bCs/>
              </w:rPr>
              <w:t>Plant roots</w:t>
            </w:r>
          </w:p>
          <w:p w14:paraId="0DBAD67F" w14:textId="27AB0AC5" w:rsidR="003568AC" w:rsidRDefault="003568AC" w:rsidP="00591832">
            <w:pPr>
              <w:jc w:val="both"/>
              <w:rPr>
                <w:b/>
                <w:bCs/>
              </w:rPr>
            </w:pPr>
            <w:r>
              <w:rPr>
                <w:b/>
                <w:bCs/>
              </w:rPr>
              <w:t xml:space="preserve">Link: </w:t>
            </w:r>
            <w:hyperlink r:id="rId29" w:history="1">
              <w:r w:rsidRPr="00775E69">
                <w:rPr>
                  <w:rStyle w:val="Hyperlink"/>
                  <w:b/>
                  <w:bCs/>
                </w:rPr>
                <w:t>https://classroom.thenational.academy/lessons/plant-roots-70u38t</w:t>
              </w:r>
            </w:hyperlink>
          </w:p>
          <w:p w14:paraId="32DD8D63" w14:textId="051ECF0B" w:rsidR="003568AC" w:rsidRPr="003568AC" w:rsidRDefault="003568AC" w:rsidP="00591832">
            <w:pPr>
              <w:jc w:val="both"/>
              <w:rPr>
                <w:rFonts w:cstheme="minorHAnsi"/>
                <w:b/>
                <w:bCs/>
                <w:sz w:val="24"/>
                <w:szCs w:val="24"/>
              </w:rPr>
            </w:pPr>
            <w:r w:rsidRPr="003568AC">
              <w:rPr>
                <w:rFonts w:cstheme="minorHAnsi"/>
                <w:color w:val="4B3241"/>
                <w:sz w:val="24"/>
                <w:szCs w:val="24"/>
                <w:shd w:val="clear" w:color="auto" w:fill="FFFFFF"/>
              </w:rPr>
              <w:t>This lesson recaps prior learning of plant cells and then describes the function of the root and root hair cells. We will then compare root hair cells to ‘typical’ plant cells and explain how the adaptations of the root are related to its function.</w:t>
            </w:r>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0D8DA1A5" w:rsidR="00591832" w:rsidRDefault="00A05A4A" w:rsidP="00591832">
      <w:pPr>
        <w:jc w:val="both"/>
      </w:pPr>
      <w:r>
        <w:t xml:space="preserve">Head of Subject email: </w:t>
      </w:r>
      <w:hyperlink r:id="rId30" w:history="1">
        <w:r w:rsidR="00634722" w:rsidRPr="00775E69">
          <w:rPr>
            <w:rStyle w:val="Hyperlink"/>
          </w:rPr>
          <w:t>stedmank@mayfield.portsmouth.sch.uk</w:t>
        </w:r>
      </w:hyperlink>
    </w:p>
    <w:p w14:paraId="72F5C9FB" w14:textId="77777777" w:rsidR="00634722" w:rsidRPr="00591832" w:rsidRDefault="00634722" w:rsidP="00591832">
      <w:pPr>
        <w:jc w:val="both"/>
      </w:pPr>
    </w:p>
    <w:sectPr w:rsidR="00634722" w:rsidRPr="00591832">
      <w:head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212208"/>
    <w:rsid w:val="00250118"/>
    <w:rsid w:val="00311D1B"/>
    <w:rsid w:val="003568AC"/>
    <w:rsid w:val="00357312"/>
    <w:rsid w:val="003A498B"/>
    <w:rsid w:val="00591832"/>
    <w:rsid w:val="006078E2"/>
    <w:rsid w:val="00632FF4"/>
    <w:rsid w:val="00634722"/>
    <w:rsid w:val="00A0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632FF4"/>
    <w:rPr>
      <w:color w:val="0563C1" w:themeColor="hyperlink"/>
      <w:u w:val="single"/>
    </w:rPr>
  </w:style>
  <w:style w:type="character" w:styleId="UnresolvedMention">
    <w:name w:val="Unresolved Mention"/>
    <w:basedOn w:val="DefaultParagraphFont"/>
    <w:uiPriority w:val="99"/>
    <w:semiHidden/>
    <w:unhideWhenUsed/>
    <w:rsid w:val="00632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potential-difference-cmvka" TargetMode="External"/><Relationship Id="rId18" Type="http://schemas.openxmlformats.org/officeDocument/2006/relationships/hyperlink" Target="https://classroom.thenational.academy/lessons/electricity-review-crw66d" TargetMode="External"/><Relationship Id="rId26" Type="http://schemas.openxmlformats.org/officeDocument/2006/relationships/hyperlink" Target="https://classroom.thenational.academy/lessons/unicellular-organisms-6cuk0r" TargetMode="External"/><Relationship Id="rId3" Type="http://schemas.openxmlformats.org/officeDocument/2006/relationships/customXml" Target="../customXml/item3.xml"/><Relationship Id="rId21" Type="http://schemas.openxmlformats.org/officeDocument/2006/relationships/hyperlink" Target="https://classroom.thenational.academy/lessons/electromagnets-6mupct" TargetMode="External"/><Relationship Id="rId7" Type="http://schemas.openxmlformats.org/officeDocument/2006/relationships/webSettings" Target="webSettings.xml"/><Relationship Id="rId12" Type="http://schemas.openxmlformats.org/officeDocument/2006/relationships/hyperlink" Target="https://classroom.thenational.academy/lessons/current-and-parallel-circuits-74rk8d" TargetMode="External"/><Relationship Id="rId17" Type="http://schemas.openxmlformats.org/officeDocument/2006/relationships/hyperlink" Target="https://classroom.thenational.academy/lessons/static-electricity-6rvkjr" TargetMode="External"/><Relationship Id="rId25" Type="http://schemas.openxmlformats.org/officeDocument/2006/relationships/hyperlink" Target="https://classroom.thenational.academy/lessons/review-part-2-chk3g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lassroom.thenational.academy/lessons/measuring-resistance-65j3gehttps://classroom.thenational.academy/lessons/measuring-resistance-65j3ge" TargetMode="External"/><Relationship Id="rId20" Type="http://schemas.openxmlformats.org/officeDocument/2006/relationships/hyperlink" Target="https://classroom.thenational.academy/lessons/magnetic-forces-70tp6d" TargetMode="External"/><Relationship Id="rId29" Type="http://schemas.openxmlformats.org/officeDocument/2006/relationships/hyperlink" Target="https://classroom.thenational.academy/lessons/plant-roots-70u38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current-and-series-circuits-68r6ad" TargetMode="External"/><Relationship Id="rId24" Type="http://schemas.openxmlformats.org/officeDocument/2006/relationships/hyperlink" Target="https://classroom.thenational.academy/lessons/magnetism-review-cnj3jd"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lassroom.thenational.academy/lessons/resistance-c8u3ed" TargetMode="External"/><Relationship Id="rId23" Type="http://schemas.openxmlformats.org/officeDocument/2006/relationships/hyperlink" Target="https://classroom.thenational.academy/lessons/electric-motors-6njk2t" TargetMode="External"/><Relationship Id="rId28" Type="http://schemas.openxmlformats.org/officeDocument/2006/relationships/hyperlink" Target="https://classroom.thenational.academy/lessons/diffusion-part-2-70w62d" TargetMode="External"/><Relationship Id="rId10" Type="http://schemas.openxmlformats.org/officeDocument/2006/relationships/hyperlink" Target="https://classroom.thenational.academy/lessons/circuits-65hk6d" TargetMode="External"/><Relationship Id="rId19" Type="http://schemas.openxmlformats.org/officeDocument/2006/relationships/hyperlink" Target="https://classroom.thenational.academy/lessons/magnetic-fields-64up2t"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potential-difference-in-parallel-circuits-68tp2d" TargetMode="External"/><Relationship Id="rId22" Type="http://schemas.openxmlformats.org/officeDocument/2006/relationships/hyperlink" Target="https://classroom.thenational.academy/lessons/uses-of-electromagnets-69jkge" TargetMode="External"/><Relationship Id="rId27" Type="http://schemas.openxmlformats.org/officeDocument/2006/relationships/hyperlink" Target="https://classroom.thenational.academy/lessons/diffusion-part-1-6hh3ac" TargetMode="External"/><Relationship Id="rId30" Type="http://schemas.openxmlformats.org/officeDocument/2006/relationships/hyperlink" Target="mailto:stedmank@mayfield.portsmouth.sch.uk"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D7FEF03C7A4A40BF9ACCFF2FF0BE16" ma:contentTypeVersion="12" ma:contentTypeDescription="Create a new document." ma:contentTypeScope="" ma:versionID="7f278d28fdedb6b48fdb382dfd612d97">
  <xsd:schema xmlns:xsd="http://www.w3.org/2001/XMLSchema" xmlns:xs="http://www.w3.org/2001/XMLSchema" xmlns:p="http://schemas.microsoft.com/office/2006/metadata/properties" xmlns:ns3="3fd2b3e8-6ba5-446b-8738-5499914f3ec1" xmlns:ns4="d529b8be-5566-4343-8007-cffb4300701a" targetNamespace="http://schemas.microsoft.com/office/2006/metadata/properties" ma:root="true" ma:fieldsID="d14f6c1716ca3ade18240482b42da649" ns3:_="" ns4:_="">
    <xsd:import namespace="3fd2b3e8-6ba5-446b-8738-5499914f3ec1"/>
    <xsd:import namespace="d529b8be-5566-4343-8007-cffb430070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2b3e8-6ba5-446b-8738-5499914f3e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29b8be-5566-4343-8007-cffb430070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4FF1C-8550-42A3-A418-267DBFDDC117}">
  <ds:schemaRefs>
    <ds:schemaRef ds:uri="http://schemas.microsoft.com/office/infopath/2007/PartnerControls"/>
    <ds:schemaRef ds:uri="http://purl.org/dc/elements/1.1/"/>
    <ds:schemaRef ds:uri="http://schemas.microsoft.com/office/2006/documentManagement/types"/>
    <ds:schemaRef ds:uri="http://www.w3.org/XML/1998/namespace"/>
    <ds:schemaRef ds:uri="http://purl.org/dc/terms/"/>
    <ds:schemaRef ds:uri="d529b8be-5566-4343-8007-cffb4300701a"/>
    <ds:schemaRef ds:uri="http://schemas.openxmlformats.org/package/2006/metadata/core-properties"/>
    <ds:schemaRef ds:uri="3fd2b3e8-6ba5-446b-8738-5499914f3ec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F98E0D42-BFF3-4A14-8829-FD3EAC0C7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2b3e8-6ba5-446b-8738-5499914f3ec1"/>
    <ds:schemaRef ds:uri="d529b8be-5566-4343-8007-cffb43007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StedmanK</cp:lastModifiedBy>
  <cp:revision>2</cp:revision>
  <dcterms:created xsi:type="dcterms:W3CDTF">2021-04-16T14:03:00Z</dcterms:created>
  <dcterms:modified xsi:type="dcterms:W3CDTF">2021-04-16T14:03:00Z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0x010100F2D7FEF03C7A4A40BF9ACCFF2FF0BE16</vt:lpwstr>
  </property>
</Properties>
</file>