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1B171A6" w:rsidR="00591832" w:rsidRDefault="00510AD4"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44E15099" w:rsidR="00591832" w:rsidRDefault="00684944" w:rsidP="00591832">
            <w:pPr>
              <w:jc w:val="both"/>
            </w:pPr>
            <w:r>
              <w:t>Spanish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77777777" w:rsidR="00591832" w:rsidRPr="00DC683C" w:rsidRDefault="00591832" w:rsidP="00591832">
            <w:pPr>
              <w:jc w:val="both"/>
              <w:rPr>
                <w:rFonts w:cstheme="minorHAnsi"/>
              </w:rPr>
            </w:pPr>
          </w:p>
          <w:p w14:paraId="35A9C3E1" w14:textId="282528E1" w:rsidR="00833B69" w:rsidRDefault="008C7876" w:rsidP="00591832">
            <w:pPr>
              <w:jc w:val="both"/>
              <w:rPr>
                <w:rFonts w:cstheme="minorHAnsi"/>
              </w:rPr>
            </w:pPr>
            <w:r w:rsidRPr="008C7876">
              <w:rPr>
                <w:rFonts w:cstheme="minorHAnsi"/>
              </w:rPr>
              <w:t xml:space="preserve">In this lesson, we will be using '-ER' verbs in the present and </w:t>
            </w:r>
            <w:proofErr w:type="spellStart"/>
            <w:r w:rsidRPr="008C7876">
              <w:rPr>
                <w:rFonts w:cstheme="minorHAnsi"/>
              </w:rPr>
              <w:t>preterite</w:t>
            </w:r>
            <w:proofErr w:type="spellEnd"/>
            <w:r w:rsidRPr="008C7876">
              <w:rPr>
                <w:rFonts w:cstheme="minorHAnsi"/>
              </w:rPr>
              <w:t xml:space="preserve"> tenses. We will focus on the 1st and 2nd persons singular, in the context of football.</w:t>
            </w:r>
          </w:p>
          <w:p w14:paraId="349E068C" w14:textId="77777777" w:rsidR="008C7876" w:rsidRPr="008C7876" w:rsidRDefault="008C7876" w:rsidP="00591832">
            <w:pPr>
              <w:jc w:val="both"/>
              <w:rPr>
                <w:rFonts w:cstheme="minorHAnsi"/>
              </w:rPr>
            </w:pPr>
          </w:p>
          <w:p w14:paraId="25DB641F" w14:textId="69DDBF46" w:rsidR="00591832" w:rsidRPr="00DC683C" w:rsidRDefault="008C7876" w:rsidP="00591832">
            <w:pPr>
              <w:jc w:val="both"/>
              <w:rPr>
                <w:rFonts w:cstheme="minorHAnsi"/>
              </w:rPr>
            </w:pPr>
            <w:hyperlink r:id="rId10" w:history="1">
              <w:r w:rsidRPr="003C37A6">
                <w:rPr>
                  <w:rStyle w:val="Hyperlink"/>
                  <w:rFonts w:ascii="Open Sans" w:hAnsi="Open Sans" w:cs="Open Sans"/>
                  <w:sz w:val="18"/>
                  <w:szCs w:val="18"/>
                </w:rPr>
                <w:t>https://classroom.thenational.academy/lessons/describing-events-in-past-and-present-football-chjk8d</w:t>
              </w:r>
            </w:hyperlink>
            <w:r>
              <w:rPr>
                <w:rFonts w:ascii="Open Sans" w:hAnsi="Open Sans" w:cs="Open Sans"/>
                <w:color w:val="434343"/>
                <w:sz w:val="18"/>
                <w:szCs w:val="18"/>
              </w:rP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3C690F33" w:rsidR="00591832" w:rsidRDefault="00591832" w:rsidP="00591832">
            <w:pPr>
              <w:jc w:val="both"/>
            </w:pPr>
          </w:p>
          <w:p w14:paraId="6291A8A0" w14:textId="7ABD4ED7" w:rsidR="00591832" w:rsidRDefault="00E22AC2" w:rsidP="00E22AC2">
            <w:pPr>
              <w:jc w:val="both"/>
            </w:pPr>
            <w:r w:rsidRPr="00E22AC2">
              <w:t xml:space="preserve">In this lesson, we will be using '-IR' verbs in the present and </w:t>
            </w:r>
            <w:proofErr w:type="spellStart"/>
            <w:r w:rsidRPr="00E22AC2">
              <w:t>preterite</w:t>
            </w:r>
            <w:proofErr w:type="spellEnd"/>
            <w:r w:rsidRPr="00E22AC2">
              <w:t xml:space="preserve"> tenses. We will focus on the 1st and 2nd persons singular, in the context of the classroom.</w:t>
            </w:r>
          </w:p>
          <w:p w14:paraId="4B868EAF" w14:textId="77777777" w:rsidR="00E22AC2" w:rsidRDefault="00E22AC2" w:rsidP="00E22AC2">
            <w:pPr>
              <w:jc w:val="both"/>
            </w:pPr>
          </w:p>
          <w:p w14:paraId="28AB0A4E" w14:textId="381F0CEC" w:rsidR="00E22AC2" w:rsidRDefault="00E22AC2" w:rsidP="00E22AC2">
            <w:pPr>
              <w:jc w:val="both"/>
            </w:pPr>
            <w:hyperlink r:id="rId11" w:history="1">
              <w:r w:rsidRPr="003C37A6">
                <w:rPr>
                  <w:rStyle w:val="Hyperlink"/>
                  <w:rFonts w:ascii="Open Sans" w:hAnsi="Open Sans" w:cs="Open Sans"/>
                  <w:sz w:val="18"/>
                  <w:szCs w:val="18"/>
                </w:rPr>
                <w:t>https://classroom.thenational.academy/lessons/describing-events-in-past-and-present-classroom-68tkce</w:t>
              </w:r>
            </w:hyperlink>
            <w:r>
              <w:rPr>
                <w:rFonts w:ascii="Open Sans" w:hAnsi="Open Sans" w:cs="Open Sans"/>
                <w:color w:val="434343"/>
                <w:sz w:val="18"/>
                <w:szCs w:val="18"/>
              </w:rPr>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2926CA0E" w:rsidR="00591832" w:rsidRDefault="00591832" w:rsidP="00591832">
            <w:pPr>
              <w:jc w:val="both"/>
            </w:pPr>
          </w:p>
          <w:p w14:paraId="7C94C93B" w14:textId="77777777" w:rsidR="00A026FC" w:rsidRPr="00A026FC" w:rsidRDefault="00A026FC" w:rsidP="00A026FC">
            <w:r w:rsidRPr="00A026FC">
              <w:t>In this lesson, we will revisit the verb IR in singular persons and learn how to use it to express future actions. We will also look at "al" and "a la", meaning 'to the'.</w:t>
            </w:r>
          </w:p>
          <w:p w14:paraId="3F513338" w14:textId="77777777" w:rsidR="00CB5479" w:rsidRDefault="00CB5479" w:rsidP="00591832">
            <w:pPr>
              <w:jc w:val="both"/>
            </w:pPr>
          </w:p>
          <w:p w14:paraId="0A279AFC" w14:textId="3B1F7D6C" w:rsidR="00591832" w:rsidRDefault="00E22AC2" w:rsidP="00E22AC2">
            <w:pPr>
              <w:jc w:val="both"/>
            </w:pPr>
            <w:hyperlink r:id="rId12" w:history="1">
              <w:r w:rsidRPr="003C37A6">
                <w:rPr>
                  <w:rStyle w:val="Hyperlink"/>
                  <w:rFonts w:ascii="Open Sans" w:hAnsi="Open Sans" w:cs="Open Sans"/>
                  <w:sz w:val="18"/>
                  <w:szCs w:val="18"/>
                </w:rPr>
                <w:t>https://classroom.thenational.academy/lessons/describing-where-people-are-going-to-go-part-12-64r6at</w:t>
              </w:r>
            </w:hyperlink>
            <w:r>
              <w:rPr>
                <w:rFonts w:ascii="Open Sans" w:hAnsi="Open Sans" w:cs="Open Sans"/>
                <w:color w:val="434343"/>
                <w:sz w:val="18"/>
                <w:szCs w:val="18"/>
              </w:rPr>
              <w:t xml:space="preserve"> </w:t>
            </w:r>
          </w:p>
        </w:tc>
      </w:tr>
    </w:tbl>
    <w:p w14:paraId="0A81D90D" w14:textId="77777777" w:rsidR="003D7F7F" w:rsidRDefault="003D7F7F" w:rsidP="00591832">
      <w:pPr>
        <w:jc w:val="both"/>
      </w:pPr>
    </w:p>
    <w:p w14:paraId="21A314A6" w14:textId="2A70FFFC" w:rsidR="003D7F7F" w:rsidRDefault="003D7F7F" w:rsidP="00591832">
      <w:pPr>
        <w:jc w:val="both"/>
      </w:pPr>
      <w:r>
        <w:t xml:space="preserve">You may need to use an online dictionary to be resourceful, so use: </w:t>
      </w:r>
      <w:hyperlink r:id="rId13" w:history="1">
        <w:r w:rsidR="007765DE" w:rsidRPr="00A737E0">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proofErr w:type="gramStart"/>
      <w:r>
        <w:t>Laptop;</w:t>
      </w:r>
      <w:proofErr w:type="gramEnd"/>
    </w:p>
    <w:p w14:paraId="2270FF91" w14:textId="44ED24AA" w:rsidR="006078E2" w:rsidRDefault="006078E2" w:rsidP="006078E2">
      <w:pPr>
        <w:pStyle w:val="ListParagraph"/>
        <w:numPr>
          <w:ilvl w:val="0"/>
          <w:numId w:val="1"/>
        </w:numPr>
        <w:jc w:val="both"/>
      </w:pPr>
      <w:r>
        <w:t xml:space="preserve">Pen, pencil and </w:t>
      </w:r>
      <w:proofErr w:type="gramStart"/>
      <w:r>
        <w:t>paper;</w:t>
      </w:r>
      <w:proofErr w:type="gramEnd"/>
    </w:p>
    <w:p w14:paraId="093153B6" w14:textId="37D231B4" w:rsidR="006078E2" w:rsidRDefault="006078E2" w:rsidP="006078E2">
      <w:pPr>
        <w:pStyle w:val="ListParagraph"/>
        <w:numPr>
          <w:ilvl w:val="0"/>
          <w:numId w:val="1"/>
        </w:numPr>
        <w:jc w:val="both"/>
      </w:pPr>
      <w:proofErr w:type="gramStart"/>
      <w:r>
        <w:t>Dictionary;</w:t>
      </w:r>
      <w:proofErr w:type="gramEnd"/>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t xml:space="preserve">Head of Subject email: </w:t>
      </w:r>
      <w:hyperlink r:id="rId14" w:history="1">
        <w:r w:rsidR="007765DE" w:rsidRPr="00A737E0">
          <w:rPr>
            <w:rStyle w:val="Hyperlink"/>
          </w:rPr>
          <w:t>Currierb@mayfield.portsmouth.sch.uk</w:t>
        </w:r>
      </w:hyperlink>
      <w:r w:rsidR="007765DE">
        <w:t xml:space="preserve"> </w:t>
      </w:r>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3D7F7F"/>
    <w:rsid w:val="00510AD4"/>
    <w:rsid w:val="00591832"/>
    <w:rsid w:val="005D4632"/>
    <w:rsid w:val="006078E2"/>
    <w:rsid w:val="00684944"/>
    <w:rsid w:val="007765DE"/>
    <w:rsid w:val="00833B69"/>
    <w:rsid w:val="008C7876"/>
    <w:rsid w:val="009A7A55"/>
    <w:rsid w:val="00A026FC"/>
    <w:rsid w:val="00A05A4A"/>
    <w:rsid w:val="00A76248"/>
    <w:rsid w:val="00CB5479"/>
    <w:rsid w:val="00DC683C"/>
    <w:rsid w:val="00E2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dreferen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describing-where-people-are-going-to-go-part-12-64r6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describing-events-in-past-and-present-classroom-68tk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describing-events-in-past-and-present-football-chjk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erb@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CurrierB</cp:lastModifiedBy>
  <cp:revision>13</cp:revision>
  <dcterms:created xsi:type="dcterms:W3CDTF">2021-03-16T19:58:00Z</dcterms:created>
  <dcterms:modified xsi:type="dcterms:W3CDTF">2021-03-20T11:35:00Z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