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5D0B" w14:textId="7A6AA767" w:rsidR="000011B1" w:rsidRDefault="000011B1" w:rsidP="00836FB1">
      <w:pPr>
        <w:pStyle w:val="NormalWeb"/>
        <w:spacing w:before="0" w:beforeAutospacing="0" w:after="0" w:afterAutospacing="0"/>
        <w:jc w:val="center"/>
        <w:rPr>
          <w:b/>
          <w:bCs/>
          <w:color w:val="000000"/>
          <w:sz w:val="27"/>
          <w:szCs w:val="27"/>
          <w:u w:val="single"/>
        </w:rPr>
      </w:pPr>
      <w:r>
        <w:rPr>
          <w:b/>
          <w:bCs/>
          <w:color w:val="000000"/>
          <w:sz w:val="27"/>
          <w:szCs w:val="27"/>
          <w:u w:val="single"/>
        </w:rPr>
        <w:t xml:space="preserve">Year 2 </w:t>
      </w:r>
      <w:r w:rsidRPr="000011B1">
        <w:rPr>
          <w:b/>
          <w:bCs/>
          <w:color w:val="000000"/>
          <w:sz w:val="27"/>
          <w:szCs w:val="27"/>
          <w:u w:val="single"/>
        </w:rPr>
        <w:t>Independent Home Learning</w:t>
      </w:r>
    </w:p>
    <w:p w14:paraId="68A51A8B" w14:textId="3FED1767" w:rsidR="00922A9A" w:rsidRPr="000011B1" w:rsidRDefault="00922A9A" w:rsidP="00836FB1">
      <w:pPr>
        <w:pStyle w:val="NormalWeb"/>
        <w:spacing w:before="0" w:beforeAutospacing="0" w:after="0" w:afterAutospacing="0"/>
        <w:jc w:val="center"/>
        <w:rPr>
          <w:b/>
          <w:bCs/>
          <w:color w:val="000000"/>
          <w:sz w:val="27"/>
          <w:szCs w:val="27"/>
          <w:u w:val="single"/>
        </w:rPr>
      </w:pPr>
      <w:r>
        <w:rPr>
          <w:b/>
          <w:bCs/>
          <w:color w:val="000000"/>
          <w:sz w:val="27"/>
          <w:szCs w:val="27"/>
          <w:u w:val="single"/>
        </w:rPr>
        <w:t>Summer Term 1</w:t>
      </w:r>
    </w:p>
    <w:p w14:paraId="5C3F489C" w14:textId="3215AB1D" w:rsidR="000011B1" w:rsidRDefault="000011B1" w:rsidP="000011B1">
      <w:pPr>
        <w:pStyle w:val="NormalWeb"/>
        <w:rPr>
          <w:color w:val="000000"/>
          <w:sz w:val="27"/>
          <w:szCs w:val="27"/>
        </w:rPr>
      </w:pPr>
      <w:r>
        <w:rPr>
          <w:color w:val="000000"/>
          <w:sz w:val="27"/>
          <w:szCs w:val="27"/>
        </w:rP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p w14:paraId="04524012" w14:textId="77777777" w:rsidR="005E6C1B" w:rsidRDefault="005E6C1B" w:rsidP="000011B1">
      <w:pPr>
        <w:pStyle w:val="NormalWeb"/>
        <w:rPr>
          <w:color w:val="000000"/>
          <w:sz w:val="27"/>
          <w:szCs w:val="27"/>
        </w:rPr>
      </w:pPr>
    </w:p>
    <w:tbl>
      <w:tblPr>
        <w:tblStyle w:val="TableGrid"/>
        <w:tblW w:w="14029" w:type="dxa"/>
        <w:tblLook w:val="04A0" w:firstRow="1" w:lastRow="0" w:firstColumn="1" w:lastColumn="0" w:noHBand="0" w:noVBand="1"/>
      </w:tblPr>
      <w:tblGrid>
        <w:gridCol w:w="2122"/>
        <w:gridCol w:w="11907"/>
      </w:tblGrid>
      <w:tr w:rsidR="00922A9A" w14:paraId="39CD1258" w14:textId="77777777" w:rsidTr="00922A9A">
        <w:tc>
          <w:tcPr>
            <w:tcW w:w="2122" w:type="dxa"/>
          </w:tcPr>
          <w:p w14:paraId="1C51EB02" w14:textId="70AC2E94" w:rsidR="00922A9A" w:rsidRPr="000011B1" w:rsidRDefault="00922A9A" w:rsidP="000011B1">
            <w:pPr>
              <w:pStyle w:val="NormalWeb"/>
              <w:rPr>
                <w:color w:val="000000"/>
              </w:rPr>
            </w:pPr>
            <w:r>
              <w:rPr>
                <w:color w:val="000000"/>
              </w:rPr>
              <w:t xml:space="preserve">Monday </w:t>
            </w:r>
          </w:p>
        </w:tc>
        <w:tc>
          <w:tcPr>
            <w:tcW w:w="11907" w:type="dxa"/>
          </w:tcPr>
          <w:p w14:paraId="0DB17EFA" w14:textId="6CAE60F3" w:rsidR="00922A9A" w:rsidRPr="000011B1" w:rsidRDefault="00922A9A" w:rsidP="000011B1">
            <w:pPr>
              <w:pStyle w:val="NormalWeb"/>
              <w:rPr>
                <w:color w:val="000000"/>
              </w:rPr>
            </w:pPr>
            <w:r>
              <w:rPr>
                <w:color w:val="000000"/>
              </w:rPr>
              <w:t xml:space="preserve">Description of learning and website link </w:t>
            </w:r>
          </w:p>
        </w:tc>
      </w:tr>
      <w:tr w:rsidR="00922A9A" w14:paraId="632E2604" w14:textId="77777777" w:rsidTr="00922A9A">
        <w:tc>
          <w:tcPr>
            <w:tcW w:w="2122" w:type="dxa"/>
          </w:tcPr>
          <w:p w14:paraId="0B458DAB" w14:textId="14003530" w:rsidR="00922A9A" w:rsidRPr="000011B1" w:rsidRDefault="00922A9A" w:rsidP="000011B1">
            <w:pPr>
              <w:pStyle w:val="NormalWeb"/>
              <w:rPr>
                <w:color w:val="000000"/>
              </w:rPr>
            </w:pPr>
            <w:r>
              <w:rPr>
                <w:color w:val="000000"/>
              </w:rPr>
              <w:t>Reading</w:t>
            </w:r>
          </w:p>
        </w:tc>
        <w:tc>
          <w:tcPr>
            <w:tcW w:w="11907" w:type="dxa"/>
          </w:tcPr>
          <w:p w14:paraId="0658887B" w14:textId="297DBE5C" w:rsidR="00922A9A" w:rsidRPr="000011B1" w:rsidRDefault="008D1FD6" w:rsidP="0060534E">
            <w:pPr>
              <w:pStyle w:val="NormalWeb"/>
              <w:spacing w:before="0" w:beforeAutospacing="0" w:after="0" w:afterAutospacing="0"/>
              <w:rPr>
                <w:color w:val="000000"/>
              </w:rPr>
            </w:pPr>
            <w:r>
              <w:rPr>
                <w:color w:val="000000"/>
              </w:rPr>
              <w:t xml:space="preserve">Read Home reading book </w:t>
            </w:r>
          </w:p>
        </w:tc>
      </w:tr>
      <w:tr w:rsidR="00922A9A" w14:paraId="42BCCAB1" w14:textId="77777777" w:rsidTr="00922A9A">
        <w:tc>
          <w:tcPr>
            <w:tcW w:w="2122" w:type="dxa"/>
          </w:tcPr>
          <w:p w14:paraId="7C75476F" w14:textId="1A96C02A" w:rsidR="00922A9A" w:rsidRPr="000011B1" w:rsidRDefault="00922A9A" w:rsidP="000011B1">
            <w:pPr>
              <w:pStyle w:val="NormalWeb"/>
              <w:rPr>
                <w:color w:val="000000"/>
              </w:rPr>
            </w:pPr>
            <w:r>
              <w:rPr>
                <w:color w:val="000000"/>
              </w:rPr>
              <w:t>English</w:t>
            </w:r>
          </w:p>
        </w:tc>
        <w:tc>
          <w:tcPr>
            <w:tcW w:w="11907" w:type="dxa"/>
          </w:tcPr>
          <w:p w14:paraId="6F81DFF2" w14:textId="5054036A" w:rsidR="00F71446" w:rsidRDefault="00F71446" w:rsidP="0060534E">
            <w:pPr>
              <w:pStyle w:val="NormalWeb"/>
              <w:spacing w:before="0" w:beforeAutospacing="0" w:after="0" w:afterAutospacing="0"/>
            </w:pPr>
            <w:r>
              <w:t>The Unlucky Man Lesson 1 – to listen and respond to a story</w:t>
            </w:r>
          </w:p>
          <w:p w14:paraId="3A426150" w14:textId="5DB12268" w:rsidR="00922A9A" w:rsidRPr="000011B1" w:rsidRDefault="00F71446" w:rsidP="0060534E">
            <w:pPr>
              <w:pStyle w:val="NormalWeb"/>
              <w:spacing w:before="0" w:beforeAutospacing="0" w:after="0" w:afterAutospacing="0"/>
              <w:rPr>
                <w:color w:val="000000"/>
              </w:rPr>
            </w:pPr>
            <w:hyperlink r:id="rId4" w:history="1">
              <w:r>
                <w:rPr>
                  <w:rStyle w:val="Hyperlink"/>
                </w:rPr>
                <w:t>To listen and respond to a story (</w:t>
              </w:r>
              <w:proofErr w:type="spellStart"/>
              <w:proofErr w:type="gramStart"/>
              <w:r>
                <w:rPr>
                  <w:rStyle w:val="Hyperlink"/>
                </w:rPr>
                <w:t>thenational.academy</w:t>
              </w:r>
              <w:proofErr w:type="spellEnd"/>
              <w:proofErr w:type="gramEnd"/>
              <w:r>
                <w:rPr>
                  <w:rStyle w:val="Hyperlink"/>
                </w:rPr>
                <w:t>)</w:t>
              </w:r>
            </w:hyperlink>
          </w:p>
        </w:tc>
      </w:tr>
      <w:tr w:rsidR="00922A9A" w14:paraId="723A1140" w14:textId="77777777" w:rsidTr="00922A9A">
        <w:tc>
          <w:tcPr>
            <w:tcW w:w="2122" w:type="dxa"/>
          </w:tcPr>
          <w:p w14:paraId="5FB8C62F" w14:textId="64961DB0" w:rsidR="00922A9A" w:rsidRPr="000011B1" w:rsidRDefault="00922A9A" w:rsidP="000011B1">
            <w:pPr>
              <w:pStyle w:val="NormalWeb"/>
              <w:rPr>
                <w:color w:val="000000"/>
              </w:rPr>
            </w:pPr>
            <w:r>
              <w:rPr>
                <w:color w:val="000000"/>
              </w:rPr>
              <w:t xml:space="preserve">Maths </w:t>
            </w:r>
          </w:p>
        </w:tc>
        <w:tc>
          <w:tcPr>
            <w:tcW w:w="11907" w:type="dxa"/>
          </w:tcPr>
          <w:p w14:paraId="3D330EB9" w14:textId="4F26F49E" w:rsidR="0071022B" w:rsidRDefault="0071022B" w:rsidP="0060534E">
            <w:pPr>
              <w:pStyle w:val="NormalWeb"/>
              <w:spacing w:before="0" w:beforeAutospacing="0" w:after="0" w:afterAutospacing="0"/>
            </w:pPr>
            <w:r>
              <w:t>You will need a tape measure as measuring objects longer than 1metr</w:t>
            </w:r>
            <w:r w:rsidR="00F71446">
              <w:t>e</w:t>
            </w:r>
          </w:p>
          <w:p w14:paraId="2D79E6CD" w14:textId="6E3A490C" w:rsidR="0071022B" w:rsidRDefault="0071022B" w:rsidP="0060534E">
            <w:pPr>
              <w:pStyle w:val="NormalWeb"/>
              <w:spacing w:before="0" w:beforeAutospacing="0" w:after="0" w:afterAutospacing="0"/>
            </w:pPr>
            <w:r>
              <w:t>Comparing the lengths of two objects using the greater than and less than symbols</w:t>
            </w:r>
          </w:p>
          <w:p w14:paraId="78132296" w14:textId="77777777" w:rsidR="00922A9A" w:rsidRDefault="00836FB1" w:rsidP="0060534E">
            <w:pPr>
              <w:pStyle w:val="NormalWeb"/>
              <w:spacing w:before="0" w:beforeAutospacing="0" w:after="0" w:afterAutospacing="0"/>
            </w:pPr>
            <w:hyperlink r:id="rId5" w:history="1">
              <w:r>
                <w:rPr>
                  <w:rStyle w:val="Hyperlink"/>
                </w:rPr>
                <w:t>Estimating and comparing length (</w:t>
              </w:r>
              <w:proofErr w:type="spellStart"/>
              <w:proofErr w:type="gramStart"/>
              <w:r>
                <w:rPr>
                  <w:rStyle w:val="Hyperlink"/>
                </w:rPr>
                <w:t>thenational.academy</w:t>
              </w:r>
              <w:proofErr w:type="spellEnd"/>
              <w:proofErr w:type="gramEnd"/>
              <w:r>
                <w:rPr>
                  <w:rStyle w:val="Hyperlink"/>
                </w:rPr>
                <w:t>)</w:t>
              </w:r>
            </w:hyperlink>
          </w:p>
          <w:p w14:paraId="4E97E9C4" w14:textId="39E74371" w:rsidR="00B900EE" w:rsidRPr="000011B1" w:rsidRDefault="00B900EE" w:rsidP="0060534E">
            <w:pPr>
              <w:pStyle w:val="NormalWeb"/>
              <w:spacing w:before="0" w:beforeAutospacing="0" w:after="0" w:afterAutospacing="0"/>
              <w:rPr>
                <w:color w:val="000000"/>
              </w:rPr>
            </w:pPr>
          </w:p>
        </w:tc>
      </w:tr>
      <w:tr w:rsidR="00922A9A" w14:paraId="06B6C744" w14:textId="77777777" w:rsidTr="00922A9A">
        <w:tc>
          <w:tcPr>
            <w:tcW w:w="2122" w:type="dxa"/>
          </w:tcPr>
          <w:p w14:paraId="5D5C37A7" w14:textId="537B7E9D" w:rsidR="00922A9A" w:rsidRDefault="00922A9A" w:rsidP="000011B1">
            <w:pPr>
              <w:pStyle w:val="NormalWeb"/>
              <w:rPr>
                <w:color w:val="000000"/>
              </w:rPr>
            </w:pPr>
            <w:r>
              <w:rPr>
                <w:color w:val="000000"/>
              </w:rPr>
              <w:t xml:space="preserve">Topic </w:t>
            </w:r>
            <w:r w:rsidR="00A57CCD">
              <w:rPr>
                <w:color w:val="000000"/>
              </w:rPr>
              <w:t xml:space="preserve">PE </w:t>
            </w:r>
          </w:p>
        </w:tc>
        <w:tc>
          <w:tcPr>
            <w:tcW w:w="11907" w:type="dxa"/>
          </w:tcPr>
          <w:p w14:paraId="0519716C" w14:textId="3D1D20EF" w:rsidR="00A57CCD" w:rsidRDefault="00A57CCD" w:rsidP="0060534E">
            <w:pPr>
              <w:pStyle w:val="NormalWeb"/>
              <w:spacing w:before="0" w:beforeAutospacing="0" w:after="0" w:afterAutospacing="0"/>
            </w:pPr>
            <w:r>
              <w:t>A safe space indoors or outdoors to jump</w:t>
            </w:r>
          </w:p>
          <w:p w14:paraId="35CFFA01" w14:textId="61E40ED2" w:rsidR="00922A9A" w:rsidRPr="000011B1" w:rsidRDefault="00A57CCD" w:rsidP="0060534E">
            <w:pPr>
              <w:pStyle w:val="NormalWeb"/>
              <w:spacing w:before="0" w:beforeAutospacing="0" w:after="0" w:afterAutospacing="0"/>
              <w:rPr>
                <w:color w:val="000000"/>
              </w:rPr>
            </w:pPr>
            <w:hyperlink r:id="rId6" w:history="1">
              <w:r>
                <w:rPr>
                  <w:rStyle w:val="Hyperlink"/>
                </w:rPr>
                <w:t>How can I jump further and higher? (</w:t>
              </w:r>
              <w:proofErr w:type="spellStart"/>
              <w:proofErr w:type="gramStart"/>
              <w:r>
                <w:rPr>
                  <w:rStyle w:val="Hyperlink"/>
                </w:rPr>
                <w:t>thenational.academy</w:t>
              </w:r>
              <w:proofErr w:type="spellEnd"/>
              <w:proofErr w:type="gramEnd"/>
              <w:r>
                <w:rPr>
                  <w:rStyle w:val="Hyperlink"/>
                </w:rPr>
                <w:t>)</w:t>
              </w:r>
            </w:hyperlink>
          </w:p>
        </w:tc>
      </w:tr>
    </w:tbl>
    <w:p w14:paraId="72890288" w14:textId="79FCF5F4" w:rsidR="000011B1" w:rsidRDefault="000011B1" w:rsidP="000011B1">
      <w:pPr>
        <w:pStyle w:val="NormalWeb"/>
        <w:rPr>
          <w:color w:val="000000"/>
          <w:sz w:val="27"/>
          <w:szCs w:val="27"/>
        </w:rPr>
      </w:pPr>
    </w:p>
    <w:tbl>
      <w:tblPr>
        <w:tblStyle w:val="TableGrid"/>
        <w:tblW w:w="14029" w:type="dxa"/>
        <w:tblLook w:val="04A0" w:firstRow="1" w:lastRow="0" w:firstColumn="1" w:lastColumn="0" w:noHBand="0" w:noVBand="1"/>
      </w:tblPr>
      <w:tblGrid>
        <w:gridCol w:w="2122"/>
        <w:gridCol w:w="11907"/>
      </w:tblGrid>
      <w:tr w:rsidR="00922A9A" w14:paraId="09FD82BE" w14:textId="77777777" w:rsidTr="00FB68AC">
        <w:tc>
          <w:tcPr>
            <w:tcW w:w="2122" w:type="dxa"/>
          </w:tcPr>
          <w:p w14:paraId="28121F90" w14:textId="24D90E69" w:rsidR="00922A9A" w:rsidRPr="000011B1" w:rsidRDefault="00922A9A" w:rsidP="00FB68AC">
            <w:pPr>
              <w:pStyle w:val="NormalWeb"/>
              <w:rPr>
                <w:color w:val="000000"/>
              </w:rPr>
            </w:pPr>
            <w:r>
              <w:rPr>
                <w:color w:val="000000"/>
              </w:rPr>
              <w:t>Tues</w:t>
            </w:r>
            <w:r>
              <w:rPr>
                <w:color w:val="000000"/>
              </w:rPr>
              <w:t xml:space="preserve">day </w:t>
            </w:r>
          </w:p>
        </w:tc>
        <w:tc>
          <w:tcPr>
            <w:tcW w:w="11907" w:type="dxa"/>
          </w:tcPr>
          <w:p w14:paraId="5A51AA42" w14:textId="77777777" w:rsidR="00922A9A" w:rsidRPr="000011B1" w:rsidRDefault="00922A9A" w:rsidP="00FB68AC">
            <w:pPr>
              <w:pStyle w:val="NormalWeb"/>
              <w:rPr>
                <w:color w:val="000000"/>
              </w:rPr>
            </w:pPr>
            <w:r>
              <w:rPr>
                <w:color w:val="000000"/>
              </w:rPr>
              <w:t xml:space="preserve">Description of learning and website link </w:t>
            </w:r>
          </w:p>
        </w:tc>
      </w:tr>
      <w:tr w:rsidR="00922A9A" w14:paraId="39DF3A97" w14:textId="77777777" w:rsidTr="00FB68AC">
        <w:tc>
          <w:tcPr>
            <w:tcW w:w="2122" w:type="dxa"/>
          </w:tcPr>
          <w:p w14:paraId="5D8D618D" w14:textId="77777777" w:rsidR="00922A9A" w:rsidRPr="000011B1" w:rsidRDefault="00922A9A" w:rsidP="00FB68AC">
            <w:pPr>
              <w:pStyle w:val="NormalWeb"/>
              <w:rPr>
                <w:color w:val="000000"/>
              </w:rPr>
            </w:pPr>
            <w:r>
              <w:rPr>
                <w:color w:val="000000"/>
              </w:rPr>
              <w:t>Reading</w:t>
            </w:r>
          </w:p>
        </w:tc>
        <w:tc>
          <w:tcPr>
            <w:tcW w:w="11907" w:type="dxa"/>
          </w:tcPr>
          <w:p w14:paraId="0B906000" w14:textId="34C52C86" w:rsidR="004E5D78" w:rsidRDefault="004E5D78" w:rsidP="0060534E">
            <w:pPr>
              <w:pStyle w:val="NormalWeb"/>
              <w:spacing w:before="0" w:beforeAutospacing="0" w:after="0" w:afterAutospacing="0"/>
            </w:pPr>
            <w:r>
              <w:t>Play any free resources</w:t>
            </w:r>
            <w:r w:rsidR="005E6C1B">
              <w:t xml:space="preserve"> from Phase 5 to revisit sounds taught </w:t>
            </w:r>
            <w:r>
              <w:t xml:space="preserve"> </w:t>
            </w:r>
          </w:p>
          <w:p w14:paraId="13E456B6" w14:textId="2D46AE10" w:rsidR="00922A9A" w:rsidRPr="000011B1" w:rsidRDefault="004E5D78" w:rsidP="0060534E">
            <w:pPr>
              <w:pStyle w:val="NormalWeb"/>
              <w:spacing w:before="0" w:beforeAutospacing="0" w:after="0" w:afterAutospacing="0"/>
              <w:rPr>
                <w:color w:val="000000"/>
              </w:rPr>
            </w:pPr>
            <w:hyperlink r:id="rId7" w:history="1">
              <w:proofErr w:type="spellStart"/>
              <w:r>
                <w:rPr>
                  <w:rStyle w:val="Hyperlink"/>
                </w:rPr>
                <w:t>PhonicsPlay</w:t>
              </w:r>
              <w:proofErr w:type="spellEnd"/>
              <w:r>
                <w:rPr>
                  <w:rStyle w:val="Hyperlink"/>
                </w:rPr>
                <w:t xml:space="preserve"> - Phase 5 Resources</w:t>
              </w:r>
            </w:hyperlink>
          </w:p>
        </w:tc>
      </w:tr>
      <w:tr w:rsidR="00922A9A" w14:paraId="512C99AE" w14:textId="77777777" w:rsidTr="00FB68AC">
        <w:tc>
          <w:tcPr>
            <w:tcW w:w="2122" w:type="dxa"/>
          </w:tcPr>
          <w:p w14:paraId="43D78EB8" w14:textId="77777777" w:rsidR="00922A9A" w:rsidRPr="000011B1" w:rsidRDefault="00922A9A" w:rsidP="00FB68AC">
            <w:pPr>
              <w:pStyle w:val="NormalWeb"/>
              <w:rPr>
                <w:color w:val="000000"/>
              </w:rPr>
            </w:pPr>
            <w:r>
              <w:rPr>
                <w:color w:val="000000"/>
              </w:rPr>
              <w:t>English</w:t>
            </w:r>
          </w:p>
        </w:tc>
        <w:tc>
          <w:tcPr>
            <w:tcW w:w="11907" w:type="dxa"/>
          </w:tcPr>
          <w:p w14:paraId="7EDE2646" w14:textId="1CC39B05" w:rsidR="00922A9A" w:rsidRDefault="00F71446" w:rsidP="0060534E">
            <w:pPr>
              <w:pStyle w:val="NormalWeb"/>
              <w:spacing w:before="0" w:beforeAutospacing="0" w:after="0" w:afterAutospacing="0"/>
              <w:rPr>
                <w:color w:val="000000"/>
              </w:rPr>
            </w:pPr>
            <w:r>
              <w:rPr>
                <w:color w:val="000000"/>
              </w:rPr>
              <w:t>The Unlucky Man Lesson 2 – to tell a story from memory</w:t>
            </w:r>
          </w:p>
          <w:p w14:paraId="3F8AF6D8" w14:textId="65659D80" w:rsidR="00F71446" w:rsidRPr="000011B1" w:rsidRDefault="00F71446" w:rsidP="0060534E">
            <w:pPr>
              <w:pStyle w:val="NormalWeb"/>
              <w:spacing w:before="0" w:beforeAutospacing="0" w:after="0" w:afterAutospacing="0"/>
              <w:rPr>
                <w:color w:val="000000"/>
              </w:rPr>
            </w:pPr>
            <w:hyperlink r:id="rId8" w:history="1">
              <w:r>
                <w:rPr>
                  <w:rStyle w:val="Hyperlink"/>
                </w:rPr>
                <w:t>To tell a story from memory (</w:t>
              </w:r>
              <w:proofErr w:type="spellStart"/>
              <w:proofErr w:type="gramStart"/>
              <w:r>
                <w:rPr>
                  <w:rStyle w:val="Hyperlink"/>
                </w:rPr>
                <w:t>thenational.academy</w:t>
              </w:r>
              <w:proofErr w:type="spellEnd"/>
              <w:proofErr w:type="gramEnd"/>
              <w:r>
                <w:rPr>
                  <w:rStyle w:val="Hyperlink"/>
                </w:rPr>
                <w:t>)</w:t>
              </w:r>
            </w:hyperlink>
          </w:p>
        </w:tc>
      </w:tr>
      <w:tr w:rsidR="00922A9A" w14:paraId="6D00FC44" w14:textId="77777777" w:rsidTr="00FB68AC">
        <w:tc>
          <w:tcPr>
            <w:tcW w:w="2122" w:type="dxa"/>
          </w:tcPr>
          <w:p w14:paraId="3710808D" w14:textId="77777777" w:rsidR="00922A9A" w:rsidRPr="000011B1" w:rsidRDefault="00922A9A" w:rsidP="00FB68AC">
            <w:pPr>
              <w:pStyle w:val="NormalWeb"/>
              <w:rPr>
                <w:color w:val="000000"/>
              </w:rPr>
            </w:pPr>
            <w:r>
              <w:rPr>
                <w:color w:val="000000"/>
              </w:rPr>
              <w:t xml:space="preserve">Maths </w:t>
            </w:r>
          </w:p>
        </w:tc>
        <w:tc>
          <w:tcPr>
            <w:tcW w:w="11907" w:type="dxa"/>
          </w:tcPr>
          <w:p w14:paraId="2B36A22A" w14:textId="19F72188" w:rsidR="0060534E" w:rsidRDefault="0060534E" w:rsidP="0060534E">
            <w:pPr>
              <w:pStyle w:val="NormalWeb"/>
              <w:spacing w:before="0" w:beforeAutospacing="0" w:after="0" w:afterAutospacing="0"/>
            </w:pPr>
            <w:r>
              <w:t>You will need a ruler or a tape measure and some smaller objects to measure</w:t>
            </w:r>
          </w:p>
          <w:p w14:paraId="7C66CF1A" w14:textId="77777777" w:rsidR="00922A9A" w:rsidRDefault="00836FB1" w:rsidP="0060534E">
            <w:pPr>
              <w:pStyle w:val="NormalWeb"/>
              <w:spacing w:before="0" w:beforeAutospacing="0" w:after="0" w:afterAutospacing="0"/>
            </w:pPr>
            <w:hyperlink r:id="rId9" w:history="1">
              <w:r>
                <w:rPr>
                  <w:rStyle w:val="Hyperlink"/>
                </w:rPr>
                <w:t>Estimating length in centimetres (</w:t>
              </w:r>
              <w:proofErr w:type="spellStart"/>
              <w:proofErr w:type="gramStart"/>
              <w:r>
                <w:rPr>
                  <w:rStyle w:val="Hyperlink"/>
                </w:rPr>
                <w:t>thenational.academy</w:t>
              </w:r>
              <w:proofErr w:type="spellEnd"/>
              <w:proofErr w:type="gramEnd"/>
              <w:r>
                <w:rPr>
                  <w:rStyle w:val="Hyperlink"/>
                </w:rPr>
                <w:t>)</w:t>
              </w:r>
            </w:hyperlink>
          </w:p>
          <w:p w14:paraId="0F2080FC" w14:textId="1122BAD9" w:rsidR="00B900EE" w:rsidRPr="000011B1" w:rsidRDefault="00B900EE" w:rsidP="0060534E">
            <w:pPr>
              <w:pStyle w:val="NormalWeb"/>
              <w:spacing w:before="0" w:beforeAutospacing="0" w:after="0" w:afterAutospacing="0"/>
              <w:rPr>
                <w:color w:val="000000"/>
              </w:rPr>
            </w:pPr>
          </w:p>
        </w:tc>
      </w:tr>
      <w:tr w:rsidR="00922A9A" w14:paraId="00FEACEA" w14:textId="77777777" w:rsidTr="00FB68AC">
        <w:tc>
          <w:tcPr>
            <w:tcW w:w="2122" w:type="dxa"/>
          </w:tcPr>
          <w:p w14:paraId="59DAA9CC" w14:textId="50FDA31F" w:rsidR="00922A9A" w:rsidRDefault="00922A9A" w:rsidP="00FB68AC">
            <w:pPr>
              <w:pStyle w:val="NormalWeb"/>
              <w:rPr>
                <w:color w:val="000000"/>
              </w:rPr>
            </w:pPr>
            <w:r>
              <w:rPr>
                <w:color w:val="000000"/>
              </w:rPr>
              <w:t xml:space="preserve">Topic </w:t>
            </w:r>
            <w:r w:rsidR="00A57CCD">
              <w:rPr>
                <w:color w:val="000000"/>
              </w:rPr>
              <w:t xml:space="preserve">Science </w:t>
            </w:r>
          </w:p>
        </w:tc>
        <w:tc>
          <w:tcPr>
            <w:tcW w:w="11907" w:type="dxa"/>
          </w:tcPr>
          <w:p w14:paraId="6FA5DDA6" w14:textId="2CC821C8" w:rsidR="00255387" w:rsidRDefault="00255387" w:rsidP="0060534E">
            <w:pPr>
              <w:pStyle w:val="NormalWeb"/>
              <w:spacing w:before="0" w:beforeAutospacing="0" w:after="0" w:afterAutospacing="0"/>
            </w:pPr>
            <w:r>
              <w:t>Learn about a famous scientist and create a conservation poster</w:t>
            </w:r>
          </w:p>
          <w:p w14:paraId="34B0E2EF" w14:textId="7649288F" w:rsidR="00922A9A" w:rsidRPr="000011B1" w:rsidRDefault="00255387" w:rsidP="0060534E">
            <w:pPr>
              <w:pStyle w:val="NormalWeb"/>
              <w:spacing w:before="0" w:beforeAutospacing="0" w:after="0" w:afterAutospacing="0"/>
              <w:rPr>
                <w:color w:val="000000"/>
              </w:rPr>
            </w:pPr>
            <w:hyperlink r:id="rId10" w:history="1">
              <w:r>
                <w:rPr>
                  <w:rStyle w:val="Hyperlink"/>
                </w:rPr>
                <w:t>Who is Jane Goodall? (</w:t>
              </w:r>
              <w:proofErr w:type="spellStart"/>
              <w:proofErr w:type="gramStart"/>
              <w:r>
                <w:rPr>
                  <w:rStyle w:val="Hyperlink"/>
                </w:rPr>
                <w:t>thenational.academy</w:t>
              </w:r>
              <w:proofErr w:type="spellEnd"/>
              <w:proofErr w:type="gramEnd"/>
              <w:r>
                <w:rPr>
                  <w:rStyle w:val="Hyperlink"/>
                </w:rPr>
                <w:t>)</w:t>
              </w:r>
            </w:hyperlink>
          </w:p>
        </w:tc>
      </w:tr>
    </w:tbl>
    <w:p w14:paraId="06A2E41C" w14:textId="77777777" w:rsidR="005E6C1B" w:rsidRDefault="005E6C1B" w:rsidP="000011B1">
      <w:pPr>
        <w:pStyle w:val="NormalWeb"/>
        <w:rPr>
          <w:color w:val="000000"/>
          <w:sz w:val="27"/>
          <w:szCs w:val="27"/>
        </w:rPr>
      </w:pPr>
    </w:p>
    <w:tbl>
      <w:tblPr>
        <w:tblStyle w:val="TableGrid"/>
        <w:tblW w:w="14029" w:type="dxa"/>
        <w:tblLook w:val="04A0" w:firstRow="1" w:lastRow="0" w:firstColumn="1" w:lastColumn="0" w:noHBand="0" w:noVBand="1"/>
      </w:tblPr>
      <w:tblGrid>
        <w:gridCol w:w="2122"/>
        <w:gridCol w:w="11907"/>
      </w:tblGrid>
      <w:tr w:rsidR="00922A9A" w14:paraId="13663210" w14:textId="77777777" w:rsidTr="00FB68AC">
        <w:tc>
          <w:tcPr>
            <w:tcW w:w="2122" w:type="dxa"/>
          </w:tcPr>
          <w:p w14:paraId="78BA5AE8" w14:textId="5FDAA723" w:rsidR="00922A9A" w:rsidRPr="000011B1" w:rsidRDefault="00922A9A" w:rsidP="00FB68AC">
            <w:pPr>
              <w:pStyle w:val="NormalWeb"/>
              <w:rPr>
                <w:color w:val="000000"/>
              </w:rPr>
            </w:pPr>
            <w:r>
              <w:rPr>
                <w:color w:val="000000"/>
              </w:rPr>
              <w:lastRenderedPageBreak/>
              <w:t>Wednes</w:t>
            </w:r>
            <w:r>
              <w:rPr>
                <w:color w:val="000000"/>
              </w:rPr>
              <w:t xml:space="preserve">day </w:t>
            </w:r>
          </w:p>
        </w:tc>
        <w:tc>
          <w:tcPr>
            <w:tcW w:w="11907" w:type="dxa"/>
          </w:tcPr>
          <w:p w14:paraId="203E5C43" w14:textId="77777777" w:rsidR="00922A9A" w:rsidRPr="000011B1" w:rsidRDefault="00922A9A" w:rsidP="00FB68AC">
            <w:pPr>
              <w:pStyle w:val="NormalWeb"/>
              <w:rPr>
                <w:color w:val="000000"/>
              </w:rPr>
            </w:pPr>
            <w:r>
              <w:rPr>
                <w:color w:val="000000"/>
              </w:rPr>
              <w:t xml:space="preserve">Description of learning and website link </w:t>
            </w:r>
          </w:p>
        </w:tc>
      </w:tr>
      <w:tr w:rsidR="00922A9A" w14:paraId="35E4CAFD" w14:textId="77777777" w:rsidTr="00FB68AC">
        <w:tc>
          <w:tcPr>
            <w:tcW w:w="2122" w:type="dxa"/>
          </w:tcPr>
          <w:p w14:paraId="529B3A5F" w14:textId="77777777" w:rsidR="00922A9A" w:rsidRPr="000011B1" w:rsidRDefault="00922A9A" w:rsidP="00FB68AC">
            <w:pPr>
              <w:pStyle w:val="NormalWeb"/>
              <w:rPr>
                <w:color w:val="000000"/>
              </w:rPr>
            </w:pPr>
            <w:r>
              <w:rPr>
                <w:color w:val="000000"/>
              </w:rPr>
              <w:t>Reading</w:t>
            </w:r>
          </w:p>
        </w:tc>
        <w:tc>
          <w:tcPr>
            <w:tcW w:w="11907" w:type="dxa"/>
          </w:tcPr>
          <w:p w14:paraId="281B2EF2" w14:textId="0AFCB40F" w:rsidR="00922A9A" w:rsidRPr="000011B1" w:rsidRDefault="008D1FD6" w:rsidP="0060534E">
            <w:pPr>
              <w:pStyle w:val="NormalWeb"/>
              <w:spacing w:before="0" w:beforeAutospacing="0" w:after="0" w:afterAutospacing="0"/>
              <w:rPr>
                <w:color w:val="000000"/>
              </w:rPr>
            </w:pPr>
            <w:r>
              <w:rPr>
                <w:color w:val="000000"/>
              </w:rPr>
              <w:t>Read Home reading book</w:t>
            </w:r>
          </w:p>
        </w:tc>
      </w:tr>
      <w:tr w:rsidR="00922A9A" w14:paraId="3B467EA6" w14:textId="77777777" w:rsidTr="00FB68AC">
        <w:tc>
          <w:tcPr>
            <w:tcW w:w="2122" w:type="dxa"/>
          </w:tcPr>
          <w:p w14:paraId="254C13EB" w14:textId="77777777" w:rsidR="00922A9A" w:rsidRPr="000011B1" w:rsidRDefault="00922A9A" w:rsidP="00FB68AC">
            <w:pPr>
              <w:pStyle w:val="NormalWeb"/>
              <w:rPr>
                <w:color w:val="000000"/>
              </w:rPr>
            </w:pPr>
            <w:r>
              <w:rPr>
                <w:color w:val="000000"/>
              </w:rPr>
              <w:t>English</w:t>
            </w:r>
          </w:p>
        </w:tc>
        <w:tc>
          <w:tcPr>
            <w:tcW w:w="11907" w:type="dxa"/>
          </w:tcPr>
          <w:p w14:paraId="41A3CBAB" w14:textId="0863102A" w:rsidR="00A57CCD" w:rsidRDefault="00A57CCD" w:rsidP="0060534E">
            <w:pPr>
              <w:pStyle w:val="NormalWeb"/>
              <w:spacing w:before="0" w:beforeAutospacing="0" w:after="0" w:afterAutospacing="0"/>
            </w:pPr>
            <w:r>
              <w:t xml:space="preserve">The Unlucky Man Lesson 3 – explore character </w:t>
            </w:r>
          </w:p>
          <w:p w14:paraId="72A4E733" w14:textId="330428F3" w:rsidR="00922A9A" w:rsidRPr="000011B1" w:rsidRDefault="00A57CCD" w:rsidP="0060534E">
            <w:pPr>
              <w:pStyle w:val="NormalWeb"/>
              <w:spacing w:before="0" w:beforeAutospacing="0" w:after="0" w:afterAutospacing="0"/>
              <w:rPr>
                <w:color w:val="000000"/>
              </w:rPr>
            </w:pPr>
            <w:hyperlink r:id="rId11" w:history="1">
              <w:r>
                <w:rPr>
                  <w:rStyle w:val="Hyperlink"/>
                </w:rPr>
                <w:t>To explore character (</w:t>
              </w:r>
              <w:proofErr w:type="spellStart"/>
              <w:proofErr w:type="gramStart"/>
              <w:r>
                <w:rPr>
                  <w:rStyle w:val="Hyperlink"/>
                </w:rPr>
                <w:t>thenational.academy</w:t>
              </w:r>
              <w:proofErr w:type="spellEnd"/>
              <w:proofErr w:type="gramEnd"/>
              <w:r>
                <w:rPr>
                  <w:rStyle w:val="Hyperlink"/>
                </w:rPr>
                <w:t>)</w:t>
              </w:r>
            </w:hyperlink>
          </w:p>
        </w:tc>
      </w:tr>
      <w:tr w:rsidR="00922A9A" w14:paraId="58481DE9" w14:textId="77777777" w:rsidTr="00FB68AC">
        <w:tc>
          <w:tcPr>
            <w:tcW w:w="2122" w:type="dxa"/>
          </w:tcPr>
          <w:p w14:paraId="1A75682B" w14:textId="77777777" w:rsidR="00922A9A" w:rsidRPr="000011B1" w:rsidRDefault="00922A9A" w:rsidP="00FB68AC">
            <w:pPr>
              <w:pStyle w:val="NormalWeb"/>
              <w:rPr>
                <w:color w:val="000000"/>
              </w:rPr>
            </w:pPr>
            <w:r>
              <w:rPr>
                <w:color w:val="000000"/>
              </w:rPr>
              <w:t xml:space="preserve">Maths </w:t>
            </w:r>
          </w:p>
        </w:tc>
        <w:tc>
          <w:tcPr>
            <w:tcW w:w="11907" w:type="dxa"/>
          </w:tcPr>
          <w:p w14:paraId="64026BDC" w14:textId="42F33388" w:rsidR="0060534E" w:rsidRDefault="0060534E" w:rsidP="0060534E">
            <w:pPr>
              <w:pStyle w:val="NormalWeb"/>
              <w:spacing w:before="0" w:beforeAutospacing="0" w:after="0" w:afterAutospacing="0"/>
            </w:pPr>
            <w:r>
              <w:t xml:space="preserve">You will need a tape measure as measuring </w:t>
            </w:r>
            <w:r>
              <w:t xml:space="preserve">parts of the body (length of arm span/height) </w:t>
            </w:r>
            <w:r>
              <w:t xml:space="preserve">   </w:t>
            </w:r>
          </w:p>
          <w:p w14:paraId="7371310D" w14:textId="77777777" w:rsidR="00922A9A" w:rsidRDefault="00836FB1" w:rsidP="0060534E">
            <w:pPr>
              <w:pStyle w:val="NormalWeb"/>
              <w:spacing w:before="0" w:beforeAutospacing="0" w:after="0" w:afterAutospacing="0"/>
            </w:pPr>
            <w:hyperlink r:id="rId12" w:history="1">
              <w:r>
                <w:rPr>
                  <w:rStyle w:val="Hyperlink"/>
                </w:rPr>
                <w:t>Investigating the length of certain body parts (</w:t>
              </w:r>
              <w:proofErr w:type="spellStart"/>
              <w:proofErr w:type="gramStart"/>
              <w:r>
                <w:rPr>
                  <w:rStyle w:val="Hyperlink"/>
                </w:rPr>
                <w:t>thenational.academy</w:t>
              </w:r>
              <w:proofErr w:type="spellEnd"/>
              <w:proofErr w:type="gramEnd"/>
              <w:r>
                <w:rPr>
                  <w:rStyle w:val="Hyperlink"/>
                </w:rPr>
                <w:t>)</w:t>
              </w:r>
            </w:hyperlink>
          </w:p>
          <w:p w14:paraId="252A0680" w14:textId="0F240219" w:rsidR="00B900EE" w:rsidRPr="000011B1" w:rsidRDefault="00B900EE" w:rsidP="0060534E">
            <w:pPr>
              <w:pStyle w:val="NormalWeb"/>
              <w:spacing w:before="0" w:beforeAutospacing="0" w:after="0" w:afterAutospacing="0"/>
              <w:rPr>
                <w:color w:val="000000"/>
              </w:rPr>
            </w:pPr>
          </w:p>
        </w:tc>
      </w:tr>
      <w:tr w:rsidR="00922A9A" w14:paraId="24912133" w14:textId="77777777" w:rsidTr="00FB68AC">
        <w:tc>
          <w:tcPr>
            <w:tcW w:w="2122" w:type="dxa"/>
          </w:tcPr>
          <w:p w14:paraId="61B06370" w14:textId="04D25553" w:rsidR="00922A9A" w:rsidRDefault="00922A9A" w:rsidP="00FB68AC">
            <w:pPr>
              <w:pStyle w:val="NormalWeb"/>
              <w:rPr>
                <w:color w:val="000000"/>
              </w:rPr>
            </w:pPr>
            <w:r>
              <w:rPr>
                <w:color w:val="000000"/>
              </w:rPr>
              <w:t xml:space="preserve">Topic </w:t>
            </w:r>
            <w:r w:rsidR="00255387">
              <w:rPr>
                <w:color w:val="000000"/>
              </w:rPr>
              <w:t xml:space="preserve">PSHE </w:t>
            </w:r>
          </w:p>
        </w:tc>
        <w:tc>
          <w:tcPr>
            <w:tcW w:w="11907" w:type="dxa"/>
          </w:tcPr>
          <w:p w14:paraId="35834531" w14:textId="7E0F0F40" w:rsidR="00255387" w:rsidRDefault="00255387" w:rsidP="0060534E">
            <w:pPr>
              <w:pStyle w:val="NormalWeb"/>
              <w:spacing w:before="0" w:beforeAutospacing="0" w:after="0" w:afterAutospacing="0"/>
            </w:pPr>
            <w:r>
              <w:t>Introducing the idea of families and who cares for you at home</w:t>
            </w:r>
          </w:p>
          <w:p w14:paraId="46E399D3" w14:textId="3AA05FAD" w:rsidR="00922A9A" w:rsidRPr="000011B1" w:rsidRDefault="00255387" w:rsidP="0060534E">
            <w:pPr>
              <w:pStyle w:val="NormalWeb"/>
              <w:spacing w:before="0" w:beforeAutospacing="0" w:after="0" w:afterAutospacing="0"/>
              <w:rPr>
                <w:color w:val="000000"/>
              </w:rPr>
            </w:pPr>
            <w:hyperlink r:id="rId13" w:history="1">
              <w:r>
                <w:rPr>
                  <w:rStyle w:val="Hyperlink"/>
                </w:rPr>
                <w:t>My special people (</w:t>
              </w:r>
              <w:proofErr w:type="spellStart"/>
              <w:proofErr w:type="gramStart"/>
              <w:r>
                <w:rPr>
                  <w:rStyle w:val="Hyperlink"/>
                </w:rPr>
                <w:t>thenational.academy</w:t>
              </w:r>
              <w:proofErr w:type="spellEnd"/>
              <w:proofErr w:type="gramEnd"/>
              <w:r>
                <w:rPr>
                  <w:rStyle w:val="Hyperlink"/>
                </w:rPr>
                <w:t>)</w:t>
              </w:r>
            </w:hyperlink>
          </w:p>
        </w:tc>
      </w:tr>
    </w:tbl>
    <w:p w14:paraId="78A54E50" w14:textId="64018C10" w:rsidR="00922A9A" w:rsidRDefault="00922A9A" w:rsidP="000011B1">
      <w:pPr>
        <w:pStyle w:val="NormalWeb"/>
        <w:rPr>
          <w:color w:val="000000"/>
          <w:sz w:val="27"/>
          <w:szCs w:val="27"/>
        </w:rPr>
      </w:pPr>
    </w:p>
    <w:tbl>
      <w:tblPr>
        <w:tblStyle w:val="TableGrid"/>
        <w:tblW w:w="14029" w:type="dxa"/>
        <w:tblLook w:val="04A0" w:firstRow="1" w:lastRow="0" w:firstColumn="1" w:lastColumn="0" w:noHBand="0" w:noVBand="1"/>
      </w:tblPr>
      <w:tblGrid>
        <w:gridCol w:w="2122"/>
        <w:gridCol w:w="11907"/>
      </w:tblGrid>
      <w:tr w:rsidR="00922A9A" w14:paraId="71FC5E07" w14:textId="77777777" w:rsidTr="00FB68AC">
        <w:tc>
          <w:tcPr>
            <w:tcW w:w="2122" w:type="dxa"/>
          </w:tcPr>
          <w:p w14:paraId="61959E49" w14:textId="6530D16D" w:rsidR="00922A9A" w:rsidRPr="000011B1" w:rsidRDefault="00922A9A" w:rsidP="00FB68AC">
            <w:pPr>
              <w:pStyle w:val="NormalWeb"/>
              <w:rPr>
                <w:color w:val="000000"/>
              </w:rPr>
            </w:pPr>
            <w:r>
              <w:rPr>
                <w:color w:val="000000"/>
              </w:rPr>
              <w:t>Thurs</w:t>
            </w:r>
            <w:r>
              <w:rPr>
                <w:color w:val="000000"/>
              </w:rPr>
              <w:t xml:space="preserve">day </w:t>
            </w:r>
          </w:p>
        </w:tc>
        <w:tc>
          <w:tcPr>
            <w:tcW w:w="11907" w:type="dxa"/>
          </w:tcPr>
          <w:p w14:paraId="43E637ED" w14:textId="77777777" w:rsidR="00922A9A" w:rsidRPr="000011B1" w:rsidRDefault="00922A9A" w:rsidP="00FB68AC">
            <w:pPr>
              <w:pStyle w:val="NormalWeb"/>
              <w:rPr>
                <w:color w:val="000000"/>
              </w:rPr>
            </w:pPr>
            <w:r>
              <w:rPr>
                <w:color w:val="000000"/>
              </w:rPr>
              <w:t xml:space="preserve">Description of learning and website link </w:t>
            </w:r>
          </w:p>
        </w:tc>
      </w:tr>
      <w:tr w:rsidR="00922A9A" w14:paraId="23B185E5" w14:textId="77777777" w:rsidTr="00FB68AC">
        <w:tc>
          <w:tcPr>
            <w:tcW w:w="2122" w:type="dxa"/>
          </w:tcPr>
          <w:p w14:paraId="79B03810" w14:textId="77777777" w:rsidR="00922A9A" w:rsidRPr="000011B1" w:rsidRDefault="00922A9A" w:rsidP="00FB68AC">
            <w:pPr>
              <w:pStyle w:val="NormalWeb"/>
              <w:rPr>
                <w:color w:val="000000"/>
              </w:rPr>
            </w:pPr>
            <w:r>
              <w:rPr>
                <w:color w:val="000000"/>
              </w:rPr>
              <w:t>Reading</w:t>
            </w:r>
          </w:p>
        </w:tc>
        <w:tc>
          <w:tcPr>
            <w:tcW w:w="11907" w:type="dxa"/>
          </w:tcPr>
          <w:p w14:paraId="22955AEE" w14:textId="5B6CF84F" w:rsidR="004E5D78" w:rsidRDefault="004E5D78" w:rsidP="0060534E">
            <w:pPr>
              <w:pStyle w:val="NormalWeb"/>
              <w:spacing w:before="0" w:beforeAutospacing="0" w:after="0" w:afterAutospacing="0"/>
            </w:pPr>
            <w:r>
              <w:t xml:space="preserve">Play your choice of spelling games </w:t>
            </w:r>
          </w:p>
          <w:p w14:paraId="7863B206" w14:textId="0CCFFFCF" w:rsidR="00922A9A" w:rsidRPr="000011B1" w:rsidRDefault="004E5D78" w:rsidP="0060534E">
            <w:pPr>
              <w:pStyle w:val="NormalWeb"/>
              <w:spacing w:before="0" w:beforeAutospacing="0" w:after="0" w:afterAutospacing="0"/>
              <w:rPr>
                <w:color w:val="000000"/>
              </w:rPr>
            </w:pPr>
            <w:hyperlink r:id="rId14" w:history="1">
              <w:proofErr w:type="spellStart"/>
              <w:r>
                <w:rPr>
                  <w:rStyle w:val="Hyperlink"/>
                </w:rPr>
                <w:t>SpellingPlay</w:t>
              </w:r>
              <w:proofErr w:type="spellEnd"/>
              <w:r>
                <w:rPr>
                  <w:rStyle w:val="Hyperlink"/>
                </w:rPr>
                <w:t xml:space="preserve"> - Spelling games, </w:t>
              </w:r>
              <w:proofErr w:type="gramStart"/>
              <w:r>
                <w:rPr>
                  <w:rStyle w:val="Hyperlink"/>
                </w:rPr>
                <w:t>planning</w:t>
              </w:r>
              <w:proofErr w:type="gramEnd"/>
              <w:r>
                <w:rPr>
                  <w:rStyle w:val="Hyperlink"/>
                </w:rPr>
                <w:t xml:space="preserve"> and teaching ideas</w:t>
              </w:r>
            </w:hyperlink>
          </w:p>
        </w:tc>
      </w:tr>
      <w:tr w:rsidR="00922A9A" w14:paraId="7AC22B2A" w14:textId="77777777" w:rsidTr="00FB68AC">
        <w:tc>
          <w:tcPr>
            <w:tcW w:w="2122" w:type="dxa"/>
          </w:tcPr>
          <w:p w14:paraId="6C6A6374" w14:textId="77777777" w:rsidR="00922A9A" w:rsidRPr="000011B1" w:rsidRDefault="00922A9A" w:rsidP="00FB68AC">
            <w:pPr>
              <w:pStyle w:val="NormalWeb"/>
              <w:rPr>
                <w:color w:val="000000"/>
              </w:rPr>
            </w:pPr>
            <w:r>
              <w:rPr>
                <w:color w:val="000000"/>
              </w:rPr>
              <w:t>English</w:t>
            </w:r>
          </w:p>
        </w:tc>
        <w:tc>
          <w:tcPr>
            <w:tcW w:w="11907" w:type="dxa"/>
          </w:tcPr>
          <w:p w14:paraId="49423D01" w14:textId="49B6E459" w:rsidR="00A57CCD" w:rsidRDefault="00A57CCD" w:rsidP="0060534E">
            <w:pPr>
              <w:pStyle w:val="NormalWeb"/>
              <w:spacing w:before="0" w:beforeAutospacing="0" w:after="0" w:afterAutospacing="0"/>
            </w:pPr>
            <w:r>
              <w:t xml:space="preserve">The Unlucky Man Lesson 4 – use other characters to explore how the man feels </w:t>
            </w:r>
          </w:p>
          <w:p w14:paraId="48763AFF" w14:textId="51FF468C" w:rsidR="00922A9A" w:rsidRPr="000011B1" w:rsidRDefault="00A57CCD" w:rsidP="0060534E">
            <w:pPr>
              <w:pStyle w:val="NormalWeb"/>
              <w:spacing w:before="0" w:beforeAutospacing="0" w:after="0" w:afterAutospacing="0"/>
              <w:rPr>
                <w:color w:val="000000"/>
              </w:rPr>
            </w:pPr>
            <w:hyperlink r:id="rId15" w:history="1">
              <w:r>
                <w:rPr>
                  <w:rStyle w:val="Hyperlink"/>
                </w:rPr>
                <w:t>To show not tell how a character is feeling (</w:t>
              </w:r>
              <w:proofErr w:type="spellStart"/>
              <w:proofErr w:type="gramStart"/>
              <w:r>
                <w:rPr>
                  <w:rStyle w:val="Hyperlink"/>
                </w:rPr>
                <w:t>thenational.academy</w:t>
              </w:r>
              <w:proofErr w:type="spellEnd"/>
              <w:proofErr w:type="gramEnd"/>
              <w:r>
                <w:rPr>
                  <w:rStyle w:val="Hyperlink"/>
                </w:rPr>
                <w:t>)</w:t>
              </w:r>
            </w:hyperlink>
          </w:p>
        </w:tc>
      </w:tr>
      <w:tr w:rsidR="00922A9A" w14:paraId="080F4F40" w14:textId="77777777" w:rsidTr="00FB68AC">
        <w:tc>
          <w:tcPr>
            <w:tcW w:w="2122" w:type="dxa"/>
          </w:tcPr>
          <w:p w14:paraId="05FEE4FF" w14:textId="77777777" w:rsidR="00922A9A" w:rsidRPr="000011B1" w:rsidRDefault="00922A9A" w:rsidP="00FB68AC">
            <w:pPr>
              <w:pStyle w:val="NormalWeb"/>
              <w:rPr>
                <w:color w:val="000000"/>
              </w:rPr>
            </w:pPr>
            <w:r>
              <w:rPr>
                <w:color w:val="000000"/>
              </w:rPr>
              <w:t xml:space="preserve">Maths </w:t>
            </w:r>
          </w:p>
        </w:tc>
        <w:tc>
          <w:tcPr>
            <w:tcW w:w="11907" w:type="dxa"/>
          </w:tcPr>
          <w:p w14:paraId="06B4AD9A" w14:textId="2D3A9073" w:rsidR="00F71446" w:rsidRDefault="00F71446" w:rsidP="00F71446">
            <w:pPr>
              <w:pStyle w:val="NormalWeb"/>
              <w:spacing w:before="0" w:beforeAutospacing="0" w:after="0" w:afterAutospacing="0"/>
            </w:pPr>
            <w:r>
              <w:t>You will need string and a ruler/tape measure</w:t>
            </w:r>
          </w:p>
          <w:p w14:paraId="1EA3AC22" w14:textId="7EEA89C8" w:rsidR="00B900EE" w:rsidRPr="000011B1" w:rsidRDefault="00F71446" w:rsidP="00F71446">
            <w:pPr>
              <w:pStyle w:val="NormalWeb"/>
              <w:spacing w:before="0" w:beforeAutospacing="0" w:after="0" w:afterAutospacing="0"/>
              <w:rPr>
                <w:color w:val="000000"/>
              </w:rPr>
            </w:pPr>
            <w:hyperlink r:id="rId16" w:history="1">
              <w:r>
                <w:rPr>
                  <w:rStyle w:val="Hyperlink"/>
                </w:rPr>
                <w:t>Measuring curved and straight lines (</w:t>
              </w:r>
              <w:proofErr w:type="spellStart"/>
              <w:proofErr w:type="gramStart"/>
              <w:r>
                <w:rPr>
                  <w:rStyle w:val="Hyperlink"/>
                </w:rPr>
                <w:t>thenational.academy</w:t>
              </w:r>
              <w:proofErr w:type="spellEnd"/>
              <w:proofErr w:type="gramEnd"/>
              <w:r>
                <w:rPr>
                  <w:rStyle w:val="Hyperlink"/>
                </w:rPr>
                <w:t>)</w:t>
              </w:r>
            </w:hyperlink>
          </w:p>
        </w:tc>
      </w:tr>
      <w:tr w:rsidR="00922A9A" w14:paraId="58D646D0" w14:textId="77777777" w:rsidTr="00FB68AC">
        <w:tc>
          <w:tcPr>
            <w:tcW w:w="2122" w:type="dxa"/>
          </w:tcPr>
          <w:p w14:paraId="4E5FF4E2" w14:textId="55A2AF6C" w:rsidR="00922A9A" w:rsidRDefault="00922A9A" w:rsidP="00FB68AC">
            <w:pPr>
              <w:pStyle w:val="NormalWeb"/>
              <w:rPr>
                <w:color w:val="000000"/>
              </w:rPr>
            </w:pPr>
            <w:r>
              <w:rPr>
                <w:color w:val="000000"/>
              </w:rPr>
              <w:t xml:space="preserve">Topic </w:t>
            </w:r>
            <w:r w:rsidR="00255387">
              <w:rPr>
                <w:color w:val="000000"/>
              </w:rPr>
              <w:t xml:space="preserve">Geography </w:t>
            </w:r>
          </w:p>
        </w:tc>
        <w:tc>
          <w:tcPr>
            <w:tcW w:w="11907" w:type="dxa"/>
          </w:tcPr>
          <w:p w14:paraId="2E2807D5" w14:textId="7BEB8252" w:rsidR="00255387" w:rsidRDefault="00255387" w:rsidP="0060534E">
            <w:pPr>
              <w:pStyle w:val="NormalWeb"/>
              <w:spacing w:before="0" w:beforeAutospacing="0" w:after="0" w:afterAutospacing="0"/>
            </w:pPr>
            <w:r>
              <w:t>Recapping how places we live have similarities and differences</w:t>
            </w:r>
          </w:p>
          <w:p w14:paraId="52426980" w14:textId="5D30A49D" w:rsidR="00922A9A" w:rsidRPr="000011B1" w:rsidRDefault="00255387" w:rsidP="0060534E">
            <w:pPr>
              <w:pStyle w:val="NormalWeb"/>
              <w:spacing w:before="0" w:beforeAutospacing="0" w:after="0" w:afterAutospacing="0"/>
              <w:rPr>
                <w:color w:val="000000"/>
              </w:rPr>
            </w:pPr>
            <w:hyperlink r:id="rId17" w:history="1">
              <w:r>
                <w:rPr>
                  <w:rStyle w:val="Hyperlink"/>
                </w:rPr>
                <w:t>How are cities and villages different to live in? (</w:t>
              </w:r>
              <w:proofErr w:type="spellStart"/>
              <w:proofErr w:type="gramStart"/>
              <w:r>
                <w:rPr>
                  <w:rStyle w:val="Hyperlink"/>
                </w:rPr>
                <w:t>thenational.academy</w:t>
              </w:r>
              <w:proofErr w:type="spellEnd"/>
              <w:proofErr w:type="gramEnd"/>
              <w:r>
                <w:rPr>
                  <w:rStyle w:val="Hyperlink"/>
                </w:rPr>
                <w:t>)</w:t>
              </w:r>
            </w:hyperlink>
          </w:p>
        </w:tc>
      </w:tr>
    </w:tbl>
    <w:p w14:paraId="2A6721B9" w14:textId="1F6B5D30" w:rsidR="00922A9A" w:rsidRDefault="00922A9A" w:rsidP="000011B1">
      <w:pPr>
        <w:pStyle w:val="NormalWeb"/>
        <w:rPr>
          <w:color w:val="000000"/>
          <w:sz w:val="27"/>
          <w:szCs w:val="27"/>
        </w:rPr>
      </w:pPr>
    </w:p>
    <w:tbl>
      <w:tblPr>
        <w:tblStyle w:val="TableGrid"/>
        <w:tblW w:w="14029" w:type="dxa"/>
        <w:tblLook w:val="04A0" w:firstRow="1" w:lastRow="0" w:firstColumn="1" w:lastColumn="0" w:noHBand="0" w:noVBand="1"/>
      </w:tblPr>
      <w:tblGrid>
        <w:gridCol w:w="2122"/>
        <w:gridCol w:w="11907"/>
      </w:tblGrid>
      <w:tr w:rsidR="00922A9A" w14:paraId="2AA1C346" w14:textId="77777777" w:rsidTr="00FB68AC">
        <w:tc>
          <w:tcPr>
            <w:tcW w:w="2122" w:type="dxa"/>
          </w:tcPr>
          <w:p w14:paraId="37565A42" w14:textId="445E8D97" w:rsidR="00922A9A" w:rsidRPr="000011B1" w:rsidRDefault="00922A9A" w:rsidP="00FB68AC">
            <w:pPr>
              <w:pStyle w:val="NormalWeb"/>
              <w:rPr>
                <w:color w:val="000000"/>
              </w:rPr>
            </w:pPr>
            <w:r>
              <w:rPr>
                <w:color w:val="000000"/>
              </w:rPr>
              <w:t>Fri</w:t>
            </w:r>
            <w:r>
              <w:rPr>
                <w:color w:val="000000"/>
              </w:rPr>
              <w:t xml:space="preserve">day </w:t>
            </w:r>
          </w:p>
        </w:tc>
        <w:tc>
          <w:tcPr>
            <w:tcW w:w="11907" w:type="dxa"/>
          </w:tcPr>
          <w:p w14:paraId="06D1687A" w14:textId="77777777" w:rsidR="00922A9A" w:rsidRPr="000011B1" w:rsidRDefault="00922A9A" w:rsidP="00FB68AC">
            <w:pPr>
              <w:pStyle w:val="NormalWeb"/>
              <w:rPr>
                <w:color w:val="000000"/>
              </w:rPr>
            </w:pPr>
            <w:r>
              <w:rPr>
                <w:color w:val="000000"/>
              </w:rPr>
              <w:t xml:space="preserve">Description of learning and website link </w:t>
            </w:r>
          </w:p>
        </w:tc>
      </w:tr>
      <w:tr w:rsidR="00922A9A" w14:paraId="665B3D2A" w14:textId="77777777" w:rsidTr="00FB68AC">
        <w:tc>
          <w:tcPr>
            <w:tcW w:w="2122" w:type="dxa"/>
          </w:tcPr>
          <w:p w14:paraId="1ACD1BB0" w14:textId="77777777" w:rsidR="00922A9A" w:rsidRPr="000011B1" w:rsidRDefault="00922A9A" w:rsidP="00FB68AC">
            <w:pPr>
              <w:pStyle w:val="NormalWeb"/>
              <w:rPr>
                <w:color w:val="000000"/>
              </w:rPr>
            </w:pPr>
            <w:r>
              <w:rPr>
                <w:color w:val="000000"/>
              </w:rPr>
              <w:t>Reading</w:t>
            </w:r>
          </w:p>
        </w:tc>
        <w:tc>
          <w:tcPr>
            <w:tcW w:w="11907" w:type="dxa"/>
          </w:tcPr>
          <w:p w14:paraId="49ABFED0" w14:textId="1B946B88" w:rsidR="00922A9A" w:rsidRPr="000011B1" w:rsidRDefault="008D1FD6" w:rsidP="0060534E">
            <w:pPr>
              <w:pStyle w:val="NormalWeb"/>
              <w:spacing w:before="0" w:beforeAutospacing="0" w:after="0" w:afterAutospacing="0"/>
              <w:rPr>
                <w:color w:val="000000"/>
              </w:rPr>
            </w:pPr>
            <w:r>
              <w:rPr>
                <w:color w:val="000000"/>
              </w:rPr>
              <w:t>Read Home reading book</w:t>
            </w:r>
          </w:p>
        </w:tc>
      </w:tr>
      <w:tr w:rsidR="00922A9A" w14:paraId="301FA616" w14:textId="77777777" w:rsidTr="00FB68AC">
        <w:tc>
          <w:tcPr>
            <w:tcW w:w="2122" w:type="dxa"/>
          </w:tcPr>
          <w:p w14:paraId="554658A9" w14:textId="77777777" w:rsidR="00922A9A" w:rsidRPr="000011B1" w:rsidRDefault="00922A9A" w:rsidP="00FB68AC">
            <w:pPr>
              <w:pStyle w:val="NormalWeb"/>
              <w:rPr>
                <w:color w:val="000000"/>
              </w:rPr>
            </w:pPr>
            <w:r>
              <w:rPr>
                <w:color w:val="000000"/>
              </w:rPr>
              <w:t>English</w:t>
            </w:r>
          </w:p>
        </w:tc>
        <w:tc>
          <w:tcPr>
            <w:tcW w:w="11907" w:type="dxa"/>
          </w:tcPr>
          <w:p w14:paraId="060230EF" w14:textId="23182ACC" w:rsidR="00A57CCD" w:rsidRDefault="00A57CCD" w:rsidP="0060534E">
            <w:pPr>
              <w:pStyle w:val="NormalWeb"/>
              <w:spacing w:before="0" w:beforeAutospacing="0" w:after="0" w:afterAutospacing="0"/>
            </w:pPr>
            <w:r>
              <w:t>The Unlucky Man Lesson 5 – make inferences based on what we know</w:t>
            </w:r>
          </w:p>
          <w:p w14:paraId="06C43486" w14:textId="29037DEA" w:rsidR="00922A9A" w:rsidRPr="000011B1" w:rsidRDefault="00A57CCD" w:rsidP="0060534E">
            <w:pPr>
              <w:pStyle w:val="NormalWeb"/>
              <w:spacing w:before="0" w:beforeAutospacing="0" w:after="0" w:afterAutospacing="0"/>
              <w:rPr>
                <w:color w:val="000000"/>
              </w:rPr>
            </w:pPr>
            <w:hyperlink r:id="rId18" w:history="1">
              <w:r>
                <w:rPr>
                  <w:rStyle w:val="Hyperlink"/>
                </w:rPr>
                <w:t>To make inferences based on what is said and done (</w:t>
              </w:r>
              <w:proofErr w:type="spellStart"/>
              <w:proofErr w:type="gramStart"/>
              <w:r>
                <w:rPr>
                  <w:rStyle w:val="Hyperlink"/>
                </w:rPr>
                <w:t>thenational.academy</w:t>
              </w:r>
              <w:proofErr w:type="spellEnd"/>
              <w:proofErr w:type="gramEnd"/>
              <w:r>
                <w:rPr>
                  <w:rStyle w:val="Hyperlink"/>
                </w:rPr>
                <w:t>)</w:t>
              </w:r>
            </w:hyperlink>
          </w:p>
        </w:tc>
      </w:tr>
      <w:tr w:rsidR="00922A9A" w14:paraId="3F1D77F5" w14:textId="77777777" w:rsidTr="00FB68AC">
        <w:tc>
          <w:tcPr>
            <w:tcW w:w="2122" w:type="dxa"/>
          </w:tcPr>
          <w:p w14:paraId="493376AE" w14:textId="77777777" w:rsidR="00922A9A" w:rsidRPr="000011B1" w:rsidRDefault="00922A9A" w:rsidP="00FB68AC">
            <w:pPr>
              <w:pStyle w:val="NormalWeb"/>
              <w:rPr>
                <w:color w:val="000000"/>
              </w:rPr>
            </w:pPr>
            <w:r>
              <w:rPr>
                <w:color w:val="000000"/>
              </w:rPr>
              <w:t xml:space="preserve">Maths </w:t>
            </w:r>
          </w:p>
        </w:tc>
        <w:tc>
          <w:tcPr>
            <w:tcW w:w="11907" w:type="dxa"/>
          </w:tcPr>
          <w:p w14:paraId="41C63C51" w14:textId="3AC45B80" w:rsidR="00F71446" w:rsidRDefault="00F71446" w:rsidP="00F71446">
            <w:pPr>
              <w:pStyle w:val="NormalWeb"/>
              <w:spacing w:before="0" w:beforeAutospacing="0" w:after="0" w:afterAutospacing="0"/>
            </w:pPr>
            <w:r>
              <w:t xml:space="preserve">You will need a ruler to draw lines of </w:t>
            </w:r>
            <w:proofErr w:type="gramStart"/>
            <w:r>
              <w:t>particular lengths</w:t>
            </w:r>
            <w:proofErr w:type="gramEnd"/>
            <w:r>
              <w:t xml:space="preserve"> and work out how long a line is</w:t>
            </w:r>
          </w:p>
          <w:p w14:paraId="565CBF23" w14:textId="14F38EEF" w:rsidR="00922A9A" w:rsidRPr="00255387" w:rsidRDefault="00F71446" w:rsidP="0060534E">
            <w:pPr>
              <w:pStyle w:val="NormalWeb"/>
              <w:spacing w:before="0" w:beforeAutospacing="0" w:after="0" w:afterAutospacing="0"/>
            </w:pPr>
            <w:hyperlink r:id="rId19" w:history="1">
              <w:r>
                <w:rPr>
                  <w:rStyle w:val="Hyperlink"/>
                </w:rPr>
                <w:t>Drawing lines with specified lengths (</w:t>
              </w:r>
              <w:proofErr w:type="spellStart"/>
              <w:proofErr w:type="gramStart"/>
              <w:r>
                <w:rPr>
                  <w:rStyle w:val="Hyperlink"/>
                </w:rPr>
                <w:t>thenational.academy</w:t>
              </w:r>
              <w:proofErr w:type="spellEnd"/>
              <w:proofErr w:type="gramEnd"/>
              <w:r>
                <w:rPr>
                  <w:rStyle w:val="Hyperlink"/>
                </w:rPr>
                <w:t>)</w:t>
              </w:r>
            </w:hyperlink>
            <w:hyperlink r:id="rId20" w:history="1"/>
          </w:p>
        </w:tc>
      </w:tr>
      <w:tr w:rsidR="00922A9A" w14:paraId="7A028BA3" w14:textId="77777777" w:rsidTr="00FB68AC">
        <w:tc>
          <w:tcPr>
            <w:tcW w:w="2122" w:type="dxa"/>
          </w:tcPr>
          <w:p w14:paraId="688FCE77" w14:textId="0578E8D2" w:rsidR="00922A9A" w:rsidRDefault="00922A9A" w:rsidP="00FB68AC">
            <w:pPr>
              <w:pStyle w:val="NormalWeb"/>
              <w:rPr>
                <w:color w:val="000000"/>
              </w:rPr>
            </w:pPr>
            <w:r>
              <w:rPr>
                <w:color w:val="000000"/>
              </w:rPr>
              <w:t xml:space="preserve">Topic </w:t>
            </w:r>
            <w:r w:rsidR="00C10364">
              <w:rPr>
                <w:color w:val="000000"/>
              </w:rPr>
              <w:t xml:space="preserve">Drama </w:t>
            </w:r>
          </w:p>
        </w:tc>
        <w:tc>
          <w:tcPr>
            <w:tcW w:w="11907" w:type="dxa"/>
          </w:tcPr>
          <w:p w14:paraId="2F8BDADA" w14:textId="428E35B2" w:rsidR="00C10364" w:rsidRDefault="00C10364" w:rsidP="0060534E">
            <w:pPr>
              <w:pStyle w:val="NormalWeb"/>
              <w:spacing w:before="0" w:beforeAutospacing="0" w:after="0" w:afterAutospacing="0"/>
            </w:pPr>
            <w:r>
              <w:t xml:space="preserve">Using The Owl and the Pussycat poem to act out with toys or puppets.  Can you add your own actions to each </w:t>
            </w:r>
            <w:r w:rsidR="008F187F">
              <w:t>line?</w:t>
            </w:r>
          </w:p>
          <w:p w14:paraId="6FF08A9D" w14:textId="0A88720C" w:rsidR="00922A9A" w:rsidRPr="000011B1" w:rsidRDefault="00C10364" w:rsidP="0060534E">
            <w:pPr>
              <w:pStyle w:val="NormalWeb"/>
              <w:spacing w:before="0" w:beforeAutospacing="0" w:after="0" w:afterAutospacing="0"/>
              <w:rPr>
                <w:color w:val="000000"/>
              </w:rPr>
            </w:pPr>
            <w:hyperlink r:id="rId21" w:history="1">
              <w:r>
                <w:rPr>
                  <w:rStyle w:val="Hyperlink"/>
                </w:rPr>
                <w:t>Using imagination to bring a story to life (</w:t>
              </w:r>
              <w:proofErr w:type="spellStart"/>
              <w:proofErr w:type="gramStart"/>
              <w:r>
                <w:rPr>
                  <w:rStyle w:val="Hyperlink"/>
                </w:rPr>
                <w:t>thenational.academy</w:t>
              </w:r>
              <w:proofErr w:type="spellEnd"/>
              <w:proofErr w:type="gramEnd"/>
              <w:r>
                <w:rPr>
                  <w:rStyle w:val="Hyperlink"/>
                </w:rPr>
                <w:t>)</w:t>
              </w:r>
            </w:hyperlink>
          </w:p>
        </w:tc>
      </w:tr>
    </w:tbl>
    <w:p w14:paraId="1FC8A60B" w14:textId="77777777" w:rsidR="001C67B0" w:rsidRDefault="001C67B0" w:rsidP="00A57CCD"/>
    <w:sectPr w:rsidR="001C67B0" w:rsidSect="005E6C1B">
      <w:pgSz w:w="16838" w:h="11906" w:orient="landscape"/>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B1"/>
    <w:rsid w:val="000011B1"/>
    <w:rsid w:val="001C67B0"/>
    <w:rsid w:val="00255387"/>
    <w:rsid w:val="004E5D78"/>
    <w:rsid w:val="005E6C1B"/>
    <w:rsid w:val="0060534E"/>
    <w:rsid w:val="0071022B"/>
    <w:rsid w:val="00836FB1"/>
    <w:rsid w:val="008D1FD6"/>
    <w:rsid w:val="008F187F"/>
    <w:rsid w:val="00922A9A"/>
    <w:rsid w:val="00A57CCD"/>
    <w:rsid w:val="00B900EE"/>
    <w:rsid w:val="00C10364"/>
    <w:rsid w:val="00F7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16EE"/>
  <w15:chartTrackingRefBased/>
  <w15:docId w15:val="{5647E814-BA9B-4DBB-9241-5479A410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1B1"/>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00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6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tell-a-story-from-memory-c4wkat" TargetMode="External"/><Relationship Id="rId13" Type="http://schemas.openxmlformats.org/officeDocument/2006/relationships/hyperlink" Target="https://classroom.thenational.academy/lessons/my-special-people-69k64c" TargetMode="External"/><Relationship Id="rId18" Type="http://schemas.openxmlformats.org/officeDocument/2006/relationships/hyperlink" Target="https://classroom.thenational.academy/lessons/to-make-inferences-based-on-what-is-said-and-done-71h38d" TargetMode="External"/><Relationship Id="rId3" Type="http://schemas.openxmlformats.org/officeDocument/2006/relationships/webSettings" Target="webSettings.xml"/><Relationship Id="rId21" Type="http://schemas.openxmlformats.org/officeDocument/2006/relationships/hyperlink" Target="https://classroom.thenational.academy/lessons/using-imagination-to-bring-a-story-to-life-crt6ar" TargetMode="External"/><Relationship Id="rId7" Type="http://schemas.openxmlformats.org/officeDocument/2006/relationships/hyperlink" Target="https://www.phonicsplay.co.uk/resources/phase/5" TargetMode="External"/><Relationship Id="rId12" Type="http://schemas.openxmlformats.org/officeDocument/2006/relationships/hyperlink" Target="https://classroom.thenational.academy/lessons/investigating-the-length-of-certain-body-parts-6nh6cc" TargetMode="External"/><Relationship Id="rId17" Type="http://schemas.openxmlformats.org/officeDocument/2006/relationships/hyperlink" Target="https://classroom.thenational.academy/lessons/how-are-cities-and-villages-different-to-live-in-cdhp2e" TargetMode="External"/><Relationship Id="rId2" Type="http://schemas.openxmlformats.org/officeDocument/2006/relationships/settings" Target="settings.xml"/><Relationship Id="rId16" Type="http://schemas.openxmlformats.org/officeDocument/2006/relationships/hyperlink" Target="https://classroom.thenational.academy/lessons/measuring-curved-and-straight-lines-6wvkad" TargetMode="External"/><Relationship Id="rId20" Type="http://schemas.openxmlformats.org/officeDocument/2006/relationships/hyperlink" Target="https://classroom.thenational.academy/lessons/drawing-lines-with-specified-lengths-6hgkac" TargetMode="External"/><Relationship Id="rId1" Type="http://schemas.openxmlformats.org/officeDocument/2006/relationships/styles" Target="styles.xml"/><Relationship Id="rId6" Type="http://schemas.openxmlformats.org/officeDocument/2006/relationships/hyperlink" Target="https://classroom.thenational.academy/lessons/how-can-i-jump-further-and-higher-6xh36r" TargetMode="External"/><Relationship Id="rId11" Type="http://schemas.openxmlformats.org/officeDocument/2006/relationships/hyperlink" Target="https://classroom.thenational.academy/lessons/to-explore-character-6rtp6t" TargetMode="External"/><Relationship Id="rId5" Type="http://schemas.openxmlformats.org/officeDocument/2006/relationships/hyperlink" Target="https://classroom.thenational.academy/lessons/estimating-and-comparing-length-6ngk2c" TargetMode="External"/><Relationship Id="rId15" Type="http://schemas.openxmlformats.org/officeDocument/2006/relationships/hyperlink" Target="https://classroom.thenational.academy/lessons/to-show-not-tell-how-a-character-is-feeling-6mr66d" TargetMode="External"/><Relationship Id="rId23" Type="http://schemas.openxmlformats.org/officeDocument/2006/relationships/theme" Target="theme/theme1.xml"/><Relationship Id="rId10" Type="http://schemas.openxmlformats.org/officeDocument/2006/relationships/hyperlink" Target="https://classroom.thenational.academy/lessons/who-is-jane-goodall-68u3et" TargetMode="External"/><Relationship Id="rId19" Type="http://schemas.openxmlformats.org/officeDocument/2006/relationships/hyperlink" Target="https://classroom.thenational.academy/lessons/drawing-lines-with-specified-lengths-6hgkac" TargetMode="External"/><Relationship Id="rId4" Type="http://schemas.openxmlformats.org/officeDocument/2006/relationships/hyperlink" Target="https://classroom.thenational.academy/lessons/to-listen-and-respond-to-a-story-64rpar" TargetMode="External"/><Relationship Id="rId9" Type="http://schemas.openxmlformats.org/officeDocument/2006/relationships/hyperlink" Target="https://classroom.thenational.academy/lessons/estimating-length-in-centimetres-60t3ac?activity=intro_quiz&amp;step=1" TargetMode="External"/><Relationship Id="rId14" Type="http://schemas.openxmlformats.org/officeDocument/2006/relationships/hyperlink" Target="https://www.spellingplay.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BEECHURST</dc:creator>
  <cp:keywords/>
  <dc:description/>
  <cp:lastModifiedBy>Mrs C BEECHURST</cp:lastModifiedBy>
  <cp:revision>3</cp:revision>
  <dcterms:created xsi:type="dcterms:W3CDTF">2022-04-25T08:29:00Z</dcterms:created>
  <dcterms:modified xsi:type="dcterms:W3CDTF">2022-04-25T10:15:00Z</dcterms:modified>
</cp:coreProperties>
</file>