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0D586" w14:textId="10E8B6DE" w:rsidR="00E375F5" w:rsidRPr="00440B1C" w:rsidRDefault="008D792D" w:rsidP="00211642">
      <w:pPr>
        <w:jc w:val="center"/>
        <w:rPr>
          <w:rFonts w:asciiTheme="minorHAnsi" w:hAnsiTheme="minorHAnsi" w:cstheme="minorHAnsi"/>
          <w:sz w:val="20"/>
          <w:szCs w:val="20"/>
        </w:rPr>
      </w:pPr>
      <w:r w:rsidRPr="00440B1C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1D3A178" wp14:editId="3760BC28">
            <wp:simplePos x="0" y="0"/>
            <wp:positionH relativeFrom="column">
              <wp:posOffset>2162175</wp:posOffset>
            </wp:positionH>
            <wp:positionV relativeFrom="paragraph">
              <wp:posOffset>-786765</wp:posOffset>
            </wp:positionV>
            <wp:extent cx="1118265" cy="1116000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owbank Logo 201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65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B9FFD" w14:textId="77777777" w:rsidR="00DC2720" w:rsidRPr="00440B1C" w:rsidRDefault="00DC2720" w:rsidP="00B5520A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9EB91E9" w14:textId="548E3F07" w:rsidR="00452E10" w:rsidRDefault="00452E10" w:rsidP="00452E10">
      <w:pPr>
        <w:pStyle w:val="Title"/>
        <w:rPr>
          <w:rFonts w:asciiTheme="minorHAnsi" w:hAnsiTheme="minorHAnsi" w:cs="Tahoma"/>
          <w:sz w:val="28"/>
          <w:szCs w:val="28"/>
        </w:rPr>
      </w:pPr>
      <w:r w:rsidRPr="00452E10">
        <w:rPr>
          <w:rFonts w:asciiTheme="minorHAnsi" w:hAnsiTheme="minorHAnsi" w:cs="Tahoma"/>
          <w:sz w:val="28"/>
          <w:szCs w:val="28"/>
        </w:rPr>
        <w:t xml:space="preserve">Admissions (Nursery) Policy </w:t>
      </w:r>
    </w:p>
    <w:p w14:paraId="7014E241" w14:textId="6C38DB56" w:rsidR="00E056BE" w:rsidRDefault="00E056BE" w:rsidP="00452E10">
      <w:pPr>
        <w:pStyle w:val="Title"/>
        <w:rPr>
          <w:rFonts w:asciiTheme="minorHAnsi" w:hAnsiTheme="minorHAnsi" w:cs="Tahoma"/>
          <w:sz w:val="28"/>
          <w:szCs w:val="28"/>
        </w:rPr>
      </w:pPr>
    </w:p>
    <w:p w14:paraId="5C4358AB" w14:textId="1EAD7DA7" w:rsidR="00E056BE" w:rsidRDefault="00E056BE" w:rsidP="00452E10">
      <w:pPr>
        <w:pStyle w:val="Title"/>
        <w:rPr>
          <w:rFonts w:asciiTheme="minorHAnsi" w:hAnsiTheme="minorHAnsi" w:cs="Tahoma"/>
          <w:sz w:val="28"/>
          <w:szCs w:val="28"/>
        </w:rPr>
      </w:pPr>
    </w:p>
    <w:p w14:paraId="00BA27DE" w14:textId="00982BF8" w:rsidR="00E056BE" w:rsidRDefault="00E056BE" w:rsidP="00452E10">
      <w:pPr>
        <w:pStyle w:val="Title"/>
        <w:rPr>
          <w:rFonts w:asciiTheme="minorHAnsi" w:hAnsiTheme="minorHAnsi" w:cs="Tahoma"/>
          <w:sz w:val="28"/>
          <w:szCs w:val="28"/>
        </w:rPr>
      </w:pPr>
    </w:p>
    <w:p w14:paraId="68DB8509" w14:textId="488B9B99" w:rsidR="00E056BE" w:rsidRDefault="00E056BE" w:rsidP="00452E10">
      <w:pPr>
        <w:pStyle w:val="Title"/>
        <w:rPr>
          <w:rFonts w:asciiTheme="minorHAnsi" w:hAnsiTheme="minorHAnsi" w:cs="Tahoma"/>
          <w:sz w:val="28"/>
          <w:szCs w:val="28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565"/>
        <w:gridCol w:w="3822"/>
        <w:gridCol w:w="3058"/>
      </w:tblGrid>
      <w:tr w:rsidR="00E056BE" w:rsidRPr="00295267" w14:paraId="1C3DC75F" w14:textId="77777777" w:rsidTr="00BD1610">
        <w:trPr>
          <w:trHeight w:val="240"/>
        </w:trPr>
        <w:tc>
          <w:tcPr>
            <w:tcW w:w="10005" w:type="dxa"/>
            <w:gridSpan w:val="4"/>
          </w:tcPr>
          <w:p w14:paraId="18FC25AB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295267">
              <w:rPr>
                <w:rFonts w:asciiTheme="minorHAnsi" w:hAnsiTheme="minorHAnsi" w:cstheme="minorHAnsi"/>
                <w:sz w:val="20"/>
                <w:szCs w:val="20"/>
              </w:rPr>
              <w:t xml:space="preserve">Policy History </w:t>
            </w:r>
          </w:p>
        </w:tc>
      </w:tr>
      <w:tr w:rsidR="00E056BE" w:rsidRPr="00295267" w14:paraId="4EB0FE30" w14:textId="77777777" w:rsidTr="00BD1610">
        <w:trPr>
          <w:trHeight w:val="329"/>
        </w:trPr>
        <w:tc>
          <w:tcPr>
            <w:tcW w:w="1560" w:type="dxa"/>
            <w:shd w:val="clear" w:color="auto" w:fill="D9D9D9"/>
          </w:tcPr>
          <w:p w14:paraId="09164E79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9D9D9"/>
          </w:tcPr>
          <w:p w14:paraId="37CD2BF5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295267">
              <w:rPr>
                <w:rFonts w:asciiTheme="minorHAnsi" w:hAnsiTheme="minorHAnsi" w:cstheme="minorHAnsi"/>
                <w:sz w:val="20"/>
                <w:szCs w:val="20"/>
              </w:rPr>
              <w:t>Document version</w:t>
            </w:r>
          </w:p>
        </w:tc>
        <w:tc>
          <w:tcPr>
            <w:tcW w:w="3822" w:type="dxa"/>
            <w:shd w:val="clear" w:color="auto" w:fill="D9D9D9"/>
          </w:tcPr>
          <w:p w14:paraId="551C3217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295267">
              <w:rPr>
                <w:rFonts w:asciiTheme="minorHAnsi" w:hAnsiTheme="minorHAnsi" w:cstheme="minorHAnsi"/>
                <w:sz w:val="20"/>
                <w:szCs w:val="20"/>
              </w:rPr>
              <w:t>Document Revision History</w:t>
            </w:r>
          </w:p>
        </w:tc>
        <w:tc>
          <w:tcPr>
            <w:tcW w:w="3058" w:type="dxa"/>
            <w:shd w:val="clear" w:color="auto" w:fill="D9D9D9"/>
          </w:tcPr>
          <w:p w14:paraId="35BA7F43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295267">
              <w:rPr>
                <w:rFonts w:asciiTheme="minorHAnsi" w:hAnsiTheme="minorHAnsi" w:cstheme="minorHAnsi"/>
                <w:sz w:val="20"/>
                <w:szCs w:val="20"/>
              </w:rPr>
              <w:t>Document Author / Reviewer</w:t>
            </w:r>
          </w:p>
        </w:tc>
      </w:tr>
      <w:tr w:rsidR="00E056BE" w:rsidRPr="00295267" w14:paraId="46206FB5" w14:textId="77777777" w:rsidTr="00BD1610">
        <w:trPr>
          <w:trHeight w:val="329"/>
        </w:trPr>
        <w:tc>
          <w:tcPr>
            <w:tcW w:w="1560" w:type="dxa"/>
          </w:tcPr>
          <w:p w14:paraId="771450E6" w14:textId="77777777" w:rsidR="00E056BE" w:rsidRPr="00295267" w:rsidRDefault="00E056BE" w:rsidP="00BD1610">
            <w:pPr>
              <w:ind w:left="179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 2010</w:t>
            </w:r>
          </w:p>
        </w:tc>
        <w:tc>
          <w:tcPr>
            <w:tcW w:w="1565" w:type="dxa"/>
          </w:tcPr>
          <w:p w14:paraId="6170831C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295267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3822" w:type="dxa"/>
          </w:tcPr>
          <w:p w14:paraId="3462B73E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295267">
              <w:rPr>
                <w:rFonts w:asciiTheme="minorHAnsi" w:hAnsiTheme="minorHAnsi" w:cstheme="minorHAnsi"/>
                <w:sz w:val="20"/>
                <w:szCs w:val="20"/>
              </w:rPr>
              <w:t>Original Document</w:t>
            </w:r>
          </w:p>
        </w:tc>
        <w:tc>
          <w:tcPr>
            <w:tcW w:w="3058" w:type="dxa"/>
          </w:tcPr>
          <w:p w14:paraId="4A1C98D8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295267">
              <w:rPr>
                <w:rFonts w:asciiTheme="minorHAnsi" w:hAnsiTheme="minorHAnsi" w:cstheme="minorHAnsi"/>
                <w:sz w:val="20"/>
                <w:szCs w:val="20"/>
              </w:rPr>
              <w:t>J Appleton</w:t>
            </w:r>
          </w:p>
        </w:tc>
      </w:tr>
      <w:tr w:rsidR="00E056BE" w:rsidRPr="00295267" w14:paraId="3D5DDAE4" w14:textId="77777777" w:rsidTr="00BD1610">
        <w:trPr>
          <w:trHeight w:val="329"/>
        </w:trPr>
        <w:tc>
          <w:tcPr>
            <w:tcW w:w="1560" w:type="dxa"/>
          </w:tcPr>
          <w:p w14:paraId="656A5967" w14:textId="77777777" w:rsidR="00E056BE" w:rsidRPr="00295267" w:rsidRDefault="00E056BE" w:rsidP="00BD1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January 2011</w:t>
            </w:r>
          </w:p>
        </w:tc>
        <w:tc>
          <w:tcPr>
            <w:tcW w:w="1565" w:type="dxa"/>
          </w:tcPr>
          <w:p w14:paraId="3BF4BEC7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22" w:type="dxa"/>
          </w:tcPr>
          <w:p w14:paraId="3747A386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3058" w:type="dxa"/>
          </w:tcPr>
          <w:p w14:paraId="52590D3E" w14:textId="77777777" w:rsidR="00E056BE" w:rsidRPr="00295267" w:rsidRDefault="00E056BE" w:rsidP="00BD1610">
            <w:pPr>
              <w:ind w:left="8" w:firstLine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Appleton</w:t>
            </w:r>
          </w:p>
        </w:tc>
      </w:tr>
      <w:tr w:rsidR="00E056BE" w:rsidRPr="00295267" w14:paraId="58D99030" w14:textId="77777777" w:rsidTr="00BD1610">
        <w:trPr>
          <w:trHeight w:val="329"/>
        </w:trPr>
        <w:tc>
          <w:tcPr>
            <w:tcW w:w="1560" w:type="dxa"/>
          </w:tcPr>
          <w:p w14:paraId="54A32EB9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December  2016</w:t>
            </w:r>
          </w:p>
        </w:tc>
        <w:tc>
          <w:tcPr>
            <w:tcW w:w="1565" w:type="dxa"/>
          </w:tcPr>
          <w:p w14:paraId="13445D81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822" w:type="dxa"/>
          </w:tcPr>
          <w:p w14:paraId="40C3DFBA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&amp; Reformat</w:t>
            </w:r>
          </w:p>
        </w:tc>
        <w:tc>
          <w:tcPr>
            <w:tcW w:w="3058" w:type="dxa"/>
          </w:tcPr>
          <w:p w14:paraId="356AAF73" w14:textId="77777777" w:rsidR="00E056BE" w:rsidRPr="00295267" w:rsidRDefault="00E056BE" w:rsidP="00BD1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Carrington</w:t>
            </w:r>
          </w:p>
        </w:tc>
      </w:tr>
      <w:tr w:rsidR="00E056BE" w:rsidRPr="00295267" w14:paraId="7DDBE3C6" w14:textId="77777777" w:rsidTr="00BD1610">
        <w:trPr>
          <w:trHeight w:val="329"/>
        </w:trPr>
        <w:tc>
          <w:tcPr>
            <w:tcW w:w="1560" w:type="dxa"/>
          </w:tcPr>
          <w:p w14:paraId="2D7D713B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2018</w:t>
            </w:r>
          </w:p>
        </w:tc>
        <w:tc>
          <w:tcPr>
            <w:tcW w:w="1565" w:type="dxa"/>
          </w:tcPr>
          <w:p w14:paraId="406DBE93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3822" w:type="dxa"/>
          </w:tcPr>
          <w:p w14:paraId="4D34D495" w14:textId="77777777" w:rsidR="00E056BE" w:rsidRPr="00295267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3058" w:type="dxa"/>
          </w:tcPr>
          <w:p w14:paraId="7ECC4765" w14:textId="77777777" w:rsidR="00E056BE" w:rsidRPr="00295267" w:rsidRDefault="00E056BE" w:rsidP="00BD1610">
            <w:pPr>
              <w:ind w:left="8" w:firstLine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Carrington</w:t>
            </w:r>
          </w:p>
        </w:tc>
      </w:tr>
      <w:tr w:rsidR="00E056BE" w:rsidRPr="00295267" w14:paraId="7EF6CFBB" w14:textId="77777777" w:rsidTr="00BD1610">
        <w:trPr>
          <w:trHeight w:val="329"/>
        </w:trPr>
        <w:tc>
          <w:tcPr>
            <w:tcW w:w="1560" w:type="dxa"/>
          </w:tcPr>
          <w:p w14:paraId="77BE2D52" w14:textId="77777777" w:rsidR="00E056BE" w:rsidRDefault="00E056BE" w:rsidP="00BD1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 2019</w:t>
            </w:r>
          </w:p>
        </w:tc>
        <w:tc>
          <w:tcPr>
            <w:tcW w:w="1565" w:type="dxa"/>
          </w:tcPr>
          <w:p w14:paraId="55DD8F82" w14:textId="77777777" w:rsidR="00E056BE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822" w:type="dxa"/>
          </w:tcPr>
          <w:p w14:paraId="2FD75DA5" w14:textId="77777777" w:rsidR="00E056BE" w:rsidRDefault="00E056BE" w:rsidP="00BD1610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3058" w:type="dxa"/>
          </w:tcPr>
          <w:p w14:paraId="74306099" w14:textId="77777777" w:rsidR="00E056BE" w:rsidRDefault="00E056BE" w:rsidP="00BD1610">
            <w:pPr>
              <w:ind w:left="8" w:firstLine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Carrington</w:t>
            </w:r>
          </w:p>
        </w:tc>
      </w:tr>
    </w:tbl>
    <w:p w14:paraId="2EDD0856" w14:textId="77777777" w:rsidR="00E056BE" w:rsidRPr="00452E10" w:rsidRDefault="00E056BE" w:rsidP="00452E10">
      <w:pPr>
        <w:pStyle w:val="Title"/>
        <w:rPr>
          <w:rFonts w:asciiTheme="minorHAnsi" w:hAnsiTheme="minorHAnsi" w:cs="Tahoma"/>
          <w:sz w:val="28"/>
          <w:szCs w:val="28"/>
        </w:rPr>
      </w:pPr>
    </w:p>
    <w:p w14:paraId="10A5643F" w14:textId="77777777" w:rsidR="006872D2" w:rsidRDefault="006872D2" w:rsidP="006872D2">
      <w:pPr>
        <w:pStyle w:val="Title"/>
        <w:jc w:val="left"/>
        <w:rPr>
          <w:rFonts w:asciiTheme="minorHAnsi" w:hAnsiTheme="minorHAnsi" w:cs="Tahoma"/>
          <w:sz w:val="20"/>
          <w:szCs w:val="20"/>
        </w:rPr>
      </w:pPr>
    </w:p>
    <w:p w14:paraId="0480B5B6" w14:textId="27A0294F" w:rsidR="006872D2" w:rsidRDefault="006872D2" w:rsidP="006872D2">
      <w:pPr>
        <w:pStyle w:val="Title"/>
        <w:jc w:val="left"/>
        <w:rPr>
          <w:rFonts w:asciiTheme="minorHAnsi" w:hAnsiTheme="minorHAnsi" w:cs="Tahoma"/>
          <w:b w:val="0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</w:t>
      </w:r>
      <w:r w:rsidRPr="006872D2">
        <w:rPr>
          <w:rFonts w:asciiTheme="minorHAnsi" w:hAnsiTheme="minorHAnsi" w:cs="Tahoma"/>
          <w:b w:val="0"/>
          <w:sz w:val="20"/>
          <w:szCs w:val="20"/>
        </w:rPr>
        <w:t>1.</w:t>
      </w:r>
      <w:r>
        <w:rPr>
          <w:rFonts w:asciiTheme="minorHAnsi" w:hAnsiTheme="minorHAnsi" w:cs="Tahoma"/>
          <w:sz w:val="20"/>
          <w:szCs w:val="20"/>
        </w:rPr>
        <w:t xml:space="preserve">  </w:t>
      </w:r>
      <w:r w:rsidR="00452E10" w:rsidRPr="00452E10">
        <w:rPr>
          <w:rFonts w:asciiTheme="minorHAnsi" w:hAnsiTheme="minorHAnsi" w:cs="Tahoma"/>
          <w:b w:val="0"/>
          <w:sz w:val="20"/>
          <w:szCs w:val="20"/>
        </w:rPr>
        <w:t>All three and four year olds</w:t>
      </w:r>
      <w:r>
        <w:rPr>
          <w:rFonts w:asciiTheme="minorHAnsi" w:hAnsiTheme="minorHAnsi" w:cs="Tahoma"/>
          <w:b w:val="0"/>
          <w:sz w:val="20"/>
          <w:szCs w:val="20"/>
        </w:rPr>
        <w:t xml:space="preserve"> in Stockport are eligible for the universal offer of free early years education of </w:t>
      </w:r>
    </w:p>
    <w:p w14:paraId="26CDE56E" w14:textId="76D6D0C3" w:rsidR="006872D2" w:rsidRPr="006872D2" w:rsidRDefault="0039391A" w:rsidP="006872D2">
      <w:pPr>
        <w:pStyle w:val="Title"/>
        <w:jc w:val="left"/>
        <w:rPr>
          <w:rFonts w:asciiTheme="minorHAnsi" w:hAnsiTheme="minorHAnsi" w:cs="Tahoma"/>
          <w:b w:val="0"/>
          <w:sz w:val="20"/>
          <w:szCs w:val="20"/>
        </w:rPr>
      </w:pPr>
      <w:r>
        <w:rPr>
          <w:rFonts w:asciiTheme="minorHAnsi" w:hAnsiTheme="minorHAnsi" w:cs="Tahoma"/>
          <w:b w:val="0"/>
          <w:sz w:val="20"/>
          <w:szCs w:val="20"/>
        </w:rPr>
        <w:t xml:space="preserve">   </w:t>
      </w:r>
      <w:r w:rsidR="007C72AF">
        <w:rPr>
          <w:rFonts w:asciiTheme="minorHAnsi" w:hAnsiTheme="minorHAnsi" w:cs="Tahoma"/>
          <w:b w:val="0"/>
          <w:sz w:val="20"/>
          <w:szCs w:val="20"/>
        </w:rPr>
        <w:t xml:space="preserve">    </w:t>
      </w:r>
      <w:r w:rsidR="006872D2">
        <w:rPr>
          <w:rFonts w:asciiTheme="minorHAnsi" w:hAnsiTheme="minorHAnsi" w:cs="Tahoma"/>
          <w:b w:val="0"/>
          <w:sz w:val="20"/>
          <w:szCs w:val="20"/>
        </w:rPr>
        <w:t>up to 15 hours a week term time or a total of 570 hours taken throughout the year.</w:t>
      </w:r>
    </w:p>
    <w:p w14:paraId="41A056D1" w14:textId="128581B6" w:rsidR="00452E10" w:rsidRPr="00452E10" w:rsidRDefault="006872D2" w:rsidP="006872D2">
      <w:pPr>
        <w:pStyle w:val="Title"/>
        <w:jc w:val="left"/>
        <w:rPr>
          <w:rFonts w:asciiTheme="minorHAnsi" w:hAnsiTheme="minorHAnsi" w:cs="Tahoma"/>
          <w:b w:val="0"/>
          <w:sz w:val="20"/>
          <w:szCs w:val="20"/>
        </w:rPr>
      </w:pPr>
      <w:r w:rsidRPr="00452E10">
        <w:rPr>
          <w:rFonts w:asciiTheme="minorHAnsi" w:hAnsiTheme="minorHAnsi" w:cs="Tahoma"/>
          <w:b w:val="0"/>
          <w:sz w:val="20"/>
          <w:szCs w:val="20"/>
        </w:rPr>
        <w:t xml:space="preserve"> </w:t>
      </w:r>
    </w:p>
    <w:p w14:paraId="3F2F54DC" w14:textId="2CF2E7E6" w:rsidR="00452E10" w:rsidRDefault="006872D2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2.   </w:t>
      </w:r>
      <w:r w:rsidR="00452E10" w:rsidRPr="00452E10">
        <w:rPr>
          <w:rFonts w:asciiTheme="minorHAnsi" w:hAnsiTheme="minorHAnsi" w:cs="Tahoma"/>
          <w:sz w:val="20"/>
          <w:szCs w:val="20"/>
        </w:rPr>
        <w:t>All children will become eligible for admission to the Nursery the term following their third birthday.</w:t>
      </w:r>
    </w:p>
    <w:p w14:paraId="5230757E" w14:textId="77777777" w:rsidR="006872D2" w:rsidRDefault="006872D2" w:rsidP="006872D2">
      <w:pPr>
        <w:rPr>
          <w:rFonts w:asciiTheme="minorHAnsi" w:hAnsiTheme="minorHAnsi" w:cs="Tahoma"/>
          <w:sz w:val="20"/>
          <w:szCs w:val="20"/>
        </w:rPr>
      </w:pPr>
    </w:p>
    <w:p w14:paraId="228FB2E6" w14:textId="3E19FAAB" w:rsidR="006872D2" w:rsidRDefault="006872D2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3.   Some children will become eligible for extended child care, which is up to 30 hours a week term time, if </w:t>
      </w:r>
    </w:p>
    <w:p w14:paraId="595CEDB1" w14:textId="20A761B6" w:rsidR="006872D2" w:rsidRDefault="0039391A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</w:t>
      </w:r>
      <w:r w:rsidR="007C72AF">
        <w:rPr>
          <w:rFonts w:asciiTheme="minorHAnsi" w:hAnsiTheme="minorHAnsi" w:cs="Tahoma"/>
          <w:sz w:val="20"/>
          <w:szCs w:val="20"/>
        </w:rPr>
        <w:t xml:space="preserve">     </w:t>
      </w:r>
      <w:r w:rsidR="006872D2">
        <w:rPr>
          <w:rFonts w:asciiTheme="minorHAnsi" w:hAnsiTheme="minorHAnsi" w:cs="Tahoma"/>
          <w:sz w:val="20"/>
          <w:szCs w:val="20"/>
        </w:rPr>
        <w:t xml:space="preserve">families meet the eligibility criteria outlined by the Government. This is up to 30 hours a week or a total of </w:t>
      </w:r>
    </w:p>
    <w:p w14:paraId="28184036" w14:textId="1E23A426" w:rsidR="006872D2" w:rsidRDefault="0039391A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</w:t>
      </w:r>
      <w:r w:rsidR="007C72AF">
        <w:rPr>
          <w:rFonts w:asciiTheme="minorHAnsi" w:hAnsiTheme="minorHAnsi" w:cs="Tahoma"/>
          <w:sz w:val="20"/>
          <w:szCs w:val="20"/>
        </w:rPr>
        <w:t xml:space="preserve">     </w:t>
      </w:r>
      <w:r w:rsidR="006872D2">
        <w:rPr>
          <w:rFonts w:asciiTheme="minorHAnsi" w:hAnsiTheme="minorHAnsi" w:cs="Tahoma"/>
          <w:sz w:val="20"/>
          <w:szCs w:val="20"/>
        </w:rPr>
        <w:t>1,140 hours per year.</w:t>
      </w:r>
    </w:p>
    <w:p w14:paraId="345D28A2" w14:textId="77777777" w:rsidR="006872D2" w:rsidRDefault="006872D2" w:rsidP="006872D2">
      <w:pPr>
        <w:rPr>
          <w:rFonts w:asciiTheme="minorHAnsi" w:hAnsiTheme="minorHAnsi" w:cs="Tahoma"/>
          <w:sz w:val="20"/>
          <w:szCs w:val="20"/>
        </w:rPr>
      </w:pPr>
    </w:p>
    <w:p w14:paraId="16796C3E" w14:textId="47356F09" w:rsidR="004B7AD0" w:rsidRDefault="0039391A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4.   At Meadowban</w:t>
      </w:r>
      <w:r w:rsidR="006872D2">
        <w:rPr>
          <w:rFonts w:asciiTheme="minorHAnsi" w:hAnsiTheme="minorHAnsi" w:cs="Tahoma"/>
          <w:sz w:val="20"/>
          <w:szCs w:val="20"/>
        </w:rPr>
        <w:t xml:space="preserve">k we can offer those children who are eligible </w:t>
      </w:r>
      <w:r>
        <w:rPr>
          <w:rFonts w:asciiTheme="minorHAnsi" w:hAnsiTheme="minorHAnsi" w:cs="Tahoma"/>
          <w:sz w:val="20"/>
          <w:szCs w:val="20"/>
        </w:rPr>
        <w:t xml:space="preserve">to 30 </w:t>
      </w:r>
      <w:r w:rsidR="004B7AD0">
        <w:rPr>
          <w:rFonts w:asciiTheme="minorHAnsi" w:hAnsiTheme="minorHAnsi" w:cs="Tahoma"/>
          <w:sz w:val="20"/>
          <w:szCs w:val="20"/>
        </w:rPr>
        <w:t>hours’</w:t>
      </w:r>
      <w:r>
        <w:rPr>
          <w:rFonts w:asciiTheme="minorHAnsi" w:hAnsiTheme="minorHAnsi" w:cs="Tahoma"/>
          <w:sz w:val="20"/>
          <w:szCs w:val="20"/>
        </w:rPr>
        <w:t xml:space="preserve"> free childcare</w:t>
      </w:r>
      <w:r w:rsidR="004B7AD0">
        <w:rPr>
          <w:rFonts w:asciiTheme="minorHAnsi" w:hAnsiTheme="minorHAnsi" w:cs="Tahoma"/>
          <w:sz w:val="20"/>
          <w:szCs w:val="20"/>
        </w:rPr>
        <w:t>,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4B7AD0">
        <w:rPr>
          <w:rFonts w:asciiTheme="minorHAnsi" w:hAnsiTheme="minorHAnsi" w:cs="Tahoma"/>
          <w:sz w:val="20"/>
          <w:szCs w:val="20"/>
        </w:rPr>
        <w:t xml:space="preserve">full time provision </w:t>
      </w:r>
    </w:p>
    <w:p w14:paraId="39451FBD" w14:textId="01C1E112" w:rsidR="004B7AD0" w:rsidRDefault="004B7AD0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in our Nursery, or for those families who would prefer two and a half days, </w:t>
      </w:r>
      <w:r w:rsidR="0039391A">
        <w:rPr>
          <w:rFonts w:asciiTheme="minorHAnsi" w:hAnsiTheme="minorHAnsi" w:cs="Tahoma"/>
          <w:sz w:val="20"/>
          <w:szCs w:val="20"/>
        </w:rPr>
        <w:t xml:space="preserve">breakfast club and after school </w:t>
      </w:r>
    </w:p>
    <w:p w14:paraId="74EC90B6" w14:textId="6CA167BA" w:rsidR="006872D2" w:rsidRDefault="004B7AD0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39391A">
        <w:rPr>
          <w:rFonts w:asciiTheme="minorHAnsi" w:hAnsiTheme="minorHAnsi" w:cs="Tahoma"/>
          <w:sz w:val="20"/>
          <w:szCs w:val="20"/>
        </w:rPr>
        <w:t xml:space="preserve">club on the days that the child attends Nursery, depending on availability. </w:t>
      </w:r>
    </w:p>
    <w:p w14:paraId="238C71B6" w14:textId="77777777" w:rsidR="006872D2" w:rsidRPr="00452E10" w:rsidRDefault="006872D2" w:rsidP="006872D2">
      <w:pPr>
        <w:rPr>
          <w:rFonts w:asciiTheme="minorHAnsi" w:hAnsiTheme="minorHAnsi" w:cs="Tahoma"/>
          <w:sz w:val="20"/>
          <w:szCs w:val="20"/>
        </w:rPr>
      </w:pPr>
    </w:p>
    <w:p w14:paraId="51FCE81C" w14:textId="20352A56" w:rsidR="006872D2" w:rsidRDefault="0039391A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5</w:t>
      </w:r>
      <w:r w:rsidR="006872D2">
        <w:rPr>
          <w:rFonts w:asciiTheme="minorHAnsi" w:hAnsiTheme="minorHAnsi" w:cs="Tahoma"/>
          <w:sz w:val="20"/>
          <w:szCs w:val="20"/>
        </w:rPr>
        <w:t xml:space="preserve">.  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452E10" w:rsidRPr="00452E10">
        <w:rPr>
          <w:rFonts w:asciiTheme="minorHAnsi" w:hAnsiTheme="minorHAnsi" w:cs="Tahoma"/>
          <w:sz w:val="20"/>
          <w:szCs w:val="20"/>
        </w:rPr>
        <w:t>The Nursery is staffed by a qualified teacher and level three staff, who work</w:t>
      </w:r>
      <w:r w:rsidR="006872D2">
        <w:rPr>
          <w:rFonts w:asciiTheme="minorHAnsi" w:hAnsiTheme="minorHAnsi" w:cs="Tahoma"/>
          <w:sz w:val="20"/>
          <w:szCs w:val="20"/>
        </w:rPr>
        <w:t xml:space="preserve"> together as part of the Early </w:t>
      </w:r>
    </w:p>
    <w:p w14:paraId="01A2E446" w14:textId="32A5F56B" w:rsidR="00452E10" w:rsidRPr="00452E10" w:rsidRDefault="006872D2" w:rsidP="006872D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39391A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>Y</w:t>
      </w:r>
      <w:r w:rsidR="00452E10" w:rsidRPr="00452E10">
        <w:rPr>
          <w:rFonts w:asciiTheme="minorHAnsi" w:hAnsiTheme="minorHAnsi" w:cs="Tahoma"/>
          <w:sz w:val="20"/>
          <w:szCs w:val="20"/>
        </w:rPr>
        <w:t>ears Foundation Stage Team to develop provision which meets children’s needs.</w:t>
      </w:r>
    </w:p>
    <w:p w14:paraId="611C03DB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74DFB4DE" w14:textId="23C4CAFC" w:rsidR="0039391A" w:rsidRDefault="0039391A" w:rsidP="0039391A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6.   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The entitlement can be split over two settings (schools/private, voluntary and independent) but both must </w:t>
      </w:r>
    </w:p>
    <w:p w14:paraId="189E05FE" w14:textId="4FABF977" w:rsidR="00452E10" w:rsidRPr="00452E10" w:rsidRDefault="0039391A" w:rsidP="0039391A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452E10" w:rsidRPr="00452E10">
        <w:rPr>
          <w:rFonts w:asciiTheme="minorHAnsi" w:hAnsiTheme="minorHAnsi" w:cs="Tahoma"/>
          <w:sz w:val="20"/>
          <w:szCs w:val="20"/>
        </w:rPr>
        <w:t>be in agreement.</w:t>
      </w:r>
    </w:p>
    <w:p w14:paraId="0158A217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404F0467" w14:textId="5BF683BC" w:rsidR="00452E10" w:rsidRPr="00452E10" w:rsidRDefault="0039391A" w:rsidP="0039391A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7.    </w:t>
      </w:r>
      <w:r w:rsidR="00452E10" w:rsidRPr="00452E10">
        <w:rPr>
          <w:rFonts w:asciiTheme="minorHAnsi" w:hAnsiTheme="minorHAnsi" w:cs="Tahoma"/>
          <w:sz w:val="20"/>
          <w:szCs w:val="20"/>
        </w:rPr>
        <w:t>You can only chan</w:t>
      </w:r>
      <w:r w:rsidR="004A3E8D">
        <w:rPr>
          <w:rFonts w:asciiTheme="minorHAnsi" w:hAnsiTheme="minorHAnsi" w:cs="Tahoma"/>
          <w:sz w:val="20"/>
          <w:szCs w:val="20"/>
        </w:rPr>
        <w:t>ge settings between terms if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 there are exceptional circumstances.</w:t>
      </w:r>
    </w:p>
    <w:p w14:paraId="3268B82A" w14:textId="77777777" w:rsidR="00452E10" w:rsidRPr="00452E10" w:rsidRDefault="00452E10" w:rsidP="00452E10">
      <w:pPr>
        <w:ind w:left="426"/>
        <w:rPr>
          <w:rFonts w:asciiTheme="minorHAnsi" w:hAnsiTheme="minorHAnsi" w:cs="Tahoma"/>
          <w:sz w:val="20"/>
          <w:szCs w:val="20"/>
        </w:rPr>
      </w:pPr>
    </w:p>
    <w:p w14:paraId="0DDA1CE3" w14:textId="77777777" w:rsidR="007C72AF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 xml:space="preserve"> 8.  </w:t>
      </w:r>
      <w:r w:rsidR="0039391A">
        <w:rPr>
          <w:rFonts w:asciiTheme="minorHAnsi" w:hAnsiTheme="minorHAnsi" w:cs="Tahoma"/>
          <w:sz w:val="20"/>
          <w:szCs w:val="20"/>
        </w:rPr>
        <w:t xml:space="preserve">  </w:t>
      </w:r>
      <w:r w:rsidRPr="00452E10">
        <w:rPr>
          <w:rFonts w:asciiTheme="minorHAnsi" w:hAnsiTheme="minorHAnsi" w:cs="Tahoma"/>
          <w:sz w:val="20"/>
          <w:szCs w:val="20"/>
        </w:rPr>
        <w:t xml:space="preserve">Where the number of children seeking admission is within the set number of places, then every child shall </w:t>
      </w:r>
    </w:p>
    <w:p w14:paraId="730C8B57" w14:textId="372AF01C" w:rsidR="00452E10" w:rsidRPr="00452E10" w:rsidRDefault="007C72AF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</w:t>
      </w:r>
      <w:r w:rsidR="00452E10" w:rsidRPr="00452E10">
        <w:rPr>
          <w:rFonts w:asciiTheme="minorHAnsi" w:hAnsiTheme="minorHAnsi" w:cs="Tahoma"/>
          <w:sz w:val="20"/>
          <w:szCs w:val="20"/>
        </w:rPr>
        <w:t>be given a place as of right.</w:t>
      </w:r>
    </w:p>
    <w:p w14:paraId="434A7986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054A2D67" w14:textId="77777777" w:rsidR="007C72AF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 xml:space="preserve">9.   Where there are more applications for a nursery than there are places available, oversubscription criteria is </w:t>
      </w:r>
    </w:p>
    <w:p w14:paraId="6FB24893" w14:textId="2106398D" w:rsidR="00452E10" w:rsidRPr="00452E10" w:rsidRDefault="007C72AF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452E10" w:rsidRPr="00452E10">
        <w:rPr>
          <w:rFonts w:asciiTheme="minorHAnsi" w:hAnsiTheme="minorHAnsi" w:cs="Tahoma"/>
          <w:sz w:val="20"/>
          <w:szCs w:val="20"/>
        </w:rPr>
        <w:t>used to determine which children can be offered places.</w:t>
      </w:r>
    </w:p>
    <w:p w14:paraId="2597202C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06DAA820" w14:textId="77777777" w:rsidR="007C72AF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>10. There are nine categories of oversubscription criteria from A – I.  Each application can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452E10">
        <w:rPr>
          <w:rFonts w:asciiTheme="minorHAnsi" w:hAnsiTheme="minorHAnsi" w:cs="Tahoma"/>
          <w:sz w:val="20"/>
          <w:szCs w:val="20"/>
        </w:rPr>
        <w:t xml:space="preserve">fall into one category </w:t>
      </w:r>
    </w:p>
    <w:p w14:paraId="52543060" w14:textId="77777777" w:rsidR="007C72AF" w:rsidRDefault="007C72AF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452E10" w:rsidRPr="00452E10">
        <w:rPr>
          <w:rFonts w:asciiTheme="minorHAnsi" w:hAnsiTheme="minorHAnsi" w:cs="Tahoma"/>
          <w:sz w:val="20"/>
          <w:szCs w:val="20"/>
        </w:rPr>
        <w:t>only.</w:t>
      </w:r>
      <w:r>
        <w:rPr>
          <w:rFonts w:asciiTheme="minorHAnsi" w:hAnsiTheme="minorHAnsi" w:cs="Tahoma"/>
          <w:sz w:val="20"/>
          <w:szCs w:val="20"/>
        </w:rPr>
        <w:t xml:space="preserve"> If there are more applicants than places available in any one category, then the places are allocated </w:t>
      </w:r>
    </w:p>
    <w:p w14:paraId="46AD06F8" w14:textId="1C534513" w:rsidR="00452E10" w:rsidRPr="00452E10" w:rsidRDefault="007C72AF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to those living closest to the school using the straight line of measure.</w:t>
      </w:r>
    </w:p>
    <w:p w14:paraId="76F121BF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418DAFBD" w14:textId="37B82532" w:rsidR="007C72AF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>11. The school has a limit on the number of Nursery places that can be offered and those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452E10">
        <w:rPr>
          <w:rFonts w:asciiTheme="minorHAnsi" w:hAnsiTheme="minorHAnsi" w:cs="Tahoma"/>
          <w:sz w:val="20"/>
          <w:szCs w:val="20"/>
        </w:rPr>
        <w:t xml:space="preserve">places will be </w:t>
      </w:r>
    </w:p>
    <w:p w14:paraId="6A51D4AE" w14:textId="447DFC00" w:rsidR="007C72AF" w:rsidRDefault="007C72AF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proofErr w:type="gramStart"/>
      <w:r w:rsidR="00452E10" w:rsidRPr="00452E10">
        <w:rPr>
          <w:rFonts w:asciiTheme="minorHAnsi" w:hAnsiTheme="minorHAnsi" w:cs="Tahoma"/>
          <w:sz w:val="20"/>
          <w:szCs w:val="20"/>
        </w:rPr>
        <w:t>allocated</w:t>
      </w:r>
      <w:proofErr w:type="gramEnd"/>
      <w:r w:rsidR="00452E10" w:rsidRPr="00452E10">
        <w:rPr>
          <w:rFonts w:asciiTheme="minorHAnsi" w:hAnsiTheme="minorHAnsi" w:cs="Tahoma"/>
          <w:sz w:val="20"/>
          <w:szCs w:val="20"/>
        </w:rPr>
        <w:t xml:space="preserve"> to children firstly in </w:t>
      </w:r>
      <w:r w:rsidR="00452E10" w:rsidRPr="00452E10">
        <w:rPr>
          <w:rFonts w:asciiTheme="minorHAnsi" w:hAnsiTheme="minorHAnsi" w:cs="Tahoma"/>
          <w:b/>
          <w:sz w:val="20"/>
          <w:szCs w:val="20"/>
        </w:rPr>
        <w:t>Category A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, followed by </w:t>
      </w:r>
      <w:r w:rsidR="00452E10" w:rsidRPr="00452E10">
        <w:rPr>
          <w:rFonts w:asciiTheme="minorHAnsi" w:hAnsiTheme="minorHAnsi" w:cs="Tahoma"/>
          <w:b/>
          <w:sz w:val="20"/>
          <w:szCs w:val="20"/>
        </w:rPr>
        <w:t xml:space="preserve">Category  B 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which are </w:t>
      </w:r>
      <w:r w:rsidR="00452E10" w:rsidRPr="00452E10">
        <w:rPr>
          <w:rFonts w:asciiTheme="minorHAnsi" w:hAnsiTheme="minorHAnsi" w:cs="Tahoma"/>
          <w:b/>
          <w:sz w:val="20"/>
          <w:szCs w:val="20"/>
        </w:rPr>
        <w:t>Priority Criteria Categories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. </w:t>
      </w:r>
    </w:p>
    <w:p w14:paraId="2B850137" w14:textId="7CBDDE2E" w:rsidR="00452E10" w:rsidRPr="00452E10" w:rsidRDefault="007C72AF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452E10" w:rsidRPr="00452E10">
        <w:rPr>
          <w:rFonts w:asciiTheme="minorHAnsi" w:hAnsiTheme="minorHAnsi" w:cs="Tahoma"/>
          <w:sz w:val="20"/>
          <w:szCs w:val="20"/>
        </w:rPr>
        <w:t>and so on until the limit is reached.</w:t>
      </w:r>
    </w:p>
    <w:p w14:paraId="288C57E6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2B14DFE2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lastRenderedPageBreak/>
        <w:t xml:space="preserve"> 12. The categories are as follows:</w:t>
      </w:r>
    </w:p>
    <w:p w14:paraId="0434A570" w14:textId="20B3626B" w:rsidR="00452E10" w:rsidRPr="00452E10" w:rsidRDefault="00452E10" w:rsidP="00452E10">
      <w:pPr>
        <w:pStyle w:val="Heading1"/>
        <w:rPr>
          <w:rFonts w:asciiTheme="minorHAnsi" w:hAnsiTheme="minorHAnsi" w:cs="Tahoma"/>
          <w:color w:val="auto"/>
          <w:sz w:val="20"/>
          <w:szCs w:val="20"/>
        </w:rPr>
      </w:pPr>
      <w:r w:rsidRPr="00452E10">
        <w:rPr>
          <w:rFonts w:asciiTheme="minorHAnsi" w:hAnsiTheme="minorHAnsi" w:cs="Tahoma"/>
          <w:color w:val="auto"/>
          <w:sz w:val="20"/>
          <w:szCs w:val="20"/>
        </w:rPr>
        <w:t>First Priority Category</w:t>
      </w:r>
    </w:p>
    <w:p w14:paraId="6F506D80" w14:textId="77777777" w:rsidR="00452E10" w:rsidRDefault="00452E10" w:rsidP="00452E10">
      <w:pPr>
        <w:tabs>
          <w:tab w:val="left" w:pos="1213"/>
        </w:tabs>
        <w:rPr>
          <w:rFonts w:asciiTheme="minorHAnsi" w:hAnsiTheme="minorHAnsi"/>
          <w:sz w:val="20"/>
          <w:szCs w:val="20"/>
        </w:rPr>
      </w:pPr>
    </w:p>
    <w:p w14:paraId="1BB97189" w14:textId="09286FA9" w:rsidR="00452E10" w:rsidRPr="007C72AF" w:rsidRDefault="00452E10" w:rsidP="00452E10">
      <w:pPr>
        <w:tabs>
          <w:tab w:val="left" w:pos="1213"/>
        </w:tabs>
        <w:rPr>
          <w:rFonts w:asciiTheme="minorHAnsi" w:hAnsiTheme="minorHAnsi" w:cs="Tahoma"/>
          <w:b/>
          <w:sz w:val="20"/>
          <w:szCs w:val="20"/>
        </w:rPr>
      </w:pPr>
      <w:r w:rsidRPr="007C72AF">
        <w:rPr>
          <w:rFonts w:asciiTheme="minorHAnsi" w:hAnsiTheme="minorHAnsi" w:cs="Tahoma"/>
          <w:b/>
          <w:sz w:val="20"/>
          <w:szCs w:val="20"/>
        </w:rPr>
        <w:t>Category A</w:t>
      </w:r>
    </w:p>
    <w:p w14:paraId="34455522" w14:textId="77777777" w:rsidR="00452E10" w:rsidRPr="00452E10" w:rsidRDefault="00452E10" w:rsidP="00452E10">
      <w:pPr>
        <w:rPr>
          <w:rFonts w:asciiTheme="minorHAnsi" w:hAnsiTheme="minorHAnsi"/>
          <w:sz w:val="20"/>
          <w:szCs w:val="20"/>
        </w:rPr>
      </w:pPr>
    </w:p>
    <w:p w14:paraId="3FE0EE88" w14:textId="27E3DFDC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>1. Looked After Children, including children who ha</w:t>
      </w:r>
      <w:r w:rsidR="007C72AF">
        <w:rPr>
          <w:rFonts w:asciiTheme="minorHAnsi" w:hAnsiTheme="minorHAnsi" w:cs="Tahoma"/>
          <w:sz w:val="20"/>
          <w:szCs w:val="20"/>
        </w:rPr>
        <w:t>ve previously been looked after.</w:t>
      </w:r>
    </w:p>
    <w:p w14:paraId="21DF6E1E" w14:textId="77777777" w:rsidR="00D75A53" w:rsidRDefault="00452E10" w:rsidP="00D75A53">
      <w:pPr>
        <w:pStyle w:val="Heading1"/>
        <w:spacing w:before="240"/>
        <w:rPr>
          <w:rFonts w:asciiTheme="minorHAnsi" w:hAnsiTheme="minorHAnsi" w:cs="Tahoma"/>
          <w:color w:val="auto"/>
          <w:sz w:val="20"/>
          <w:szCs w:val="20"/>
        </w:rPr>
      </w:pPr>
      <w:r w:rsidRPr="00452E10">
        <w:rPr>
          <w:rFonts w:asciiTheme="minorHAnsi" w:hAnsiTheme="minorHAnsi" w:cs="Tahoma"/>
          <w:color w:val="auto"/>
          <w:sz w:val="20"/>
          <w:szCs w:val="20"/>
        </w:rPr>
        <w:t>Second Priority Category</w:t>
      </w:r>
    </w:p>
    <w:p w14:paraId="3F7A6535" w14:textId="13902C0C" w:rsidR="00452E10" w:rsidRPr="00452E10" w:rsidRDefault="00452E10" w:rsidP="00D75A53">
      <w:pPr>
        <w:pStyle w:val="Heading1"/>
        <w:spacing w:before="240"/>
        <w:rPr>
          <w:rFonts w:asciiTheme="minorHAnsi" w:hAnsiTheme="minorHAnsi" w:cs="Tahoma"/>
          <w:color w:val="auto"/>
          <w:sz w:val="20"/>
          <w:szCs w:val="20"/>
        </w:rPr>
      </w:pPr>
      <w:r w:rsidRPr="00452E10">
        <w:rPr>
          <w:rFonts w:asciiTheme="minorHAnsi" w:hAnsiTheme="minorHAnsi" w:cs="Tahoma"/>
          <w:color w:val="auto"/>
          <w:sz w:val="20"/>
          <w:szCs w:val="20"/>
        </w:rPr>
        <w:t>Category B</w:t>
      </w:r>
    </w:p>
    <w:p w14:paraId="558986BB" w14:textId="77777777" w:rsidR="00452E10" w:rsidRPr="00452E10" w:rsidRDefault="00452E10" w:rsidP="00452E10">
      <w:pPr>
        <w:rPr>
          <w:rFonts w:asciiTheme="minorHAnsi" w:hAnsiTheme="minorHAnsi"/>
          <w:sz w:val="20"/>
          <w:szCs w:val="20"/>
        </w:rPr>
      </w:pPr>
    </w:p>
    <w:p w14:paraId="47F341C3" w14:textId="77777777" w:rsidR="007C72AF" w:rsidRDefault="00452E10" w:rsidP="007C72AF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 xml:space="preserve">1. </w:t>
      </w:r>
      <w:r w:rsidR="007C72AF">
        <w:rPr>
          <w:rFonts w:asciiTheme="minorHAnsi" w:hAnsiTheme="minorHAnsi" w:cs="Tahoma"/>
          <w:sz w:val="20"/>
          <w:szCs w:val="20"/>
        </w:rPr>
        <w:t xml:space="preserve">Children considered to have ‘highly exceptional medical/social reasons’ evidenced by professionals in a </w:t>
      </w:r>
    </w:p>
    <w:p w14:paraId="385B7031" w14:textId="417C0FEA" w:rsidR="00452E10" w:rsidRDefault="007C72AF" w:rsidP="007C72A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Common Assessment Framework (CAF)</w:t>
      </w:r>
      <w:r w:rsidR="004A3E8D">
        <w:rPr>
          <w:rFonts w:asciiTheme="minorHAnsi" w:hAnsiTheme="minorHAnsi" w:cs="Tahoma"/>
          <w:sz w:val="20"/>
          <w:szCs w:val="20"/>
        </w:rPr>
        <w:t xml:space="preserve"> F</w:t>
      </w:r>
      <w:r>
        <w:rPr>
          <w:rFonts w:asciiTheme="minorHAnsi" w:hAnsiTheme="minorHAnsi" w:cs="Tahoma"/>
          <w:sz w:val="20"/>
          <w:szCs w:val="20"/>
        </w:rPr>
        <w:t>orm or Early Help Assessment.</w:t>
      </w:r>
    </w:p>
    <w:p w14:paraId="77964083" w14:textId="77777777" w:rsidR="00D75A53" w:rsidRDefault="00D75A53" w:rsidP="007C72AF">
      <w:pPr>
        <w:rPr>
          <w:rFonts w:asciiTheme="minorHAnsi" w:hAnsiTheme="minorHAnsi" w:cs="Tahoma"/>
          <w:sz w:val="20"/>
          <w:szCs w:val="20"/>
        </w:rPr>
      </w:pPr>
    </w:p>
    <w:p w14:paraId="5A35D667" w14:textId="77777777" w:rsidR="00D75A53" w:rsidRDefault="00D75A53" w:rsidP="007C72AF">
      <w:pPr>
        <w:rPr>
          <w:rFonts w:asciiTheme="minorHAnsi" w:hAnsiTheme="minorHAnsi" w:cs="Tahoma"/>
          <w:sz w:val="20"/>
          <w:szCs w:val="20"/>
        </w:rPr>
      </w:pPr>
    </w:p>
    <w:p w14:paraId="5E6F0E26" w14:textId="48E907A3" w:rsidR="00D75A53" w:rsidRPr="00D75A53" w:rsidRDefault="00D75A53" w:rsidP="007C72AF">
      <w:pPr>
        <w:rPr>
          <w:rFonts w:asciiTheme="minorHAnsi" w:hAnsiTheme="minorHAnsi" w:cs="Tahoma"/>
          <w:b/>
          <w:sz w:val="20"/>
          <w:szCs w:val="20"/>
        </w:rPr>
      </w:pPr>
      <w:r w:rsidRPr="00D75A53">
        <w:rPr>
          <w:rFonts w:asciiTheme="minorHAnsi" w:hAnsiTheme="minorHAnsi" w:cs="Tahoma"/>
          <w:b/>
          <w:sz w:val="20"/>
          <w:szCs w:val="20"/>
        </w:rPr>
        <w:t>Other Categories</w:t>
      </w:r>
    </w:p>
    <w:p w14:paraId="42B7BCB0" w14:textId="77777777" w:rsidR="00452E10" w:rsidRPr="00452E10" w:rsidRDefault="00452E10" w:rsidP="00452E10">
      <w:pPr>
        <w:pStyle w:val="Heading1"/>
        <w:rPr>
          <w:rFonts w:asciiTheme="minorHAnsi" w:hAnsiTheme="minorHAnsi" w:cs="Tahoma"/>
          <w:color w:val="auto"/>
          <w:sz w:val="20"/>
          <w:szCs w:val="20"/>
        </w:rPr>
      </w:pPr>
      <w:r w:rsidRPr="00452E10">
        <w:rPr>
          <w:rFonts w:asciiTheme="minorHAnsi" w:hAnsiTheme="minorHAnsi" w:cs="Tahoma"/>
          <w:color w:val="auto"/>
          <w:sz w:val="20"/>
          <w:szCs w:val="20"/>
        </w:rPr>
        <w:t>Category C</w:t>
      </w:r>
    </w:p>
    <w:p w14:paraId="1DCE93F1" w14:textId="77777777" w:rsidR="00452E10" w:rsidRPr="00452E10" w:rsidRDefault="00452E10" w:rsidP="00452E10">
      <w:pPr>
        <w:rPr>
          <w:rFonts w:asciiTheme="minorHAnsi" w:hAnsiTheme="minorHAnsi"/>
          <w:sz w:val="20"/>
          <w:szCs w:val="20"/>
        </w:rPr>
      </w:pPr>
    </w:p>
    <w:p w14:paraId="190E3C86" w14:textId="13D11886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 xml:space="preserve">1. </w:t>
      </w:r>
      <w:r w:rsidR="007C72AF">
        <w:rPr>
          <w:rFonts w:asciiTheme="minorHAnsi" w:hAnsiTheme="minorHAnsi" w:cs="Tahoma"/>
          <w:sz w:val="20"/>
          <w:szCs w:val="20"/>
        </w:rPr>
        <w:t>Children already in attendance at the Nursery through the funded targeted two year old places scheme.</w:t>
      </w:r>
    </w:p>
    <w:p w14:paraId="4A1586CF" w14:textId="77777777" w:rsidR="00452E10" w:rsidRPr="00452E10" w:rsidRDefault="00452E10" w:rsidP="00452E10">
      <w:pPr>
        <w:pStyle w:val="Heading1"/>
        <w:rPr>
          <w:rFonts w:asciiTheme="minorHAnsi" w:hAnsiTheme="minorHAnsi" w:cs="Tahoma"/>
          <w:color w:val="auto"/>
          <w:sz w:val="20"/>
          <w:szCs w:val="20"/>
        </w:rPr>
      </w:pPr>
      <w:r w:rsidRPr="00452E10">
        <w:rPr>
          <w:rFonts w:asciiTheme="minorHAnsi" w:hAnsiTheme="minorHAnsi" w:cs="Tahoma"/>
          <w:color w:val="auto"/>
          <w:sz w:val="20"/>
          <w:szCs w:val="20"/>
        </w:rPr>
        <w:t>Category D</w:t>
      </w:r>
    </w:p>
    <w:p w14:paraId="36E197E7" w14:textId="77777777" w:rsidR="00452E10" w:rsidRPr="00452E10" w:rsidRDefault="00452E10" w:rsidP="00452E10">
      <w:pPr>
        <w:rPr>
          <w:rFonts w:asciiTheme="minorHAnsi" w:hAnsiTheme="minorHAnsi"/>
          <w:sz w:val="20"/>
          <w:szCs w:val="20"/>
        </w:rPr>
      </w:pPr>
    </w:p>
    <w:p w14:paraId="7E5096F7" w14:textId="3DD0AF92" w:rsidR="00452E10" w:rsidRDefault="00452E10" w:rsidP="00BE722D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 xml:space="preserve">1. </w:t>
      </w:r>
      <w:r w:rsidR="007C72AF">
        <w:rPr>
          <w:rFonts w:asciiTheme="minorHAnsi" w:hAnsiTheme="minorHAnsi" w:cs="Tahoma"/>
          <w:sz w:val="20"/>
          <w:szCs w:val="20"/>
        </w:rPr>
        <w:t>Any other applicants, in order of straight line distance measured betwe</w:t>
      </w:r>
      <w:r w:rsidR="00BE722D">
        <w:rPr>
          <w:rFonts w:asciiTheme="minorHAnsi" w:hAnsiTheme="minorHAnsi" w:cs="Tahoma"/>
          <w:sz w:val="20"/>
          <w:szCs w:val="20"/>
        </w:rPr>
        <w:t>en home and the school.</w:t>
      </w:r>
    </w:p>
    <w:p w14:paraId="10768296" w14:textId="77777777" w:rsidR="00D75A53" w:rsidRDefault="00D75A53" w:rsidP="00BE722D">
      <w:pPr>
        <w:rPr>
          <w:rFonts w:asciiTheme="minorHAnsi" w:hAnsiTheme="minorHAnsi" w:cs="Tahoma"/>
          <w:sz w:val="20"/>
          <w:szCs w:val="20"/>
        </w:rPr>
      </w:pPr>
    </w:p>
    <w:p w14:paraId="639BB42E" w14:textId="77777777" w:rsidR="00D75A53" w:rsidRDefault="00D75A53" w:rsidP="00BE722D">
      <w:pPr>
        <w:rPr>
          <w:rFonts w:asciiTheme="minorHAnsi" w:hAnsiTheme="minorHAnsi" w:cs="Tahoma"/>
          <w:sz w:val="20"/>
          <w:szCs w:val="20"/>
        </w:rPr>
      </w:pPr>
    </w:p>
    <w:p w14:paraId="1C425D83" w14:textId="77777777" w:rsidR="00D75A53" w:rsidRDefault="00D75A53" w:rsidP="00D75A53">
      <w:pPr>
        <w:rPr>
          <w:rFonts w:asciiTheme="minorHAnsi" w:hAnsiTheme="minorHAnsi" w:cs="Tahoma"/>
          <w:b/>
          <w:sz w:val="20"/>
          <w:szCs w:val="20"/>
        </w:rPr>
      </w:pPr>
      <w:r w:rsidRPr="00D75A53">
        <w:rPr>
          <w:rFonts w:asciiTheme="minorHAnsi" w:hAnsiTheme="minorHAnsi" w:cs="Tahoma"/>
          <w:b/>
          <w:sz w:val="20"/>
          <w:szCs w:val="20"/>
        </w:rPr>
        <w:t>Category E</w:t>
      </w:r>
    </w:p>
    <w:p w14:paraId="5854F420" w14:textId="77777777" w:rsidR="00D75A53" w:rsidRDefault="00D75A53" w:rsidP="00D75A53">
      <w:pPr>
        <w:rPr>
          <w:rFonts w:asciiTheme="minorHAnsi" w:hAnsiTheme="minorHAnsi" w:cs="Tahoma"/>
          <w:b/>
          <w:sz w:val="20"/>
          <w:szCs w:val="20"/>
        </w:rPr>
      </w:pPr>
    </w:p>
    <w:p w14:paraId="476934CA" w14:textId="35C2B738" w:rsidR="00452E10" w:rsidRDefault="00D75A53" w:rsidP="00D75A53">
      <w:pPr>
        <w:rPr>
          <w:rFonts w:asciiTheme="minorHAnsi" w:hAnsiTheme="minorHAnsi" w:cs="Tahoma"/>
          <w:sz w:val="20"/>
          <w:szCs w:val="20"/>
        </w:rPr>
      </w:pPr>
      <w:r w:rsidRPr="00D75A53">
        <w:rPr>
          <w:rFonts w:asciiTheme="minorHAnsi" w:hAnsiTheme="minorHAnsi" w:cs="Tahoma"/>
          <w:sz w:val="20"/>
          <w:szCs w:val="20"/>
        </w:rPr>
        <w:t>1.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="00452E10" w:rsidRPr="00452E10">
        <w:rPr>
          <w:rFonts w:asciiTheme="minorHAnsi" w:hAnsiTheme="minorHAnsi" w:cs="Tahoma"/>
          <w:sz w:val="20"/>
          <w:szCs w:val="20"/>
        </w:rPr>
        <w:t>After the closing date for applications the Admissions Support and Advice Team apply the Admissions Policy criteria to decide which children can be allocated places at the school.</w:t>
      </w:r>
    </w:p>
    <w:p w14:paraId="1A24246E" w14:textId="77777777" w:rsidR="00D75A53" w:rsidRPr="00D75A53" w:rsidRDefault="00D75A53" w:rsidP="00D75A53">
      <w:pPr>
        <w:rPr>
          <w:rFonts w:asciiTheme="minorHAnsi" w:hAnsiTheme="minorHAnsi" w:cs="Tahoma"/>
          <w:b/>
          <w:sz w:val="20"/>
          <w:szCs w:val="20"/>
        </w:rPr>
      </w:pPr>
    </w:p>
    <w:p w14:paraId="2A1B0C84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450D7412" w14:textId="4D862E94" w:rsidR="00452E10" w:rsidRPr="00452E10" w:rsidRDefault="00BE722D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14</w:t>
      </w:r>
      <w:r w:rsidR="00452E10" w:rsidRPr="00452E10">
        <w:rPr>
          <w:rFonts w:asciiTheme="minorHAnsi" w:hAnsiTheme="minorHAnsi" w:cs="Tahoma"/>
          <w:sz w:val="20"/>
          <w:szCs w:val="20"/>
        </w:rPr>
        <w:t>. If a parent does not get allocated a place at the school the child’s name will remain on a waiting list for the school until the end of the academic year.</w:t>
      </w:r>
    </w:p>
    <w:p w14:paraId="302AACDC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6A02352C" w14:textId="2EADD270" w:rsidR="00452E10" w:rsidRDefault="00452E10" w:rsidP="00452E10">
      <w:pPr>
        <w:rPr>
          <w:rFonts w:asciiTheme="minorHAnsi" w:hAnsiTheme="minorHAnsi" w:cs="Tahoma"/>
          <w:sz w:val="20"/>
          <w:szCs w:val="20"/>
        </w:rPr>
      </w:pPr>
      <w:r w:rsidRPr="00452E10">
        <w:rPr>
          <w:rFonts w:asciiTheme="minorHAnsi" w:hAnsiTheme="minorHAnsi" w:cs="Tahoma"/>
          <w:sz w:val="20"/>
          <w:szCs w:val="20"/>
        </w:rPr>
        <w:t>15. If a place becomes available at the school, the parent will be contacted and given the opportunity to accept the place.</w:t>
      </w:r>
    </w:p>
    <w:p w14:paraId="28BF63F0" w14:textId="77777777" w:rsidR="00FE6459" w:rsidRDefault="00FE6459" w:rsidP="00452E10">
      <w:pPr>
        <w:rPr>
          <w:rFonts w:asciiTheme="minorHAnsi" w:hAnsiTheme="minorHAnsi" w:cs="Tahoma"/>
          <w:sz w:val="20"/>
          <w:szCs w:val="20"/>
        </w:rPr>
      </w:pPr>
    </w:p>
    <w:p w14:paraId="5AD4710B" w14:textId="77777777" w:rsidR="00FE6459" w:rsidRPr="00FE6459" w:rsidRDefault="00FE6459" w:rsidP="00FE6459">
      <w:pPr>
        <w:rPr>
          <w:rFonts w:asciiTheme="minorHAnsi" w:hAnsiTheme="minorHAnsi" w:cs="Tahoma"/>
          <w:sz w:val="20"/>
          <w:szCs w:val="20"/>
        </w:rPr>
      </w:pPr>
    </w:p>
    <w:p w14:paraId="0C990A06" w14:textId="356978EE" w:rsidR="00FE6459" w:rsidRDefault="007C08C9" w:rsidP="00FE6459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16</w:t>
      </w:r>
      <w:r w:rsidR="00FE6459" w:rsidRPr="00FE6459">
        <w:rPr>
          <w:rFonts w:asciiTheme="minorHAnsi" w:hAnsiTheme="minorHAnsi" w:cs="Tahoma"/>
          <w:sz w:val="20"/>
          <w:szCs w:val="20"/>
        </w:rPr>
        <w:t xml:space="preserve">. The </w:t>
      </w:r>
      <w:r>
        <w:rPr>
          <w:rFonts w:asciiTheme="minorHAnsi" w:hAnsiTheme="minorHAnsi" w:cs="Tahoma"/>
          <w:sz w:val="20"/>
          <w:szCs w:val="20"/>
        </w:rPr>
        <w:t xml:space="preserve">school is offering the following </w:t>
      </w:r>
      <w:r w:rsidR="00FE6459" w:rsidRPr="00FE6459">
        <w:rPr>
          <w:rFonts w:asciiTheme="minorHAnsi" w:hAnsiTheme="minorHAnsi" w:cs="Tahoma"/>
          <w:sz w:val="20"/>
          <w:szCs w:val="20"/>
        </w:rPr>
        <w:t xml:space="preserve">sessions </w:t>
      </w:r>
      <w:r w:rsidR="004B7AD0">
        <w:rPr>
          <w:rFonts w:asciiTheme="minorHAnsi" w:hAnsiTheme="minorHAnsi" w:cs="Tahoma"/>
          <w:sz w:val="20"/>
          <w:szCs w:val="20"/>
        </w:rPr>
        <w:t>from September 2019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370DD38A" w14:textId="77777777" w:rsidR="007C08C9" w:rsidRDefault="007C08C9" w:rsidP="00FE6459">
      <w:pPr>
        <w:rPr>
          <w:rFonts w:asciiTheme="minorHAnsi" w:hAnsiTheme="minorHAnsi" w:cs="Tahoma"/>
          <w:sz w:val="20"/>
          <w:szCs w:val="20"/>
        </w:rPr>
      </w:pPr>
    </w:p>
    <w:p w14:paraId="662233DC" w14:textId="755ACA3F" w:rsidR="00FE6459" w:rsidRPr="00FE6459" w:rsidRDefault="00FE6459" w:rsidP="00FE6459">
      <w:pPr>
        <w:rPr>
          <w:rFonts w:asciiTheme="minorHAnsi" w:hAnsiTheme="minorHAnsi" w:cs="Tahoma"/>
          <w:sz w:val="20"/>
          <w:szCs w:val="20"/>
        </w:rPr>
      </w:pPr>
      <w:r w:rsidRPr="00FE6459">
        <w:rPr>
          <w:rFonts w:asciiTheme="minorHAnsi" w:hAnsiTheme="minorHAnsi" w:cs="Tahoma"/>
          <w:sz w:val="20"/>
          <w:szCs w:val="20"/>
        </w:rPr>
        <w:t xml:space="preserve"> At any one time there is a capacity for:-</w:t>
      </w:r>
    </w:p>
    <w:p w14:paraId="492C7B27" w14:textId="77777777" w:rsidR="00FE6459" w:rsidRPr="00FE6459" w:rsidRDefault="00FE6459" w:rsidP="00FE6459">
      <w:pPr>
        <w:rPr>
          <w:rFonts w:asciiTheme="minorHAnsi" w:hAnsiTheme="minorHAnsi" w:cs="Tahoma"/>
          <w:sz w:val="20"/>
          <w:szCs w:val="20"/>
        </w:rPr>
      </w:pPr>
    </w:p>
    <w:p w14:paraId="6305A964" w14:textId="664D9272" w:rsidR="004B7AD0" w:rsidRPr="00FE6459" w:rsidRDefault="004B7AD0" w:rsidP="00FE6459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•</w:t>
      </w:r>
      <w:r>
        <w:rPr>
          <w:rFonts w:asciiTheme="minorHAnsi" w:hAnsiTheme="minorHAnsi" w:cs="Tahoma"/>
          <w:sz w:val="20"/>
          <w:szCs w:val="20"/>
        </w:rPr>
        <w:tab/>
      </w:r>
      <w:r w:rsidR="007C08C9">
        <w:rPr>
          <w:rFonts w:asciiTheme="minorHAnsi" w:hAnsiTheme="minorHAnsi" w:cs="Tahoma"/>
          <w:sz w:val="20"/>
          <w:szCs w:val="20"/>
        </w:rPr>
        <w:t>B</w:t>
      </w:r>
      <w:r w:rsidR="00FE6459" w:rsidRPr="00FE6459">
        <w:rPr>
          <w:rFonts w:asciiTheme="minorHAnsi" w:hAnsiTheme="minorHAnsi" w:cs="Tahoma"/>
          <w:sz w:val="20"/>
          <w:szCs w:val="20"/>
        </w:rPr>
        <w:t xml:space="preserve">eginning </w:t>
      </w:r>
      <w:r w:rsidR="007C08C9">
        <w:rPr>
          <w:rFonts w:asciiTheme="minorHAnsi" w:hAnsiTheme="minorHAnsi" w:cs="Tahoma"/>
          <w:sz w:val="20"/>
          <w:szCs w:val="20"/>
        </w:rPr>
        <w:t>of the week places Mon/Tues 8.55 - 3.15 and Weds morning 8.55 - 12.00 (2 ½ days)</w:t>
      </w:r>
    </w:p>
    <w:p w14:paraId="59816144" w14:textId="2DC3A502" w:rsidR="00FE6459" w:rsidRDefault="004B7AD0" w:rsidP="00FE6459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•</w:t>
      </w:r>
      <w:r>
        <w:rPr>
          <w:rFonts w:asciiTheme="minorHAnsi" w:hAnsiTheme="minorHAnsi" w:cs="Tahoma"/>
          <w:sz w:val="20"/>
          <w:szCs w:val="20"/>
        </w:rPr>
        <w:tab/>
      </w:r>
      <w:r w:rsidR="007C08C9">
        <w:rPr>
          <w:rFonts w:asciiTheme="minorHAnsi" w:hAnsiTheme="minorHAnsi" w:cs="Tahoma"/>
          <w:sz w:val="20"/>
          <w:szCs w:val="20"/>
        </w:rPr>
        <w:t xml:space="preserve">End </w:t>
      </w:r>
      <w:r w:rsidR="00FE6459" w:rsidRPr="00FE6459">
        <w:rPr>
          <w:rFonts w:asciiTheme="minorHAnsi" w:hAnsiTheme="minorHAnsi" w:cs="Tahoma"/>
          <w:sz w:val="20"/>
          <w:szCs w:val="20"/>
        </w:rPr>
        <w:t>of the week places Weds</w:t>
      </w:r>
      <w:r w:rsidR="007C08C9">
        <w:rPr>
          <w:rFonts w:asciiTheme="minorHAnsi" w:hAnsiTheme="minorHAnsi" w:cs="Tahoma"/>
          <w:sz w:val="20"/>
          <w:szCs w:val="20"/>
        </w:rPr>
        <w:t xml:space="preserve"> afternoon 12.15 - 3.15 and Thurs/Fri 8.55 - </w:t>
      </w:r>
      <w:r w:rsidR="00FE6459" w:rsidRPr="00FE6459">
        <w:rPr>
          <w:rFonts w:asciiTheme="minorHAnsi" w:hAnsiTheme="minorHAnsi" w:cs="Tahoma"/>
          <w:sz w:val="20"/>
          <w:szCs w:val="20"/>
        </w:rPr>
        <w:t>3.15 (2 ½ days)</w:t>
      </w:r>
    </w:p>
    <w:p w14:paraId="3E612AF6" w14:textId="2B4B0153" w:rsidR="004B7AD0" w:rsidRDefault="004B7AD0" w:rsidP="004B7AD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•              If families meet the eligibility criteria outlined by the Government 30 hours a week. </w:t>
      </w:r>
    </w:p>
    <w:p w14:paraId="777EA8A3" w14:textId="0BEA2F91" w:rsidR="004B7AD0" w:rsidRDefault="004B7AD0" w:rsidP="004B7AD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</w:t>
      </w:r>
      <w:r w:rsidR="009E3393">
        <w:rPr>
          <w:rFonts w:asciiTheme="minorHAnsi" w:hAnsiTheme="minorHAnsi" w:cs="Tahoma"/>
          <w:sz w:val="20"/>
          <w:szCs w:val="20"/>
        </w:rPr>
        <w:t xml:space="preserve">              </w:t>
      </w:r>
      <w:r>
        <w:rPr>
          <w:rFonts w:asciiTheme="minorHAnsi" w:hAnsiTheme="minorHAnsi" w:cs="Tahoma"/>
          <w:sz w:val="20"/>
          <w:szCs w:val="20"/>
        </w:rPr>
        <w:t xml:space="preserve"> Five full days Mon-Fri 8.55-3.15</w:t>
      </w:r>
    </w:p>
    <w:p w14:paraId="3D438A4A" w14:textId="58584E25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631D0622" w14:textId="77777777" w:rsidR="00452E10" w:rsidRPr="00452E10" w:rsidRDefault="00452E10" w:rsidP="00452E10">
      <w:pPr>
        <w:rPr>
          <w:rFonts w:asciiTheme="minorHAnsi" w:hAnsiTheme="minorHAnsi" w:cs="Tahoma"/>
          <w:b/>
          <w:sz w:val="20"/>
          <w:szCs w:val="20"/>
        </w:rPr>
      </w:pPr>
      <w:r w:rsidRPr="00452E10">
        <w:rPr>
          <w:rFonts w:asciiTheme="minorHAnsi" w:hAnsiTheme="minorHAnsi" w:cs="Tahoma"/>
          <w:b/>
          <w:sz w:val="20"/>
          <w:szCs w:val="20"/>
        </w:rPr>
        <w:t xml:space="preserve">Admission to Local Authority Nursery Schools and Classes before the following September Intake </w:t>
      </w:r>
    </w:p>
    <w:p w14:paraId="554C577F" w14:textId="77777777" w:rsidR="00452E10" w:rsidRPr="00452E10" w:rsidRDefault="00452E10" w:rsidP="00452E10">
      <w:pPr>
        <w:rPr>
          <w:rFonts w:asciiTheme="minorHAnsi" w:hAnsiTheme="minorHAnsi" w:cs="Tahoma"/>
          <w:b/>
          <w:sz w:val="20"/>
          <w:szCs w:val="20"/>
        </w:rPr>
      </w:pPr>
    </w:p>
    <w:p w14:paraId="2FB5B451" w14:textId="6B3458CD" w:rsidR="00BE722D" w:rsidRDefault="007C08C9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17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. The school may have places available after the September intake when all children from the older age </w:t>
      </w:r>
    </w:p>
    <w:p w14:paraId="6FAE909C" w14:textId="0C0B9022" w:rsidR="00452E10" w:rsidRPr="00452E10" w:rsidRDefault="00BE722D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452E10" w:rsidRPr="00452E10">
        <w:rPr>
          <w:rFonts w:asciiTheme="minorHAnsi" w:hAnsiTheme="minorHAnsi" w:cs="Tahoma"/>
          <w:sz w:val="20"/>
          <w:szCs w:val="20"/>
        </w:rPr>
        <w:t>group have been admitted.</w:t>
      </w:r>
    </w:p>
    <w:p w14:paraId="16EEA7E3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35F409BE" w14:textId="22168C38" w:rsidR="00452E10" w:rsidRPr="00452E10" w:rsidRDefault="007C08C9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lastRenderedPageBreak/>
        <w:t>18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. Children will only be considered from the beginning of the term following their third birthday. </w:t>
      </w:r>
    </w:p>
    <w:p w14:paraId="6E268188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32A52E7C" w14:textId="057E7B07" w:rsidR="00BE722D" w:rsidRDefault="007C08C9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19</w:t>
      </w:r>
      <w:r w:rsidR="00452E10" w:rsidRPr="00452E10">
        <w:rPr>
          <w:rFonts w:asciiTheme="minorHAnsi" w:hAnsiTheme="minorHAnsi" w:cs="Tahoma"/>
          <w:sz w:val="20"/>
          <w:szCs w:val="20"/>
        </w:rPr>
        <w:t>. The school may then offer places to younger children and can have a further intake in</w:t>
      </w:r>
      <w:r w:rsidR="00452E10">
        <w:rPr>
          <w:rFonts w:asciiTheme="minorHAnsi" w:hAnsiTheme="minorHAnsi" w:cs="Tahoma"/>
          <w:sz w:val="20"/>
          <w:szCs w:val="20"/>
        </w:rPr>
        <w:t xml:space="preserve"> 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January and possibly </w:t>
      </w:r>
    </w:p>
    <w:p w14:paraId="112BAEFB" w14:textId="28ABE91B" w:rsidR="00452E10" w:rsidRPr="00452E10" w:rsidRDefault="00BE722D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452E10" w:rsidRPr="00452E10">
        <w:rPr>
          <w:rFonts w:asciiTheme="minorHAnsi" w:hAnsiTheme="minorHAnsi" w:cs="Tahoma"/>
          <w:sz w:val="20"/>
          <w:szCs w:val="20"/>
        </w:rPr>
        <w:t>Easter.</w:t>
      </w:r>
    </w:p>
    <w:p w14:paraId="53E47E7E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3CC8F67C" w14:textId="411D05D0" w:rsidR="00452E10" w:rsidRDefault="007C08C9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20</w:t>
      </w:r>
      <w:r w:rsidR="00452E10" w:rsidRPr="00452E10">
        <w:rPr>
          <w:rFonts w:asciiTheme="minorHAnsi" w:hAnsiTheme="minorHAnsi" w:cs="Tahoma"/>
          <w:sz w:val="20"/>
          <w:szCs w:val="20"/>
        </w:rPr>
        <w:t>. Information about available places can be obtained from the Admissions Advice and Support Team.</w:t>
      </w:r>
    </w:p>
    <w:p w14:paraId="42714B39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61D6D9B8" w14:textId="77777777" w:rsidR="009E3393" w:rsidRDefault="007C08C9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21</w:t>
      </w:r>
      <w:r w:rsidR="00452E10" w:rsidRPr="00452E10">
        <w:rPr>
          <w:rFonts w:asciiTheme="minorHAnsi" w:hAnsiTheme="minorHAnsi" w:cs="Tahoma"/>
          <w:sz w:val="20"/>
          <w:szCs w:val="20"/>
        </w:rPr>
        <w:t>.</w:t>
      </w:r>
      <w:r w:rsidR="00452E10" w:rsidRPr="00452E10">
        <w:rPr>
          <w:rFonts w:asciiTheme="minorHAnsi" w:hAnsiTheme="minorHAnsi" w:cs="Tahoma"/>
          <w:b/>
          <w:sz w:val="20"/>
          <w:szCs w:val="20"/>
        </w:rPr>
        <w:t xml:space="preserve"> Note:-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Admission to the Nursery class does </w:t>
      </w:r>
      <w:r w:rsidR="00452E10" w:rsidRPr="00452E10">
        <w:rPr>
          <w:rFonts w:asciiTheme="minorHAnsi" w:hAnsiTheme="minorHAnsi" w:cs="Tahoma"/>
          <w:b/>
          <w:sz w:val="20"/>
          <w:szCs w:val="20"/>
        </w:rPr>
        <w:t xml:space="preserve">not 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give any priority when applying later for a place in the </w:t>
      </w:r>
    </w:p>
    <w:p w14:paraId="61DB917F" w14:textId="4D77D778" w:rsidR="00452E10" w:rsidRDefault="009E3393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</w:t>
      </w:r>
      <w:r w:rsidR="00452E10" w:rsidRPr="00452E10">
        <w:rPr>
          <w:rFonts w:asciiTheme="minorHAnsi" w:hAnsiTheme="minorHAnsi" w:cs="Tahoma"/>
          <w:sz w:val="20"/>
          <w:szCs w:val="20"/>
        </w:rPr>
        <w:t>Reception class of the same or any other Primary School.</w:t>
      </w:r>
    </w:p>
    <w:p w14:paraId="0991EF50" w14:textId="77777777" w:rsidR="009E3393" w:rsidRPr="00452E10" w:rsidRDefault="009E3393" w:rsidP="00452E10">
      <w:pPr>
        <w:rPr>
          <w:rFonts w:asciiTheme="minorHAnsi" w:hAnsiTheme="minorHAnsi" w:cs="Tahoma"/>
          <w:sz w:val="20"/>
          <w:szCs w:val="20"/>
        </w:rPr>
      </w:pPr>
    </w:p>
    <w:p w14:paraId="3F69A59B" w14:textId="77777777" w:rsidR="00452E10" w:rsidRPr="00452E10" w:rsidRDefault="00452E10" w:rsidP="00452E10">
      <w:pPr>
        <w:rPr>
          <w:rFonts w:asciiTheme="minorHAnsi" w:hAnsiTheme="minorHAnsi" w:cs="Tahoma"/>
          <w:sz w:val="20"/>
          <w:szCs w:val="20"/>
        </w:rPr>
      </w:pPr>
    </w:p>
    <w:p w14:paraId="7F04F3B7" w14:textId="41C80492" w:rsidR="00452E10" w:rsidRPr="00452E10" w:rsidRDefault="007C08C9" w:rsidP="00452E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22</w:t>
      </w:r>
      <w:r w:rsidR="00452E10" w:rsidRPr="00452E10">
        <w:rPr>
          <w:rFonts w:asciiTheme="minorHAnsi" w:hAnsiTheme="minorHAnsi" w:cs="Tahoma"/>
          <w:sz w:val="20"/>
          <w:szCs w:val="20"/>
        </w:rPr>
        <w:t xml:space="preserve">. Admission to the Reception class in a primary school is a separate process and it is still necessary to apply for a Reception place. </w:t>
      </w:r>
    </w:p>
    <w:p w14:paraId="7AB09B98" w14:textId="77777777" w:rsidR="007C60CA" w:rsidRPr="007C60CA" w:rsidRDefault="007C60CA" w:rsidP="007C60CA">
      <w:pPr>
        <w:rPr>
          <w:rFonts w:asciiTheme="minorHAnsi" w:hAnsiTheme="minorHAnsi"/>
          <w:sz w:val="20"/>
          <w:szCs w:val="20"/>
        </w:rPr>
      </w:pPr>
    </w:p>
    <w:p w14:paraId="43D44931" w14:textId="1AF493F8" w:rsidR="00F51716" w:rsidRPr="00295267" w:rsidRDefault="00F51716" w:rsidP="0050103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5267">
        <w:rPr>
          <w:rFonts w:asciiTheme="minorHAnsi" w:hAnsiTheme="minorHAnsi" w:cstheme="minorHAnsi"/>
          <w:bCs/>
          <w:sz w:val="20"/>
          <w:szCs w:val="20"/>
        </w:rPr>
        <w:t>The governing bo</w:t>
      </w:r>
      <w:r w:rsidR="009A14BA" w:rsidRPr="00295267">
        <w:rPr>
          <w:rFonts w:asciiTheme="minorHAnsi" w:hAnsiTheme="minorHAnsi" w:cstheme="minorHAnsi"/>
          <w:bCs/>
          <w:sz w:val="20"/>
          <w:szCs w:val="20"/>
        </w:rPr>
        <w:t>ar</w:t>
      </w:r>
      <w:r w:rsidRPr="00295267">
        <w:rPr>
          <w:rFonts w:asciiTheme="minorHAnsi" w:hAnsiTheme="minorHAnsi" w:cstheme="minorHAnsi"/>
          <w:bCs/>
          <w:sz w:val="20"/>
          <w:szCs w:val="20"/>
        </w:rPr>
        <w:t>d reviews this policy annually. The governors may, however, review the policy earlier than this if the government introduces new regulations, or if the governing bo</w:t>
      </w:r>
      <w:r w:rsidR="00D43186" w:rsidRPr="00295267">
        <w:rPr>
          <w:rFonts w:asciiTheme="minorHAnsi" w:hAnsiTheme="minorHAnsi" w:cstheme="minorHAnsi"/>
          <w:bCs/>
          <w:sz w:val="20"/>
          <w:szCs w:val="20"/>
        </w:rPr>
        <w:t>ard</w:t>
      </w:r>
      <w:r w:rsidRPr="00295267">
        <w:rPr>
          <w:rFonts w:asciiTheme="minorHAnsi" w:hAnsiTheme="minorHAnsi" w:cstheme="minorHAnsi"/>
          <w:bCs/>
          <w:sz w:val="20"/>
          <w:szCs w:val="20"/>
        </w:rPr>
        <w:t xml:space="preserve"> receives recommendations on how the policy might be improved.</w:t>
      </w:r>
    </w:p>
    <w:p w14:paraId="736E66B2" w14:textId="77777777" w:rsidR="00211642" w:rsidRPr="00295267" w:rsidRDefault="00211642" w:rsidP="0011733F">
      <w:pPr>
        <w:ind w:left="426"/>
        <w:rPr>
          <w:rFonts w:asciiTheme="minorHAnsi" w:hAnsiTheme="minorHAnsi" w:cstheme="minorHAnsi"/>
          <w:bCs/>
          <w:sz w:val="20"/>
          <w:szCs w:val="20"/>
        </w:rPr>
      </w:pPr>
    </w:p>
    <w:p w14:paraId="71B607B9" w14:textId="77777777" w:rsidR="00D16B6C" w:rsidRDefault="00D16B6C" w:rsidP="0011733F">
      <w:pPr>
        <w:pStyle w:val="Header"/>
        <w:tabs>
          <w:tab w:val="clear" w:pos="4513"/>
          <w:tab w:val="clear" w:pos="9026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0E7C462" w14:textId="77777777" w:rsidR="007C60CA" w:rsidRPr="007C60CA" w:rsidRDefault="007C60CA" w:rsidP="007C60CA">
      <w:pPr>
        <w:pStyle w:val="aLCPBodytext"/>
      </w:pPr>
    </w:p>
    <w:p w14:paraId="347C7121" w14:textId="77777777" w:rsidR="00EC02C3" w:rsidRPr="00295267" w:rsidRDefault="00EC02C3" w:rsidP="0011733F">
      <w:pPr>
        <w:pStyle w:val="Header"/>
        <w:tabs>
          <w:tab w:val="clear" w:pos="4513"/>
          <w:tab w:val="clear" w:pos="9026"/>
        </w:tabs>
        <w:rPr>
          <w:rFonts w:asciiTheme="minorHAnsi" w:hAnsiTheme="minorHAnsi" w:cstheme="minorHAnsi"/>
          <w:sz w:val="20"/>
          <w:szCs w:val="20"/>
        </w:rPr>
      </w:pPr>
    </w:p>
    <w:sectPr w:rsidR="00EC02C3" w:rsidRPr="00295267" w:rsidSect="004E394E">
      <w:footerReference w:type="default" r:id="rId1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CE2DF" w14:textId="77777777" w:rsidR="00FE6459" w:rsidRDefault="00FE6459" w:rsidP="00E375F5">
      <w:r>
        <w:separator/>
      </w:r>
    </w:p>
  </w:endnote>
  <w:endnote w:type="continuationSeparator" w:id="0">
    <w:p w14:paraId="2AB82769" w14:textId="77777777" w:rsidR="00FE6459" w:rsidRDefault="00FE6459" w:rsidP="00E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KCKB A+ 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PGF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NDHM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2CD2" w14:textId="2F41A051" w:rsidR="002B5C8B" w:rsidRPr="002B5C8B" w:rsidRDefault="002B5C8B" w:rsidP="002B5C8B">
    <w:pPr>
      <w:jc w:val="center"/>
      <w:rPr>
        <w:rFonts w:ascii="Century Gothic" w:hAnsi="Century Gothic" w:cstheme="minorHAnsi"/>
        <w:color w:val="4F81BD" w:themeColor="accent1"/>
        <w:sz w:val="16"/>
        <w:szCs w:val="16"/>
      </w:rPr>
    </w:pPr>
    <w:r>
      <w:fldChar w:fldCharType="begin"/>
    </w:r>
    <w:r>
      <w:instrText xml:space="preserve"> HYPERLINK "http://www.brooksideprimary.com/index.php/school-policies1/348-anti-fraud-theft-bribery-and-corruption-policy.html" </w:instrText>
    </w:r>
    <w:r>
      <w:fldChar w:fldCharType="separate"/>
    </w:r>
    <w:r w:rsidRPr="002B5C8B">
      <w:rPr>
        <w:rFonts w:ascii="Century Gothic" w:hAnsi="Century Gothic" w:cstheme="minorHAnsi"/>
        <w:color w:val="4F81BD" w:themeColor="accent1"/>
      </w:rPr>
      <w:t xml:space="preserve"> </w:t>
    </w:r>
    <w:r w:rsidRPr="002B5C8B">
      <w:rPr>
        <w:rFonts w:ascii="Century Gothic" w:hAnsi="Century Gothic" w:cstheme="minorHAnsi"/>
        <w:color w:val="4F81BD" w:themeColor="accent1"/>
        <w:sz w:val="16"/>
        <w:szCs w:val="16"/>
      </w:rPr>
      <w:t>Lifelong Learners, Leaders of Change, Lasting Legacy</w:t>
    </w:r>
  </w:p>
  <w:p w14:paraId="601E6D99" w14:textId="77777777" w:rsidR="002B5C8B" w:rsidRDefault="002B5C8B" w:rsidP="002B5C8B">
    <w:pPr>
      <w:pStyle w:val="aLCPBodytext"/>
      <w:jc w:val="center"/>
    </w:pPr>
  </w:p>
  <w:p w14:paraId="5A35B1C5" w14:textId="5FA74652" w:rsidR="00FE6459" w:rsidRPr="00416C82" w:rsidRDefault="002B5C8B" w:rsidP="002B5C8B">
    <w:pPr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="Tahoma"/>
        <w:sz w:val="16"/>
        <w:szCs w:val="16"/>
      </w:rPr>
      <w:t>Admissi</w:t>
    </w:r>
    <w:r w:rsidR="00FE6459" w:rsidRPr="00D34C41">
      <w:rPr>
        <w:rFonts w:asciiTheme="minorHAnsi" w:hAnsiTheme="minorHAnsi" w:cs="Tahoma"/>
        <w:sz w:val="16"/>
        <w:szCs w:val="16"/>
      </w:rPr>
      <w:t>ons (Nursery) Policy and Flexible Entitlement Offer</w:t>
    </w:r>
    <w:r w:rsidR="00FE6459" w:rsidRPr="00D34C41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fldChar w:fldCharType="end"/>
    </w:r>
    <w:r w:rsidR="00FE6459" w:rsidRPr="00D34C41">
      <w:rPr>
        <w:rFonts w:asciiTheme="minorHAnsi" w:hAnsiTheme="minorHAnsi" w:cstheme="minorHAnsi"/>
        <w:bCs/>
        <w:sz w:val="16"/>
        <w:szCs w:val="16"/>
        <w:lang w:eastAsia="en-GB"/>
      </w:rPr>
      <w:t xml:space="preserve"> </w:t>
    </w:r>
    <w:r w:rsidR="00FE6459" w:rsidRPr="00D34C41">
      <w:rPr>
        <w:rFonts w:asciiTheme="minorHAnsi" w:hAnsiTheme="minorHAnsi" w:cstheme="minorHAnsi"/>
        <w:sz w:val="16"/>
        <w:szCs w:val="16"/>
      </w:rPr>
      <w:t>/</w:t>
    </w:r>
    <w:r w:rsidR="00FE6459" w:rsidRPr="00416C82">
      <w:rPr>
        <w:rFonts w:asciiTheme="minorHAnsi" w:hAnsiTheme="minorHAnsi" w:cstheme="minorHAnsi"/>
        <w:sz w:val="16"/>
        <w:szCs w:val="16"/>
      </w:rPr>
      <w:t xml:space="preserve"> Version 1.</w:t>
    </w:r>
    <w:r w:rsidR="009E3393">
      <w:rPr>
        <w:rFonts w:asciiTheme="minorHAnsi" w:hAnsiTheme="minorHAnsi" w:cstheme="minorHAnsi"/>
        <w:sz w:val="16"/>
        <w:szCs w:val="16"/>
      </w:rPr>
      <w:t>4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8C37" w14:textId="77777777" w:rsidR="00FE6459" w:rsidRDefault="00FE6459" w:rsidP="00E375F5">
      <w:r>
        <w:separator/>
      </w:r>
    </w:p>
  </w:footnote>
  <w:footnote w:type="continuationSeparator" w:id="0">
    <w:p w14:paraId="49998154" w14:textId="77777777" w:rsidR="00FE6459" w:rsidRDefault="00FE6459" w:rsidP="00E3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E60"/>
    <w:multiLevelType w:val="hybridMultilevel"/>
    <w:tmpl w:val="008441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BF72F8"/>
    <w:multiLevelType w:val="hybridMultilevel"/>
    <w:tmpl w:val="D3CE0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369B"/>
    <w:multiLevelType w:val="hybridMultilevel"/>
    <w:tmpl w:val="0B284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282A"/>
    <w:multiLevelType w:val="hybridMultilevel"/>
    <w:tmpl w:val="37EA902A"/>
    <w:lvl w:ilvl="0" w:tplc="EFCC2A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5567"/>
    <w:multiLevelType w:val="hybridMultilevel"/>
    <w:tmpl w:val="4DCC149C"/>
    <w:lvl w:ilvl="0" w:tplc="EFCC2A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B1F09"/>
    <w:multiLevelType w:val="multilevel"/>
    <w:tmpl w:val="5EA8A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51418FE"/>
    <w:multiLevelType w:val="hybridMultilevel"/>
    <w:tmpl w:val="2BC8E2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107BC"/>
    <w:multiLevelType w:val="hybridMultilevel"/>
    <w:tmpl w:val="BB30C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22FBF"/>
    <w:multiLevelType w:val="hybridMultilevel"/>
    <w:tmpl w:val="040E0C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E7A70"/>
    <w:multiLevelType w:val="hybridMultilevel"/>
    <w:tmpl w:val="E6CA94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48FA"/>
    <w:multiLevelType w:val="hybridMultilevel"/>
    <w:tmpl w:val="AED4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4C0"/>
    <w:multiLevelType w:val="hybridMultilevel"/>
    <w:tmpl w:val="5E7EA3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E2779"/>
    <w:multiLevelType w:val="hybridMultilevel"/>
    <w:tmpl w:val="3EEC45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DF1E79"/>
    <w:multiLevelType w:val="hybridMultilevel"/>
    <w:tmpl w:val="46EC351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A93089"/>
    <w:multiLevelType w:val="hybridMultilevel"/>
    <w:tmpl w:val="7512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013BC"/>
    <w:multiLevelType w:val="hybridMultilevel"/>
    <w:tmpl w:val="71925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17A26"/>
    <w:multiLevelType w:val="hybridMultilevel"/>
    <w:tmpl w:val="D94845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963F6"/>
    <w:multiLevelType w:val="hybridMultilevel"/>
    <w:tmpl w:val="48706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A3EAA"/>
    <w:multiLevelType w:val="hybridMultilevel"/>
    <w:tmpl w:val="E01A01CA"/>
    <w:lvl w:ilvl="0" w:tplc="003A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57E93"/>
    <w:multiLevelType w:val="hybridMultilevel"/>
    <w:tmpl w:val="2AAC71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E78CD"/>
    <w:multiLevelType w:val="multilevel"/>
    <w:tmpl w:val="3E6AFA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180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2520"/>
      </w:pPr>
      <w:rPr>
        <w:rFonts w:hint="default"/>
        <w:sz w:val="20"/>
      </w:rPr>
    </w:lvl>
  </w:abstractNum>
  <w:abstractNum w:abstractNumId="21" w15:restartNumberingAfterBreak="0">
    <w:nsid w:val="59211FD3"/>
    <w:multiLevelType w:val="hybridMultilevel"/>
    <w:tmpl w:val="539C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9481F"/>
    <w:multiLevelType w:val="hybridMultilevel"/>
    <w:tmpl w:val="4F420BE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AC5EF8"/>
    <w:multiLevelType w:val="hybridMultilevel"/>
    <w:tmpl w:val="7A58E2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7186F"/>
    <w:multiLevelType w:val="hybridMultilevel"/>
    <w:tmpl w:val="17E40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abstractNum w:abstractNumId="26" w15:restartNumberingAfterBreak="0">
    <w:nsid w:val="7DBB48C4"/>
    <w:multiLevelType w:val="hybridMultilevel"/>
    <w:tmpl w:val="41D89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26"/>
  </w:num>
  <w:num w:numId="9">
    <w:abstractNumId w:val="20"/>
  </w:num>
  <w:num w:numId="10">
    <w:abstractNumId w:val="23"/>
  </w:num>
  <w:num w:numId="11">
    <w:abstractNumId w:val="16"/>
  </w:num>
  <w:num w:numId="12">
    <w:abstractNumId w:val="9"/>
  </w:num>
  <w:num w:numId="13">
    <w:abstractNumId w:val="13"/>
  </w:num>
  <w:num w:numId="14">
    <w:abstractNumId w:val="22"/>
  </w:num>
  <w:num w:numId="15">
    <w:abstractNumId w:val="19"/>
  </w:num>
  <w:num w:numId="16">
    <w:abstractNumId w:val="5"/>
  </w:num>
  <w:num w:numId="17">
    <w:abstractNumId w:val="10"/>
  </w:num>
  <w:num w:numId="18">
    <w:abstractNumId w:val="18"/>
  </w:num>
  <w:num w:numId="19">
    <w:abstractNumId w:val="17"/>
  </w:num>
  <w:num w:numId="20">
    <w:abstractNumId w:val="24"/>
  </w:num>
  <w:num w:numId="21">
    <w:abstractNumId w:val="6"/>
  </w:num>
  <w:num w:numId="22">
    <w:abstractNumId w:val="12"/>
  </w:num>
  <w:num w:numId="23">
    <w:abstractNumId w:val="8"/>
  </w:num>
  <w:num w:numId="24">
    <w:abstractNumId w:val="0"/>
  </w:num>
  <w:num w:numId="25">
    <w:abstractNumId w:val="21"/>
  </w:num>
  <w:num w:numId="26">
    <w:abstractNumId w:val="14"/>
  </w:num>
  <w:num w:numId="2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F5"/>
    <w:rsid w:val="000038B8"/>
    <w:rsid w:val="000146CA"/>
    <w:rsid w:val="00016186"/>
    <w:rsid w:val="00041E20"/>
    <w:rsid w:val="000420B0"/>
    <w:rsid w:val="00044F6B"/>
    <w:rsid w:val="00056B6B"/>
    <w:rsid w:val="00086155"/>
    <w:rsid w:val="000946E4"/>
    <w:rsid w:val="000A39AF"/>
    <w:rsid w:val="000B2809"/>
    <w:rsid w:val="000B40A6"/>
    <w:rsid w:val="000C316C"/>
    <w:rsid w:val="000D3381"/>
    <w:rsid w:val="000E0C1E"/>
    <w:rsid w:val="000E783A"/>
    <w:rsid w:val="000F6075"/>
    <w:rsid w:val="00110026"/>
    <w:rsid w:val="0011733F"/>
    <w:rsid w:val="001321AD"/>
    <w:rsid w:val="00133DEF"/>
    <w:rsid w:val="00143BDB"/>
    <w:rsid w:val="0016105B"/>
    <w:rsid w:val="001627AC"/>
    <w:rsid w:val="00167057"/>
    <w:rsid w:val="00171259"/>
    <w:rsid w:val="00174197"/>
    <w:rsid w:val="001A5C79"/>
    <w:rsid w:val="001B2F66"/>
    <w:rsid w:val="001B513F"/>
    <w:rsid w:val="001D127A"/>
    <w:rsid w:val="001E6239"/>
    <w:rsid w:val="001E6DFC"/>
    <w:rsid w:val="00210D30"/>
    <w:rsid w:val="00211642"/>
    <w:rsid w:val="002142F5"/>
    <w:rsid w:val="00231868"/>
    <w:rsid w:val="00294F5B"/>
    <w:rsid w:val="00295267"/>
    <w:rsid w:val="00295BF2"/>
    <w:rsid w:val="002A16A6"/>
    <w:rsid w:val="002A2BD1"/>
    <w:rsid w:val="002A3DD6"/>
    <w:rsid w:val="002A7E89"/>
    <w:rsid w:val="002B5C8B"/>
    <w:rsid w:val="002C13A0"/>
    <w:rsid w:val="002C1E48"/>
    <w:rsid w:val="002C6DA2"/>
    <w:rsid w:val="002D0AD1"/>
    <w:rsid w:val="002E2C52"/>
    <w:rsid w:val="00306119"/>
    <w:rsid w:val="0031316D"/>
    <w:rsid w:val="00313F82"/>
    <w:rsid w:val="00315853"/>
    <w:rsid w:val="00316D47"/>
    <w:rsid w:val="003170B2"/>
    <w:rsid w:val="0032050C"/>
    <w:rsid w:val="00322DA4"/>
    <w:rsid w:val="00323C31"/>
    <w:rsid w:val="00332C9B"/>
    <w:rsid w:val="00342877"/>
    <w:rsid w:val="00345CB2"/>
    <w:rsid w:val="003471A2"/>
    <w:rsid w:val="0036226F"/>
    <w:rsid w:val="00366C7E"/>
    <w:rsid w:val="0037422A"/>
    <w:rsid w:val="00374F16"/>
    <w:rsid w:val="0037552C"/>
    <w:rsid w:val="00375AAB"/>
    <w:rsid w:val="0039391A"/>
    <w:rsid w:val="003A1A09"/>
    <w:rsid w:val="003B091B"/>
    <w:rsid w:val="003B53B7"/>
    <w:rsid w:val="003B71FF"/>
    <w:rsid w:val="003D0E76"/>
    <w:rsid w:val="003F5154"/>
    <w:rsid w:val="003F640E"/>
    <w:rsid w:val="00411496"/>
    <w:rsid w:val="00411D42"/>
    <w:rsid w:val="00416C82"/>
    <w:rsid w:val="00423D6A"/>
    <w:rsid w:val="004372FD"/>
    <w:rsid w:val="00440B1C"/>
    <w:rsid w:val="00450E5A"/>
    <w:rsid w:val="0045133B"/>
    <w:rsid w:val="00452E10"/>
    <w:rsid w:val="00453270"/>
    <w:rsid w:val="00466B3D"/>
    <w:rsid w:val="004768AA"/>
    <w:rsid w:val="0049036C"/>
    <w:rsid w:val="00495031"/>
    <w:rsid w:val="004A35F3"/>
    <w:rsid w:val="004A3E8D"/>
    <w:rsid w:val="004A45B9"/>
    <w:rsid w:val="004A57EF"/>
    <w:rsid w:val="004B3FB1"/>
    <w:rsid w:val="004B517E"/>
    <w:rsid w:val="004B54B6"/>
    <w:rsid w:val="004B63FC"/>
    <w:rsid w:val="004B7AD0"/>
    <w:rsid w:val="004C33F9"/>
    <w:rsid w:val="004D6BA0"/>
    <w:rsid w:val="004D7CAC"/>
    <w:rsid w:val="004E394E"/>
    <w:rsid w:val="004F03E4"/>
    <w:rsid w:val="004F5FFE"/>
    <w:rsid w:val="00501037"/>
    <w:rsid w:val="005119A6"/>
    <w:rsid w:val="00512D94"/>
    <w:rsid w:val="0051428A"/>
    <w:rsid w:val="00514A8E"/>
    <w:rsid w:val="005150D0"/>
    <w:rsid w:val="00515F23"/>
    <w:rsid w:val="005165AE"/>
    <w:rsid w:val="00526F04"/>
    <w:rsid w:val="00531456"/>
    <w:rsid w:val="0056766C"/>
    <w:rsid w:val="0057207B"/>
    <w:rsid w:val="005748CD"/>
    <w:rsid w:val="00576C8D"/>
    <w:rsid w:val="005778A7"/>
    <w:rsid w:val="00577DA0"/>
    <w:rsid w:val="00586B59"/>
    <w:rsid w:val="005871FE"/>
    <w:rsid w:val="0059303F"/>
    <w:rsid w:val="005944A8"/>
    <w:rsid w:val="00594A6F"/>
    <w:rsid w:val="00596F2B"/>
    <w:rsid w:val="005A4BA0"/>
    <w:rsid w:val="005C1CA3"/>
    <w:rsid w:val="005D0579"/>
    <w:rsid w:val="005D18D8"/>
    <w:rsid w:val="005F4A23"/>
    <w:rsid w:val="00604842"/>
    <w:rsid w:val="006160BA"/>
    <w:rsid w:val="00632877"/>
    <w:rsid w:val="006333FF"/>
    <w:rsid w:val="006338F6"/>
    <w:rsid w:val="00647A65"/>
    <w:rsid w:val="00666A53"/>
    <w:rsid w:val="00680EAE"/>
    <w:rsid w:val="006872D2"/>
    <w:rsid w:val="00695493"/>
    <w:rsid w:val="006A1686"/>
    <w:rsid w:val="006A20C0"/>
    <w:rsid w:val="006A22D6"/>
    <w:rsid w:val="006B709F"/>
    <w:rsid w:val="006C4ED8"/>
    <w:rsid w:val="006C6AA5"/>
    <w:rsid w:val="006E6B36"/>
    <w:rsid w:val="007100AF"/>
    <w:rsid w:val="007119A1"/>
    <w:rsid w:val="00731745"/>
    <w:rsid w:val="007361ED"/>
    <w:rsid w:val="0074799A"/>
    <w:rsid w:val="00750545"/>
    <w:rsid w:val="007568FB"/>
    <w:rsid w:val="007606A2"/>
    <w:rsid w:val="0077097B"/>
    <w:rsid w:val="0078283D"/>
    <w:rsid w:val="00795527"/>
    <w:rsid w:val="007A1655"/>
    <w:rsid w:val="007A2682"/>
    <w:rsid w:val="007A7DF5"/>
    <w:rsid w:val="007C08C9"/>
    <w:rsid w:val="007C3014"/>
    <w:rsid w:val="007C60CA"/>
    <w:rsid w:val="007C72AF"/>
    <w:rsid w:val="007D535D"/>
    <w:rsid w:val="007E79F3"/>
    <w:rsid w:val="007F0198"/>
    <w:rsid w:val="00837B94"/>
    <w:rsid w:val="00843380"/>
    <w:rsid w:val="008449AE"/>
    <w:rsid w:val="0084570D"/>
    <w:rsid w:val="00847D00"/>
    <w:rsid w:val="00853A4A"/>
    <w:rsid w:val="00856E78"/>
    <w:rsid w:val="008650EB"/>
    <w:rsid w:val="00871A10"/>
    <w:rsid w:val="008733A4"/>
    <w:rsid w:val="008817FA"/>
    <w:rsid w:val="008A447E"/>
    <w:rsid w:val="008B4681"/>
    <w:rsid w:val="008B78ED"/>
    <w:rsid w:val="008B7DC3"/>
    <w:rsid w:val="008C27E8"/>
    <w:rsid w:val="008C3F59"/>
    <w:rsid w:val="008D0FC2"/>
    <w:rsid w:val="008D4480"/>
    <w:rsid w:val="008D4483"/>
    <w:rsid w:val="008D792D"/>
    <w:rsid w:val="008E6467"/>
    <w:rsid w:val="008F5519"/>
    <w:rsid w:val="00910B19"/>
    <w:rsid w:val="0091448F"/>
    <w:rsid w:val="00930419"/>
    <w:rsid w:val="00936E8B"/>
    <w:rsid w:val="00956944"/>
    <w:rsid w:val="00957E48"/>
    <w:rsid w:val="00967F0F"/>
    <w:rsid w:val="00976F10"/>
    <w:rsid w:val="00980997"/>
    <w:rsid w:val="009A0777"/>
    <w:rsid w:val="009A14BA"/>
    <w:rsid w:val="009C14AF"/>
    <w:rsid w:val="009C1C72"/>
    <w:rsid w:val="009C1D69"/>
    <w:rsid w:val="009D48A6"/>
    <w:rsid w:val="009D5F07"/>
    <w:rsid w:val="009D7387"/>
    <w:rsid w:val="009E3393"/>
    <w:rsid w:val="009F0AF8"/>
    <w:rsid w:val="00A357C1"/>
    <w:rsid w:val="00A3613D"/>
    <w:rsid w:val="00A42734"/>
    <w:rsid w:val="00A563F7"/>
    <w:rsid w:val="00A6423B"/>
    <w:rsid w:val="00A75F52"/>
    <w:rsid w:val="00A80650"/>
    <w:rsid w:val="00A85439"/>
    <w:rsid w:val="00AB32A2"/>
    <w:rsid w:val="00AC1DBF"/>
    <w:rsid w:val="00AC3A63"/>
    <w:rsid w:val="00AD5E61"/>
    <w:rsid w:val="00AE500A"/>
    <w:rsid w:val="00B009F3"/>
    <w:rsid w:val="00B013EC"/>
    <w:rsid w:val="00B03996"/>
    <w:rsid w:val="00B06426"/>
    <w:rsid w:val="00B10ACF"/>
    <w:rsid w:val="00B149C0"/>
    <w:rsid w:val="00B23905"/>
    <w:rsid w:val="00B310C0"/>
    <w:rsid w:val="00B34A20"/>
    <w:rsid w:val="00B5145A"/>
    <w:rsid w:val="00B5520A"/>
    <w:rsid w:val="00B56AF0"/>
    <w:rsid w:val="00B65F21"/>
    <w:rsid w:val="00B7173F"/>
    <w:rsid w:val="00B839DC"/>
    <w:rsid w:val="00B87F5C"/>
    <w:rsid w:val="00B9239B"/>
    <w:rsid w:val="00BA272F"/>
    <w:rsid w:val="00BB1196"/>
    <w:rsid w:val="00BB33FD"/>
    <w:rsid w:val="00BC3412"/>
    <w:rsid w:val="00BD032D"/>
    <w:rsid w:val="00BE054B"/>
    <w:rsid w:val="00BE722D"/>
    <w:rsid w:val="00BE7BAA"/>
    <w:rsid w:val="00BF1BC1"/>
    <w:rsid w:val="00C00586"/>
    <w:rsid w:val="00C10472"/>
    <w:rsid w:val="00C15AD7"/>
    <w:rsid w:val="00C22BF8"/>
    <w:rsid w:val="00C24E2B"/>
    <w:rsid w:val="00C257FF"/>
    <w:rsid w:val="00C314E5"/>
    <w:rsid w:val="00C3250B"/>
    <w:rsid w:val="00C338E6"/>
    <w:rsid w:val="00C36DAB"/>
    <w:rsid w:val="00C37EA6"/>
    <w:rsid w:val="00C52E30"/>
    <w:rsid w:val="00C666C4"/>
    <w:rsid w:val="00C76277"/>
    <w:rsid w:val="00C806FE"/>
    <w:rsid w:val="00C83B98"/>
    <w:rsid w:val="00C866DC"/>
    <w:rsid w:val="00CB3F35"/>
    <w:rsid w:val="00CD16F3"/>
    <w:rsid w:val="00CD1980"/>
    <w:rsid w:val="00CD1C09"/>
    <w:rsid w:val="00CD771D"/>
    <w:rsid w:val="00CE7A00"/>
    <w:rsid w:val="00CF2FDD"/>
    <w:rsid w:val="00D06AAA"/>
    <w:rsid w:val="00D16B6C"/>
    <w:rsid w:val="00D20A15"/>
    <w:rsid w:val="00D269BF"/>
    <w:rsid w:val="00D31856"/>
    <w:rsid w:val="00D31B3C"/>
    <w:rsid w:val="00D34C41"/>
    <w:rsid w:val="00D429AB"/>
    <w:rsid w:val="00D43186"/>
    <w:rsid w:val="00D758F1"/>
    <w:rsid w:val="00D75A53"/>
    <w:rsid w:val="00D76D24"/>
    <w:rsid w:val="00D77CB4"/>
    <w:rsid w:val="00D814C8"/>
    <w:rsid w:val="00D82338"/>
    <w:rsid w:val="00D8742D"/>
    <w:rsid w:val="00D87B18"/>
    <w:rsid w:val="00D962ED"/>
    <w:rsid w:val="00DA1411"/>
    <w:rsid w:val="00DA5528"/>
    <w:rsid w:val="00DB2ADF"/>
    <w:rsid w:val="00DC0461"/>
    <w:rsid w:val="00DC1D07"/>
    <w:rsid w:val="00DC2720"/>
    <w:rsid w:val="00E02D65"/>
    <w:rsid w:val="00E04FD9"/>
    <w:rsid w:val="00E056BE"/>
    <w:rsid w:val="00E25B5A"/>
    <w:rsid w:val="00E375F5"/>
    <w:rsid w:val="00E45D8D"/>
    <w:rsid w:val="00E5118D"/>
    <w:rsid w:val="00E630FE"/>
    <w:rsid w:val="00E75959"/>
    <w:rsid w:val="00E7780A"/>
    <w:rsid w:val="00E85328"/>
    <w:rsid w:val="00E95B1B"/>
    <w:rsid w:val="00EB417C"/>
    <w:rsid w:val="00EC02C3"/>
    <w:rsid w:val="00EC6685"/>
    <w:rsid w:val="00ED008A"/>
    <w:rsid w:val="00EE0CD7"/>
    <w:rsid w:val="00F10C17"/>
    <w:rsid w:val="00F14567"/>
    <w:rsid w:val="00F14DFE"/>
    <w:rsid w:val="00F33645"/>
    <w:rsid w:val="00F51716"/>
    <w:rsid w:val="00F54BD0"/>
    <w:rsid w:val="00F60420"/>
    <w:rsid w:val="00F665B3"/>
    <w:rsid w:val="00F743E7"/>
    <w:rsid w:val="00F77213"/>
    <w:rsid w:val="00F903EE"/>
    <w:rsid w:val="00F91AC9"/>
    <w:rsid w:val="00F91E7E"/>
    <w:rsid w:val="00F9500F"/>
    <w:rsid w:val="00FA45C7"/>
    <w:rsid w:val="00FA555A"/>
    <w:rsid w:val="00FB507F"/>
    <w:rsid w:val="00FC180D"/>
    <w:rsid w:val="00FD316B"/>
    <w:rsid w:val="00FE3558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6D88B06"/>
  <w15:docId w15:val="{40F406A9-C779-4098-BFAD-48A1BDA3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C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E3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F5519"/>
    <w:pPr>
      <w:keepNext/>
      <w:tabs>
        <w:tab w:val="left" w:pos="-1440"/>
      </w:tabs>
      <w:ind w:left="720" w:hanging="720"/>
      <w:outlineLvl w:val="2"/>
    </w:pPr>
    <w:rPr>
      <w:b/>
      <w:color w:val="FFFFFF" w:themeColor="background1"/>
    </w:rPr>
  </w:style>
  <w:style w:type="paragraph" w:styleId="Heading4">
    <w:name w:val="heading 4"/>
    <w:basedOn w:val="Normal"/>
    <w:next w:val="Normal"/>
    <w:link w:val="Heading4Char"/>
    <w:unhideWhenUsed/>
    <w:qFormat/>
    <w:rsid w:val="00143BDB"/>
    <w:pPr>
      <w:keepNext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1E6DFC"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3A4A"/>
    <w:pPr>
      <w:keepNext/>
      <w:spacing w:before="120"/>
      <w:ind w:left="2880" w:firstLine="720"/>
      <w:outlineLvl w:val="5"/>
    </w:pPr>
    <w:rPr>
      <w:rFonts w:eastAsia="Times New Roman" w:cs="Times New Roman"/>
      <w:b/>
      <w:sz w:val="22"/>
      <w:szCs w:val="20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3A4A"/>
    <w:pPr>
      <w:spacing w:before="240" w:after="60"/>
      <w:outlineLvl w:val="6"/>
    </w:pPr>
    <w:rPr>
      <w:rFonts w:ascii="Times New Roman" w:eastAsia="Times New Roman" w:hAnsi="Times New Roman" w:cs="Times New Roman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3A4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3A4A"/>
    <w:pPr>
      <w:tabs>
        <w:tab w:val="num" w:pos="1584"/>
      </w:tabs>
      <w:spacing w:before="240" w:after="60"/>
      <w:ind w:left="1584" w:hanging="1584"/>
      <w:outlineLvl w:val="8"/>
    </w:pPr>
    <w:rPr>
      <w:rFonts w:eastAsia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7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75F5"/>
  </w:style>
  <w:style w:type="paragraph" w:styleId="Footer">
    <w:name w:val="footer"/>
    <w:basedOn w:val="Normal"/>
    <w:link w:val="FooterChar"/>
    <w:unhideWhenUsed/>
    <w:rsid w:val="00E37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F5"/>
  </w:style>
  <w:style w:type="table" w:styleId="TableGrid">
    <w:name w:val="Table Grid"/>
    <w:basedOn w:val="TableNormal"/>
    <w:uiPriority w:val="59"/>
    <w:rsid w:val="0031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5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45CB2"/>
    <w:pPr>
      <w:spacing w:line="276" w:lineRule="auto"/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34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5CB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nhideWhenUsed/>
    <w:rsid w:val="00B7173F"/>
    <w:pPr>
      <w:tabs>
        <w:tab w:val="left" w:pos="426"/>
        <w:tab w:val="right" w:leader="dot" w:pos="9016"/>
      </w:tabs>
      <w:spacing w:after="100"/>
    </w:pPr>
  </w:style>
  <w:style w:type="character" w:styleId="Hyperlink">
    <w:name w:val="Hyperlink"/>
    <w:basedOn w:val="DefaultParagraphFont"/>
    <w:unhideWhenUsed/>
    <w:rsid w:val="00345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4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7173F"/>
    <w:pPr>
      <w:tabs>
        <w:tab w:val="left" w:pos="880"/>
        <w:tab w:val="right" w:leader="dot" w:pos="9016"/>
      </w:tabs>
      <w:spacing w:after="100"/>
      <w:ind w:left="426"/>
    </w:pPr>
  </w:style>
  <w:style w:type="paragraph" w:styleId="BodyText">
    <w:name w:val="Body Text"/>
    <w:basedOn w:val="Normal"/>
    <w:link w:val="BodyTextChar"/>
    <w:unhideWhenUsed/>
    <w:rsid w:val="00F665B3"/>
    <w:pPr>
      <w:jc w:val="right"/>
    </w:pPr>
    <w:rPr>
      <w:b/>
      <w:color w:val="008080"/>
      <w:sz w:val="132"/>
      <w:szCs w:val="132"/>
    </w:rPr>
  </w:style>
  <w:style w:type="character" w:customStyle="1" w:styleId="BodyTextChar">
    <w:name w:val="Body Text Char"/>
    <w:basedOn w:val="DefaultParagraphFont"/>
    <w:link w:val="BodyText"/>
    <w:rsid w:val="00F665B3"/>
    <w:rPr>
      <w:b/>
      <w:color w:val="008080"/>
      <w:sz w:val="132"/>
      <w:szCs w:val="132"/>
    </w:rPr>
  </w:style>
  <w:style w:type="paragraph" w:styleId="BodyText2">
    <w:name w:val="Body Text 2"/>
    <w:basedOn w:val="Normal"/>
    <w:link w:val="BodyText2Char"/>
    <w:unhideWhenUsed/>
    <w:rsid w:val="00E7780A"/>
    <w:pPr>
      <w:tabs>
        <w:tab w:val="left" w:pos="-1440"/>
      </w:tabs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E7780A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E7780A"/>
    <w:pPr>
      <w:tabs>
        <w:tab w:val="left" w:pos="-1440"/>
      </w:tabs>
      <w:ind w:left="720" w:hanging="72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7780A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F5519"/>
    <w:rPr>
      <w:b/>
      <w:color w:val="FFFFFF" w:themeColor="background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56E78"/>
    <w:pPr>
      <w:widowControl w:val="0"/>
      <w:tabs>
        <w:tab w:val="left" w:pos="-1440"/>
      </w:tabs>
      <w:ind w:left="426" w:hanging="426"/>
    </w:pPr>
    <w:rPr>
      <w:rFonts w:eastAsia="Times New Roman"/>
      <w:snapToGrid w:val="0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56E78"/>
    <w:rPr>
      <w:rFonts w:eastAsia="Times New Roman"/>
      <w:snapToGrid w:val="0"/>
      <w:szCs w:val="22"/>
    </w:rPr>
  </w:style>
  <w:style w:type="paragraph" w:styleId="BodyTextIndent3">
    <w:name w:val="Body Text Indent 3"/>
    <w:basedOn w:val="Normal"/>
    <w:link w:val="BodyTextIndent3Char"/>
    <w:unhideWhenUsed/>
    <w:rsid w:val="00D31856"/>
    <w:pPr>
      <w:ind w:left="720" w:hanging="720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D31856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rsid w:val="00143BDB"/>
    <w:rPr>
      <w:rFonts w:eastAsia="Times New Roman"/>
      <w:b/>
    </w:rPr>
  </w:style>
  <w:style w:type="character" w:customStyle="1" w:styleId="Heading5Char">
    <w:name w:val="Heading 5 Char"/>
    <w:basedOn w:val="DefaultParagraphFont"/>
    <w:link w:val="Heading5"/>
    <w:rsid w:val="001E6DFC"/>
    <w:rPr>
      <w:b/>
      <w:sz w:val="20"/>
    </w:rPr>
  </w:style>
  <w:style w:type="paragraph" w:customStyle="1" w:styleId="CM26">
    <w:name w:val="CM26"/>
    <w:basedOn w:val="Normal"/>
    <w:next w:val="Normal"/>
    <w:uiPriority w:val="99"/>
    <w:rsid w:val="00E5118D"/>
    <w:pPr>
      <w:autoSpaceDE w:val="0"/>
      <w:autoSpaceDN w:val="0"/>
      <w:adjustRightInd w:val="0"/>
      <w:spacing w:line="240" w:lineRule="atLeast"/>
    </w:pPr>
    <w:rPr>
      <w:rFonts w:ascii="JKCKB A+ Helvetica Neue" w:eastAsia="Times New Roman" w:hAnsi="JKCKB A+ Helvetica Neue" w:cs="Times New Roman"/>
      <w:lang w:eastAsia="en-GB"/>
    </w:rPr>
  </w:style>
  <w:style w:type="paragraph" w:customStyle="1" w:styleId="CM53">
    <w:name w:val="CM53"/>
    <w:basedOn w:val="Normal"/>
    <w:next w:val="Normal"/>
    <w:uiPriority w:val="99"/>
    <w:rsid w:val="00E5118D"/>
    <w:pPr>
      <w:autoSpaceDE w:val="0"/>
      <w:autoSpaceDN w:val="0"/>
      <w:adjustRightInd w:val="0"/>
    </w:pPr>
    <w:rPr>
      <w:rFonts w:ascii="JKCKB A+ Helvetica Neue" w:eastAsia="Times New Roman" w:hAnsi="JKCKB A+ Helvetica Neue" w:cs="Times New Roman"/>
      <w:lang w:eastAsia="en-GB"/>
    </w:rPr>
  </w:style>
  <w:style w:type="paragraph" w:styleId="NormalWeb">
    <w:name w:val="Normal (Web)"/>
    <w:basedOn w:val="Normal"/>
    <w:unhideWhenUsed/>
    <w:rsid w:val="007317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qFormat/>
    <w:rsid w:val="00731745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3B71FF"/>
    <w:pPr>
      <w:spacing w:after="100"/>
      <w:ind w:left="480"/>
    </w:pPr>
  </w:style>
  <w:style w:type="character" w:styleId="FollowedHyperlink">
    <w:name w:val="FollowedHyperlink"/>
    <w:basedOn w:val="DefaultParagraphFont"/>
    <w:semiHidden/>
    <w:unhideWhenUsed/>
    <w:rsid w:val="00D06A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B50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07F"/>
    <w:rPr>
      <w:b/>
      <w:bCs/>
      <w:sz w:val="20"/>
      <w:szCs w:val="20"/>
    </w:rPr>
  </w:style>
  <w:style w:type="paragraph" w:styleId="NoSpacing">
    <w:name w:val="No Spacing"/>
    <w:uiPriority w:val="1"/>
    <w:qFormat/>
    <w:rsid w:val="004768A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F5171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1716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F51716"/>
    <w:rPr>
      <w:vertAlign w:val="superscript"/>
    </w:rPr>
  </w:style>
  <w:style w:type="paragraph" w:customStyle="1" w:styleId="T1">
    <w:name w:val="T1"/>
    <w:basedOn w:val="Normal"/>
    <w:rsid w:val="00F51716"/>
    <w:pPr>
      <w:spacing w:before="16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Default">
    <w:name w:val="Default"/>
    <w:rsid w:val="00FD316B"/>
    <w:pPr>
      <w:widowControl w:val="0"/>
      <w:autoSpaceDE w:val="0"/>
      <w:autoSpaceDN w:val="0"/>
      <w:adjustRightInd w:val="0"/>
    </w:pPr>
    <w:rPr>
      <w:rFonts w:ascii="GHPGFP+Verdana" w:eastAsia="Times New Roman" w:hAnsi="GHPGFP+Verdana" w:cs="GHPGFP+Verdana"/>
      <w:color w:val="000000"/>
      <w:lang w:eastAsia="en-GB"/>
    </w:rPr>
  </w:style>
  <w:style w:type="paragraph" w:customStyle="1" w:styleId="CM6">
    <w:name w:val="CM6"/>
    <w:basedOn w:val="Default"/>
    <w:next w:val="Default"/>
    <w:rsid w:val="00FD316B"/>
    <w:pPr>
      <w:spacing w:after="293"/>
    </w:pPr>
    <w:rPr>
      <w:rFonts w:ascii="JNDHMD+Verdana" w:hAnsi="JNDHMD+Verdana" w:cs="JNDHMD+Verdana"/>
      <w:color w:val="auto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853A4A"/>
    <w:rPr>
      <w:rFonts w:eastAsia="Times New Roman" w:cs="Times New Roman"/>
      <w:b/>
      <w:sz w:val="22"/>
      <w:szCs w:val="20"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853A4A"/>
    <w:rPr>
      <w:rFonts w:ascii="Times New Roman" w:eastAsia="Times New Roman" w:hAnsi="Times New Roman" w:cs="Times New Roman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853A4A"/>
    <w:rPr>
      <w:rFonts w:ascii="Times New Roman" w:eastAsia="Times New Roman" w:hAnsi="Times New Roman" w:cs="Times New Roman"/>
      <w:i/>
      <w:iCs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853A4A"/>
    <w:rPr>
      <w:rFonts w:eastAsia="Times New Roman"/>
      <w:sz w:val="22"/>
      <w:szCs w:val="22"/>
      <w:lang w:eastAsia="en-GB"/>
    </w:rPr>
  </w:style>
  <w:style w:type="character" w:styleId="Emphasis">
    <w:name w:val="Emphasis"/>
    <w:qFormat/>
    <w:rsid w:val="00853A4A"/>
    <w:rPr>
      <w:i/>
      <w:iCs w:val="0"/>
    </w:rPr>
  </w:style>
  <w:style w:type="paragraph" w:styleId="Title">
    <w:name w:val="Title"/>
    <w:basedOn w:val="Normal"/>
    <w:link w:val="TitleChar"/>
    <w:qFormat/>
    <w:rsid w:val="00853A4A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53A4A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qFormat/>
    <w:rsid w:val="00853A4A"/>
    <w:pPr>
      <w:jc w:val="center"/>
    </w:pPr>
    <w:rPr>
      <w:rFonts w:eastAsia="Times New Roman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853A4A"/>
    <w:rPr>
      <w:rFonts w:eastAsia="Times New Roman"/>
      <w:b/>
      <w:bCs/>
      <w:sz w:val="22"/>
    </w:rPr>
  </w:style>
  <w:style w:type="paragraph" w:styleId="BodyText3">
    <w:name w:val="Body Text 3"/>
    <w:basedOn w:val="Normal"/>
    <w:link w:val="BodyText3Char"/>
    <w:semiHidden/>
    <w:unhideWhenUsed/>
    <w:rsid w:val="00853A4A"/>
    <w:pPr>
      <w:tabs>
        <w:tab w:val="left" w:pos="0"/>
      </w:tabs>
      <w:jc w:val="both"/>
    </w:pPr>
    <w:rPr>
      <w:rFonts w:eastAsia="Times New Roman"/>
      <w:sz w:val="22"/>
      <w:szCs w:val="22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853A4A"/>
    <w:rPr>
      <w:rFonts w:eastAsia="Times New Roman"/>
      <w:sz w:val="22"/>
      <w:szCs w:val="22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853A4A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53A4A"/>
    <w:rPr>
      <w:rFonts w:ascii="Courier New" w:eastAsia="Times New Roman" w:hAnsi="Courier New" w:cs="Times New Roman"/>
      <w:sz w:val="20"/>
      <w:szCs w:val="20"/>
    </w:rPr>
  </w:style>
  <w:style w:type="paragraph" w:customStyle="1" w:styleId="Char1">
    <w:name w:val="Char1"/>
    <w:basedOn w:val="Normal"/>
    <w:rsid w:val="00853A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853A4A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  <w:lang w:val="en-US"/>
    </w:rPr>
  </w:style>
  <w:style w:type="paragraph" w:customStyle="1" w:styleId="DefinitionList">
    <w:name w:val="Definition List"/>
    <w:basedOn w:val="Normal"/>
    <w:next w:val="DefinitionTerm"/>
    <w:rsid w:val="00853A4A"/>
    <w:pPr>
      <w:ind w:left="360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DefinitionTerm">
    <w:name w:val="Definition Term"/>
    <w:basedOn w:val="Normal"/>
    <w:next w:val="DefinitionList"/>
    <w:rsid w:val="00853A4A"/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H1">
    <w:name w:val="H1"/>
    <w:basedOn w:val="Normal"/>
    <w:next w:val="Normal"/>
    <w:rsid w:val="00853A4A"/>
    <w:pPr>
      <w:keepNext/>
      <w:spacing w:before="100" w:after="100"/>
    </w:pPr>
    <w:rPr>
      <w:rFonts w:ascii="Times New Roman" w:eastAsia="Times New Roman" w:hAnsi="Times New Roman" w:cs="Times New Roman"/>
      <w:b/>
      <w:kern w:val="36"/>
      <w:sz w:val="48"/>
      <w:szCs w:val="20"/>
      <w:lang w:eastAsia="en-GB"/>
    </w:rPr>
  </w:style>
  <w:style w:type="paragraph" w:customStyle="1" w:styleId="H2">
    <w:name w:val="H2"/>
    <w:basedOn w:val="Normal"/>
    <w:next w:val="Normal"/>
    <w:rsid w:val="00853A4A"/>
    <w:pPr>
      <w:keepNext/>
      <w:spacing w:before="100" w:after="100"/>
    </w:pPr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paragraph" w:customStyle="1" w:styleId="H3">
    <w:name w:val="H3"/>
    <w:basedOn w:val="Normal"/>
    <w:next w:val="Normal"/>
    <w:rsid w:val="00853A4A"/>
    <w:pPr>
      <w:keepNext/>
      <w:spacing w:before="100" w:after="100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customStyle="1" w:styleId="H4">
    <w:name w:val="H4"/>
    <w:basedOn w:val="Normal"/>
    <w:next w:val="Normal"/>
    <w:rsid w:val="00853A4A"/>
    <w:pPr>
      <w:keepNext/>
      <w:spacing w:before="100" w:after="100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customStyle="1" w:styleId="H5">
    <w:name w:val="H5"/>
    <w:basedOn w:val="Normal"/>
    <w:next w:val="Normal"/>
    <w:rsid w:val="00853A4A"/>
    <w:pPr>
      <w:keepNext/>
      <w:spacing w:before="100" w:after="10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H6">
    <w:name w:val="H6"/>
    <w:basedOn w:val="Normal"/>
    <w:next w:val="Normal"/>
    <w:rsid w:val="00853A4A"/>
    <w:pPr>
      <w:keepNext/>
      <w:spacing w:before="100" w:after="100"/>
    </w:pPr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paragraph" w:customStyle="1" w:styleId="Address">
    <w:name w:val="Address"/>
    <w:basedOn w:val="Normal"/>
    <w:next w:val="Normal"/>
    <w:rsid w:val="00853A4A"/>
    <w:rPr>
      <w:rFonts w:ascii="Times New Roman" w:eastAsia="Times New Roman" w:hAnsi="Times New Roman" w:cs="Times New Roman"/>
      <w:i/>
      <w:szCs w:val="20"/>
      <w:lang w:eastAsia="en-GB"/>
    </w:rPr>
  </w:style>
  <w:style w:type="paragraph" w:customStyle="1" w:styleId="Blockquote">
    <w:name w:val="Blockquote"/>
    <w:basedOn w:val="Normal"/>
    <w:rsid w:val="00853A4A"/>
    <w:pPr>
      <w:spacing w:before="100" w:after="100"/>
      <w:ind w:left="360" w:right="360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reformatted">
    <w:name w:val="Preformatted"/>
    <w:basedOn w:val="Normal"/>
    <w:rsid w:val="00853A4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NormalWeb1">
    <w:name w:val="Normal (Web)1"/>
    <w:basedOn w:val="Normal"/>
    <w:rsid w:val="00853A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harChar1Char">
    <w:name w:val="Char Char1 Char"/>
    <w:basedOn w:val="Normal"/>
    <w:rsid w:val="00853A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2">
    <w:name w:val="A2"/>
    <w:rsid w:val="00853A4A"/>
    <w:rPr>
      <w:rFonts w:ascii="Univers 55" w:hAnsi="Univers 55" w:cs="Univers 55" w:hint="default"/>
      <w:color w:val="000000"/>
    </w:rPr>
  </w:style>
  <w:style w:type="character" w:customStyle="1" w:styleId="Definition">
    <w:name w:val="Definition"/>
    <w:rsid w:val="00853A4A"/>
    <w:rPr>
      <w:i/>
      <w:iCs w:val="0"/>
    </w:rPr>
  </w:style>
  <w:style w:type="character" w:customStyle="1" w:styleId="CITE">
    <w:name w:val="CITE"/>
    <w:rsid w:val="00853A4A"/>
    <w:rPr>
      <w:i/>
      <w:iCs w:val="0"/>
    </w:rPr>
  </w:style>
  <w:style w:type="character" w:customStyle="1" w:styleId="CODE">
    <w:name w:val="CODE"/>
    <w:rsid w:val="00853A4A"/>
    <w:rPr>
      <w:rFonts w:ascii="Courier New" w:hAnsi="Courier New" w:cs="Courier New" w:hint="default"/>
      <w:sz w:val="20"/>
    </w:rPr>
  </w:style>
  <w:style w:type="character" w:customStyle="1" w:styleId="Keyboard">
    <w:name w:val="Keyboard"/>
    <w:rsid w:val="00853A4A"/>
    <w:rPr>
      <w:rFonts w:ascii="Courier New" w:hAnsi="Courier New" w:cs="Courier New" w:hint="default"/>
      <w:b/>
      <w:bCs w:val="0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853A4A"/>
    <w:pPr>
      <w:pBdr>
        <w:top w:val="single" w:sz="6" w:space="1" w:color="auto"/>
      </w:pBdr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semiHidden/>
    <w:rsid w:val="00853A4A"/>
    <w:rPr>
      <w:rFonts w:eastAsia="Times New Roman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853A4A"/>
    <w:pPr>
      <w:pBdr>
        <w:bottom w:val="single" w:sz="6" w:space="1" w:color="auto"/>
      </w:pBdr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semiHidden/>
    <w:rsid w:val="00853A4A"/>
    <w:rPr>
      <w:rFonts w:eastAsia="Times New Roman"/>
      <w:vanish/>
      <w:sz w:val="16"/>
      <w:szCs w:val="16"/>
      <w:lang w:val="en-US"/>
    </w:rPr>
  </w:style>
  <w:style w:type="character" w:customStyle="1" w:styleId="Sample">
    <w:name w:val="Sample"/>
    <w:rsid w:val="00853A4A"/>
    <w:rPr>
      <w:rFonts w:ascii="Courier New" w:hAnsi="Courier New" w:cs="Courier New" w:hint="default"/>
    </w:rPr>
  </w:style>
  <w:style w:type="character" w:customStyle="1" w:styleId="Typewriter">
    <w:name w:val="Typewriter"/>
    <w:rsid w:val="00853A4A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853A4A"/>
    <w:rPr>
      <w:i/>
      <w:iCs w:val="0"/>
    </w:rPr>
  </w:style>
  <w:style w:type="character" w:customStyle="1" w:styleId="HTMLMarkup">
    <w:name w:val="HTML Markup"/>
    <w:rsid w:val="00853A4A"/>
    <w:rPr>
      <w:vanish/>
      <w:webHidden w:val="0"/>
      <w:color w:val="FF0000"/>
      <w:specVanish w:val="0"/>
    </w:rPr>
  </w:style>
  <w:style w:type="character" w:customStyle="1" w:styleId="Comment">
    <w:name w:val="Comment"/>
    <w:rsid w:val="00853A4A"/>
    <w:rPr>
      <w:vanish/>
      <w:webHidden w:val="0"/>
      <w:specVanish w:val="0"/>
    </w:rPr>
  </w:style>
  <w:style w:type="character" w:customStyle="1" w:styleId="text">
    <w:name w:val="text"/>
    <w:rsid w:val="00853A4A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EndnoteText">
    <w:name w:val="endnote text"/>
    <w:basedOn w:val="Normal"/>
    <w:link w:val="EndnoteTextChar"/>
    <w:rsid w:val="0074799A"/>
    <w:pPr>
      <w:widowControl w:val="0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74799A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aLCPboldbodytext">
    <w:name w:val="a LCP bold body text"/>
    <w:rsid w:val="004B63FC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Subhead">
    <w:name w:val="a LCP Subhead"/>
    <w:autoRedefine/>
    <w:rsid w:val="00C806FE"/>
    <w:pPr>
      <w:jc w:val="both"/>
    </w:pPr>
    <w:rPr>
      <w:rFonts w:asciiTheme="minorHAnsi" w:eastAsia="Times New Roman" w:hAnsiTheme="minorHAnsi"/>
      <w:b/>
      <w:sz w:val="20"/>
      <w:szCs w:val="20"/>
      <w:lang w:eastAsia="en-GB"/>
    </w:rPr>
  </w:style>
  <w:style w:type="paragraph" w:customStyle="1" w:styleId="aLCPBodytext">
    <w:name w:val="a LCP Body text"/>
    <w:autoRedefine/>
    <w:rsid w:val="000D3381"/>
    <w:pPr>
      <w:jc w:val="both"/>
    </w:pPr>
    <w:rPr>
      <w:rFonts w:asciiTheme="minorHAnsi" w:eastAsia="Times New Roman" w:hAnsiTheme="minorHAnsi" w:cstheme="minorHAnsi"/>
      <w:sz w:val="20"/>
      <w:szCs w:val="20"/>
    </w:rPr>
  </w:style>
  <w:style w:type="paragraph" w:customStyle="1" w:styleId="aLCPHeading">
    <w:name w:val="a LCP Heading"/>
    <w:basedOn w:val="Heading1"/>
    <w:autoRedefine/>
    <w:rsid w:val="005A4BA0"/>
    <w:pPr>
      <w:keepLines w:val="0"/>
      <w:widowControl w:val="0"/>
      <w:suppressAutoHyphens/>
      <w:spacing w:before="0"/>
      <w:jc w:val="center"/>
    </w:pPr>
    <w:rPr>
      <w:rFonts w:asciiTheme="minorHAnsi" w:eastAsia="Times New Roman" w:hAnsiTheme="minorHAnsi" w:cstheme="minorHAnsi"/>
      <w:bCs w:val="0"/>
      <w:color w:val="auto"/>
      <w:lang w:val="en-US"/>
    </w:rPr>
  </w:style>
  <w:style w:type="paragraph" w:customStyle="1" w:styleId="aLCPbulletlist">
    <w:name w:val="a LCP bullet list"/>
    <w:basedOn w:val="aLCPBodytext"/>
    <w:autoRedefine/>
    <w:rsid w:val="00B87F5C"/>
    <w:pPr>
      <w:numPr>
        <w:numId w:val="1"/>
      </w:numPr>
    </w:pPr>
  </w:style>
  <w:style w:type="numbering" w:customStyle="1" w:styleId="NoList1">
    <w:name w:val="No List1"/>
    <w:next w:val="NoList"/>
    <w:semiHidden/>
    <w:rsid w:val="00295267"/>
  </w:style>
  <w:style w:type="character" w:styleId="PageNumber">
    <w:name w:val="page number"/>
    <w:basedOn w:val="DefaultParagraphFont"/>
    <w:rsid w:val="00295267"/>
  </w:style>
  <w:style w:type="table" w:customStyle="1" w:styleId="TableGrid1">
    <w:name w:val="Table Grid1"/>
    <w:basedOn w:val="TableNormal"/>
    <w:next w:val="TableGrid"/>
    <w:rsid w:val="0029526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95267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_x0020_of_x0020_Documents xmlns="75794b3d-7723-4ac3-9eb1-2555b2b4a121" xsi:nil="true"/>
    <Categories0 xmlns="75794b3d-7723-4ac3-9eb1-2555b2b4a121" xsi:nil="true"/>
    <Status xmlns="75794b3d-7723-4ac3-9eb1-2555b2b4a1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32AA604ECF14FAEB1D381C9B5AABA" ma:contentTypeVersion="3" ma:contentTypeDescription="Create a new document." ma:contentTypeScope="" ma:versionID="74a0ec83e19d19861223ff08151aae84">
  <xsd:schema xmlns:xsd="http://www.w3.org/2001/XMLSchema" xmlns:xs="http://www.w3.org/2001/XMLSchema" xmlns:p="http://schemas.microsoft.com/office/2006/metadata/properties" xmlns:ns2="75794b3d-7723-4ac3-9eb1-2555b2b4a121" targetNamespace="http://schemas.microsoft.com/office/2006/metadata/properties" ma:root="true" ma:fieldsID="2e2159ed50567fd1d069ccbb1ac95e7c" ns2:_="">
    <xsd:import namespace="75794b3d-7723-4ac3-9eb1-2555b2b4a121"/>
    <xsd:element name="properties">
      <xsd:complexType>
        <xsd:sequence>
          <xsd:element name="documentManagement">
            <xsd:complexType>
              <xsd:all>
                <xsd:element ref="ns2:Categories0" minOccurs="0"/>
                <xsd:element ref="ns2:Types_x0020_of_x0020_Docume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94b3d-7723-4ac3-9eb1-2555b2b4a121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default="Select" ma:format="Dropdown" ma:internalName="Categories0">
      <xsd:simpleType>
        <xsd:restriction base="dms:Choice">
          <xsd:enumeration value="Select"/>
          <xsd:enumeration value="Employee Conduct"/>
          <xsd:enumeration value="Managing Attendance"/>
          <xsd:enumeration value="Restructuring &amp; Organisational Change"/>
          <xsd:enumeration value="Employee Development"/>
          <xsd:enumeration value="Pay, Conditions &amp; Benefits"/>
          <xsd:enumeration value="Recruitment &amp; Retention"/>
          <xsd:enumeration value="Manager’s Toolkit"/>
          <xsd:enumeration value="Starters, Leavers &amp; Changes"/>
          <xsd:enumeration value="Wellbeing"/>
          <xsd:enumeration value="Diversity &amp; Equality"/>
          <xsd:enumeration value="Health &amp; Safety &amp; Referrals"/>
          <xsd:enumeration value="HR Systems and Management Information"/>
        </xsd:restriction>
      </xsd:simpleType>
    </xsd:element>
    <xsd:element name="Types_x0020_of_x0020_Documents" ma:index="9" nillable="true" ma:displayName="Types of Documents" ma:default="Select" ma:format="Dropdown" ma:internalName="Types_x0020_of_x0020_Documents">
      <xsd:simpleType>
        <xsd:restriction base="dms:Choice">
          <xsd:enumeration value="Select"/>
          <xsd:enumeration value="Documents"/>
          <xsd:enumeration value="Policies and Procedures"/>
          <xsd:enumeration value="Guidance Notes for Managers"/>
          <xsd:enumeration value="Forms/letters"/>
          <xsd:enumeration value="Supporting Documents"/>
        </xsd:restriction>
      </xsd:simpleType>
    </xsd:element>
    <xsd:element name="Status" ma:index="10" nillable="true" ma:displayName="Status" ma:default="New" ma:format="Dropdown" ma:internalName="Status">
      <xsd:simpleType>
        <xsd:restriction base="dms:Choice">
          <xsd:enumeration value="New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B166-DB3C-4DEF-9CDC-00D65A8C2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08D51-9680-4BB3-916D-C76DE7951216}">
  <ds:schemaRefs>
    <ds:schemaRef ds:uri="75794b3d-7723-4ac3-9eb1-2555b2b4a1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FBA966-40C0-4462-9EB1-5EDC205EB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94b3d-7723-4ac3-9eb1-2555b2b4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85D00-66A1-4C85-8640-1D509C19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Relations Policy and Procedure</vt:lpstr>
    </vt:vector>
  </TitlesOfParts>
  <Company>Stockport Council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Relations Policy and Procedure</dc:title>
  <dc:subject>Dignity at Work Procedure</dc:subject>
  <dc:creator>Stockport Council</dc:creator>
  <cp:keywords>Dignity, Work, Procedure, Bullying, Harassment</cp:keywords>
  <dc:description>People &amp; Organisational Development Services, Corporate Support Services Directorate</dc:description>
  <cp:lastModifiedBy>S Knott</cp:lastModifiedBy>
  <cp:revision>6</cp:revision>
  <cp:lastPrinted>2016-12-19T13:33:00Z</cp:lastPrinted>
  <dcterms:created xsi:type="dcterms:W3CDTF">2019-07-16T08:39:00Z</dcterms:created>
  <dcterms:modified xsi:type="dcterms:W3CDTF">2020-07-16T09:30:00Z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0x010100F5232AA604ECF14FAEB1D381C9B5AABA</vt:lpwstr>
  </property>
</Properties>
</file>