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26" w:rsidRDefault="00EE5011">
      <w:pPr>
        <w:pStyle w:val="Heading1"/>
      </w:pPr>
      <w:bookmarkStart w:id="0" w:name="_Toc357771638"/>
      <w:bookmarkStart w:id="1" w:name="_Toc346793416"/>
      <w:bookmarkStart w:id="2" w:name="_Toc328122777"/>
      <w:bookmarkStart w:id="3" w:name="_GoBack"/>
      <w:bookmarkEnd w:id="3"/>
      <w:r>
        <w:t xml:space="preserve">Pupil premium strategy statement </w:t>
      </w:r>
      <w:r>
        <w:tab/>
      </w:r>
    </w:p>
    <w:p w:rsidR="00570F26" w:rsidRDefault="00EE5011">
      <w:pPr>
        <w:pStyle w:val="Heading2"/>
        <w:rPr>
          <w:sz w:val="24"/>
          <w:szCs w:val="24"/>
        </w:rPr>
      </w:pPr>
      <w:bookmarkStart w:id="4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5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Meanwood Primary School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420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45%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Pupil premium </w:t>
            </w:r>
            <w:r>
              <w:rPr>
                <w:sz w:val="22"/>
                <w:szCs w:val="22"/>
              </w:rPr>
              <w:t>allocation this academic year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£220, 000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2020-2023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01 September 2020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01 September 2021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Mrs H Vyse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Mrs J Fletcher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Mr S Aintree</w:t>
            </w:r>
          </w:p>
        </w:tc>
      </w:tr>
    </w:tbl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Disadvantaged pupil progress scores for last academic year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5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Reading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-1.5    -5.0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Writing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+0.9    -1.9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Maths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  <w:color w:val="auto"/>
              </w:rPr>
              <w:t>-2.4     -4.2</w:t>
            </w:r>
          </w:p>
        </w:tc>
      </w:tr>
    </w:tbl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5245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47%      44%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2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</w:t>
            </w:r>
            <w:r>
              <w:rPr>
                <w:rFonts w:cs="Calibri"/>
                <w:sz w:val="22"/>
                <w:szCs w:val="22"/>
              </w:rPr>
              <w:t xml:space="preserve"> standard at KS2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0%</w:t>
            </w:r>
          </w:p>
        </w:tc>
      </w:tr>
    </w:tbl>
    <w:p w:rsidR="00570F26" w:rsidRDefault="00570F26">
      <w:pPr>
        <w:spacing w:after="0"/>
        <w:rPr>
          <w:vanish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5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ind w:left="0"/>
            </w:pPr>
            <w:r>
              <w:rPr>
                <w:rFonts w:cs="Calibri"/>
              </w:rPr>
              <w:t>Raise attainment and progress in maths by ensuring that children have a sound knowledge of number upon which to build the rest of their mathematical knowledge.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Paragraph"/>
              <w:ind w:left="0" w:righ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to raise attainment in </w:t>
            </w:r>
            <w:r>
              <w:rPr>
                <w:sz w:val="24"/>
                <w:szCs w:val="24"/>
              </w:rPr>
              <w:t>reading in EYFS and KS1 by developing children’s understanding and effective use of phonics and other early reading strategies.</w:t>
            </w:r>
          </w:p>
          <w:p w:rsidR="00570F26" w:rsidRDefault="00EE5011">
            <w:pPr>
              <w:pStyle w:val="TableRow"/>
              <w:ind w:left="0"/>
            </w:pPr>
            <w:r>
              <w:rPr>
                <w:rFonts w:cs="Calibri"/>
              </w:rPr>
              <w:t>Raise attainment in reading across KS2 by developing pupils understanding of language and inference skills.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</w:t>
            </w:r>
            <w:r>
              <w:rPr>
                <w:rFonts w:cs="Calibri"/>
                <w:sz w:val="22"/>
                <w:szCs w:val="22"/>
              </w:rPr>
              <w:t>g these priorities address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</w:rPr>
            </w:pPr>
            <w:r>
              <w:rPr>
                <w:rFonts w:cs="Calibri"/>
              </w:rPr>
              <w:t>A significant proportion of children’s basic understanding of number is poor and fails to sufficiently support their further development of understanding in mathematics.</w:t>
            </w:r>
          </w:p>
          <w:p w:rsidR="00570F26" w:rsidRDefault="00EE5011">
            <w:pPr>
              <w:pStyle w:val="TableRow"/>
            </w:pPr>
            <w:r>
              <w:rPr>
                <w:rFonts w:cs="Calibri"/>
              </w:rPr>
              <w:lastRenderedPageBreak/>
              <w:t>A significant proportion of children enter EYFS with very l</w:t>
            </w:r>
            <w:r>
              <w:rPr>
                <w:rFonts w:cs="Calibri"/>
              </w:rPr>
              <w:t>ow language skills which impacts on speaking and listening, phonics, reading and writing across the school.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Projected spending </w:t>
            </w:r>
          </w:p>
        </w:tc>
        <w:tc>
          <w:tcPr>
            <w:tcW w:w="7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£17,000</w:t>
            </w:r>
          </w:p>
        </w:tc>
      </w:tr>
    </w:tbl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5812"/>
        <w:gridCol w:w="1843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 xml:space="preserve">Increase the proportion of </w:t>
            </w:r>
            <w:r>
              <w:rPr>
                <w:rStyle w:val="PlaceholderText"/>
              </w:rPr>
              <w:t xml:space="preserve">PP children making progress in reading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Sept ‘22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Increase the proportion of PP children making progress in writing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Sept ‘22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Increase the proportion of PP children making progress in mathematics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Sept ‘22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</w:t>
            </w:r>
            <w:r>
              <w:rPr>
                <w:rFonts w:cs="Calibri"/>
                <w:sz w:val="22"/>
                <w:szCs w:val="22"/>
              </w:rPr>
              <w:t>s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Achieve National Average Expected Standard in Phonics Check Test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Sept ‘22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28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58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Improve oral language skills for pupils eligible for PP in early years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Sept ‘22</w:t>
            </w:r>
          </w:p>
        </w:tc>
      </w:tr>
    </w:tbl>
    <w:bookmarkEnd w:id="4"/>
    <w:p w:rsidR="00570F26" w:rsidRDefault="00EE5011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Remember to focus support on disadvantaged pupils reaching the expected standard in phonics </w:t>
      </w:r>
      <w:r>
        <w:rPr>
          <w:color w:val="auto"/>
          <w:sz w:val="22"/>
          <w:szCs w:val="22"/>
        </w:rPr>
        <w:t>check at end of year 1.</w:t>
      </w:r>
    </w:p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804"/>
      </w:tblGrid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Maths lead teachers to attend hub meetings and training on mastery readiness and disseminate to all staff</w:t>
            </w:r>
          </w:p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 xml:space="preserve">Prioritise mental maths sessions across </w:t>
            </w:r>
            <w:r>
              <w:rPr>
                <w:rStyle w:val="PlaceholderText"/>
              </w:rPr>
              <w:t>school</w:t>
            </w:r>
          </w:p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 xml:space="preserve">Purchase resources to deliver whole class practical maths sessions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Beanstalk Reading Programme for identified LAC children, 1 day of Speech and Language therapist, Accelerated Reader KS2, RWI phonics programme KS1 and KS2 interventions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ind w:left="0"/>
            </w:pPr>
            <w:r>
              <w:t xml:space="preserve">End of KS2 attainment and progress data is low compared to national figures. </w:t>
            </w:r>
            <w:r>
              <w:rPr>
                <w:rFonts w:cs="Arial"/>
              </w:rPr>
              <w:t>Parents’ capacity to support is limited for some PP children.  Children begin school with very low oral language and comprehension s</w:t>
            </w:r>
            <w:r>
              <w:rPr>
                <w:rFonts w:cs="Arial"/>
              </w:rPr>
              <w:t xml:space="preserve">kills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36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8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£36,000</w:t>
            </w:r>
          </w:p>
        </w:tc>
      </w:tr>
    </w:tbl>
    <w:p w:rsidR="00570F26" w:rsidRDefault="00570F26">
      <w:pPr>
        <w:pStyle w:val="Heading2"/>
        <w:rPr>
          <w:sz w:val="24"/>
          <w:szCs w:val="24"/>
        </w:rPr>
      </w:pPr>
    </w:p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804"/>
      </w:tblGrid>
      <w:tr w:rsidR="00570F26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suppressAutoHyphens w:val="0"/>
              <w:spacing w:after="0" w:line="240" w:lineRule="auto"/>
              <w:textAlignment w:val="auto"/>
            </w:pPr>
            <w:r>
              <w:rPr>
                <w:rStyle w:val="PlaceholderText"/>
              </w:rPr>
              <w:t xml:space="preserve">Support for children’s social, emotional and behavioural difficulties to reduce the impact of these on their ability to learn.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suppressAutoHyphens w:val="0"/>
              <w:spacing w:after="0" w:line="240" w:lineRule="auto"/>
              <w:textAlignment w:val="auto"/>
              <w:rPr>
                <w:rFonts w:cs="Arial"/>
                <w:color w:val="auto"/>
                <w:lang w:eastAsia="en-US"/>
              </w:rPr>
            </w:pPr>
            <w:r>
              <w:rPr>
                <w:rFonts w:cs="Arial"/>
                <w:color w:val="auto"/>
                <w:lang w:eastAsia="en-US"/>
              </w:rPr>
              <w:t>Enhance</w:t>
            </w:r>
            <w:r>
              <w:rPr>
                <w:rFonts w:cs="Arial"/>
                <w:color w:val="auto"/>
                <w:lang w:eastAsia="en-US"/>
              </w:rPr>
              <w:t xml:space="preserve"> children’s curriculum provision, leading to increased standards of vocabulary and communication, through providing quality trips and visitors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Parents’ capacity to support is limited for some PP children.  </w:t>
            </w:r>
          </w:p>
          <w:p w:rsidR="00570F26" w:rsidRDefault="00EE5011">
            <w:pPr>
              <w:pStyle w:val="TableRow"/>
              <w:ind w:left="0"/>
            </w:pPr>
            <w:r>
              <w:rPr>
                <w:rFonts w:cs="Calibri"/>
              </w:rPr>
              <w:t>Ch</w:t>
            </w:r>
            <w:r>
              <w:rPr>
                <w:rFonts w:cs="Calibri"/>
              </w:rPr>
              <w:t xml:space="preserve">ildren lack vital self-esteem, collaborative and team building skills which are needed to equip them for the demands of the curriculum. 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£150,000</w:t>
            </w:r>
          </w:p>
        </w:tc>
      </w:tr>
    </w:tbl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Monitoring and Implementation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110"/>
        <w:gridCol w:w="4395"/>
      </w:tblGrid>
      <w:tr w:rsidR="00570F26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>Ensuring enough</w:t>
            </w:r>
            <w:r>
              <w:t xml:space="preserve"> time is given over to allow for staff professional development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t xml:space="preserve">Use of INSET days and additional cover being provided by L4 TAs 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 xml:space="preserve">Ensure enough time for maths and English subject leads to support staff in delivering new schemes and </w:t>
            </w:r>
            <w:r>
              <w:rPr>
                <w:rStyle w:val="PlaceholderText"/>
              </w:rPr>
              <w:t>strategies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Use of staff meetings and additional cover being provided by L4 TAs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F26" w:rsidRDefault="00EE5011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Supporting families facing most challenges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Working with outside agencies to support families</w:t>
            </w:r>
          </w:p>
        </w:tc>
      </w:tr>
    </w:tbl>
    <w:p w:rsidR="00570F26" w:rsidRDefault="00EE501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Review: last year’s aims and outcomes</w:t>
      </w: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4"/>
        <w:gridCol w:w="5317"/>
      </w:tblGrid>
      <w:tr w:rsidR="00570F26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Develop the </w:t>
            </w:r>
            <w:r>
              <w:rPr>
                <w:rFonts w:cs="Arial"/>
              </w:rPr>
              <w:t xml:space="preserve">quality of teaching of basic skills – specific areas of focus:  </w:t>
            </w:r>
          </w:p>
          <w:p w:rsidR="00570F26" w:rsidRDefault="00EE50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Reading comprehension</w:t>
            </w:r>
          </w:p>
          <w:p w:rsidR="00570F26" w:rsidRDefault="00EE50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Spelling</w:t>
            </w:r>
          </w:p>
          <w:p w:rsidR="00570F26" w:rsidRDefault="00EE50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Grammar - punctuation</w:t>
            </w:r>
          </w:p>
          <w:p w:rsidR="00570F26" w:rsidRDefault="00EE50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autoSpaceDE w:val="0"/>
              <w:spacing w:after="0" w:line="240" w:lineRule="auto"/>
              <w:textAlignment w:val="auto"/>
            </w:pPr>
            <w:r>
              <w:rPr>
                <w:rFonts w:cs="Arial"/>
              </w:rPr>
              <w:t>Mental maths skills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Paragraph"/>
              <w:spacing w:before="4"/>
              <w:ind w:left="118" w:right="3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of books, learning walks, lesson observations and pupil questionnaires show positive impact of curriculum p</w:t>
            </w:r>
            <w:r>
              <w:rPr>
                <w:sz w:val="24"/>
                <w:szCs w:val="24"/>
              </w:rPr>
              <w:t>rovision</w:t>
            </w:r>
          </w:p>
          <w:p w:rsidR="00570F26" w:rsidRDefault="00570F26">
            <w:pPr>
              <w:pStyle w:val="TableParagraph"/>
              <w:spacing w:before="4"/>
              <w:ind w:left="118" w:right="324"/>
              <w:rPr>
                <w:sz w:val="24"/>
                <w:szCs w:val="24"/>
              </w:rPr>
            </w:pPr>
          </w:p>
          <w:p w:rsidR="00570F26" w:rsidRDefault="00EE5011">
            <w:pPr>
              <w:suppressAutoHyphens w:val="0"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Improved outcomes for children at the end of KS1 and KS2 have been evidenced in SATs results improving in reading, GVP and maths in Y6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Style w:val="PlaceholderText"/>
              </w:rPr>
              <w:t>To improve behaviour, self-esteem and confidence identified DP pupils and across school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Reduction in incidents</w:t>
            </w:r>
            <w:r>
              <w:rPr>
                <w:rFonts w:cs="Arial"/>
              </w:rPr>
              <w:t xml:space="preserve"> of poor behaviour recorded on school monitoring system.  </w:t>
            </w:r>
          </w:p>
          <w:p w:rsidR="00570F26" w:rsidRDefault="00EE5011">
            <w:pPr>
              <w:pStyle w:val="TableRow"/>
              <w:spacing w:before="0" w:after="0"/>
            </w:pPr>
            <w:r>
              <w:rPr>
                <w:rFonts w:cs="Arial"/>
              </w:rPr>
              <w:t>Monitoring of individual children’s emotional welfare through SDQs and half termly pastoral team meetings has shown an improvement across school in all areas</w:t>
            </w:r>
          </w:p>
        </w:tc>
      </w:tr>
      <w:tr w:rsidR="00570F26">
        <w:tblPrEx>
          <w:tblCellMar>
            <w:top w:w="0" w:type="dxa"/>
            <w:bottom w:w="0" w:type="dxa"/>
          </w:tblCellMar>
        </w:tblPrEx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pStyle w:val="TableRow"/>
            </w:pPr>
            <w:r>
              <w:rPr>
                <w:rFonts w:cs="Calibri"/>
              </w:rPr>
              <w:lastRenderedPageBreak/>
              <w:t>To reduce the number of child absences</w:t>
            </w:r>
            <w:r>
              <w:rPr>
                <w:rFonts w:cs="Calibri"/>
              </w:rPr>
              <w:t>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F26" w:rsidRDefault="00EE5011">
            <w:pPr>
              <w:suppressAutoHyphens w:val="0"/>
              <w:spacing w:after="0" w:line="240" w:lineRule="auto"/>
              <w:textAlignment w:val="auto"/>
            </w:pPr>
            <w:r>
              <w:rPr>
                <w:rFonts w:cs="Arial"/>
                <w:color w:val="auto"/>
              </w:rPr>
              <w:t xml:space="preserve">The percentage of </w:t>
            </w:r>
            <w:r>
              <w:rPr>
                <w:rFonts w:eastAsia="Calibri" w:cs="Arial"/>
                <w:color w:val="auto"/>
                <w:lang w:eastAsia="en-US"/>
              </w:rPr>
              <w:t xml:space="preserve">persistent absentee PP </w:t>
            </w:r>
          </w:p>
          <w:p w:rsidR="00570F26" w:rsidRDefault="00EE5011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Calibri" w:cs="Arial"/>
                <w:color w:val="auto"/>
                <w:lang w:eastAsia="en-US"/>
              </w:rPr>
              <w:t>pupils has reduced from 67% to 35%.</w:t>
            </w:r>
          </w:p>
        </w:tc>
      </w:tr>
    </w:tbl>
    <w:p w:rsidR="00570F26" w:rsidRDefault="00570F26">
      <w:pPr>
        <w:rPr>
          <w:b/>
          <w:color w:val="104F75"/>
        </w:rPr>
      </w:pPr>
    </w:p>
    <w:sectPr w:rsidR="00570F26">
      <w:footerReference w:type="default" r:id="rId7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011">
      <w:pPr>
        <w:spacing w:after="0" w:line="240" w:lineRule="auto"/>
      </w:pPr>
      <w:r>
        <w:separator/>
      </w:r>
    </w:p>
  </w:endnote>
  <w:endnote w:type="continuationSeparator" w:id="0">
    <w:p w:rsidR="00000000" w:rsidRDefault="00EE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ABD" w:rsidRDefault="00EE5011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011">
      <w:pPr>
        <w:spacing w:after="0" w:line="240" w:lineRule="auto"/>
      </w:pPr>
      <w:r>
        <w:separator/>
      </w:r>
    </w:p>
  </w:footnote>
  <w:footnote w:type="continuationSeparator" w:id="0">
    <w:p w:rsidR="00000000" w:rsidRDefault="00EE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401"/>
    <w:multiLevelType w:val="multilevel"/>
    <w:tmpl w:val="1B7E3196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EE4CD5"/>
    <w:multiLevelType w:val="multilevel"/>
    <w:tmpl w:val="B65A162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A974BD"/>
    <w:multiLevelType w:val="multilevel"/>
    <w:tmpl w:val="ADA29E7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62E54"/>
    <w:multiLevelType w:val="multilevel"/>
    <w:tmpl w:val="FB6CF64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A54CB1"/>
    <w:multiLevelType w:val="multilevel"/>
    <w:tmpl w:val="F1587D0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DA2288"/>
    <w:multiLevelType w:val="multilevel"/>
    <w:tmpl w:val="05588310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6" w15:restartNumberingAfterBreak="0">
    <w:nsid w:val="2C196A86"/>
    <w:multiLevelType w:val="multilevel"/>
    <w:tmpl w:val="B39E5CB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3EC667DF"/>
    <w:multiLevelType w:val="multilevel"/>
    <w:tmpl w:val="20862AA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7009FA"/>
    <w:multiLevelType w:val="multilevel"/>
    <w:tmpl w:val="006690E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8EB1615"/>
    <w:multiLevelType w:val="multilevel"/>
    <w:tmpl w:val="8FC85F2C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4C214649"/>
    <w:multiLevelType w:val="multilevel"/>
    <w:tmpl w:val="4CB660C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9ED26EF"/>
    <w:multiLevelType w:val="multilevel"/>
    <w:tmpl w:val="C3901694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BF2011"/>
    <w:multiLevelType w:val="multilevel"/>
    <w:tmpl w:val="C830511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92D0088"/>
    <w:multiLevelType w:val="multilevel"/>
    <w:tmpl w:val="04684DB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9EB0128"/>
    <w:multiLevelType w:val="multilevel"/>
    <w:tmpl w:val="324CD4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B65521"/>
    <w:multiLevelType w:val="multilevel"/>
    <w:tmpl w:val="1D5820A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ECB0A1A"/>
    <w:multiLevelType w:val="multilevel"/>
    <w:tmpl w:val="521ECF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0F26"/>
    <w:rsid w:val="00570F26"/>
    <w:rsid w:val="00E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C318B-C02D-4B53-8025-6CD2B89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">
    <w:name w:val="WW_OutlineListStyle_7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11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0"/>
      </w:numPr>
    </w:pPr>
  </w:style>
  <w:style w:type="paragraph" w:styleId="ListParagraph">
    <w:name w:val="List Paragraph"/>
    <w:basedOn w:val="Normal"/>
    <w:pPr>
      <w:numPr>
        <w:numId w:val="14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9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12"/>
      </w:numPr>
      <w:tabs>
        <w:tab w:val="left" w:pos="-3367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13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5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6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 w:line="240" w:lineRule="auto"/>
      <w:ind w:left="682"/>
      <w:textAlignment w:val="auto"/>
    </w:pPr>
    <w:rPr>
      <w:rFonts w:eastAsia="Arial" w:cs="Arial"/>
      <w:color w:val="auto"/>
      <w:sz w:val="22"/>
      <w:szCs w:val="22"/>
      <w:lang w:bidi="en-GB"/>
    </w:rPr>
  </w:style>
  <w:style w:type="numbering" w:customStyle="1" w:styleId="WWOutlineListStyle6">
    <w:name w:val="WW_OutlineListStyle_6"/>
    <w:basedOn w:val="NoList"/>
    <w:pPr>
      <w:numPr>
        <w:numId w:val="2"/>
      </w:numPr>
    </w:pPr>
  </w:style>
  <w:style w:type="numbering" w:customStyle="1" w:styleId="WWOutlineListStyle5">
    <w:name w:val="WW_OutlineListStyle_5"/>
    <w:basedOn w:val="NoList"/>
    <w:pPr>
      <w:numPr>
        <w:numId w:val="3"/>
      </w:numPr>
    </w:pPr>
  </w:style>
  <w:style w:type="numbering" w:customStyle="1" w:styleId="WWOutlineListStyle4">
    <w:name w:val="WW_OutlineListStyle_4"/>
    <w:basedOn w:val="NoList"/>
    <w:pPr>
      <w:numPr>
        <w:numId w:val="4"/>
      </w:numPr>
    </w:pPr>
  </w:style>
  <w:style w:type="numbering" w:customStyle="1" w:styleId="WWOutlineListStyle3">
    <w:name w:val="WW_OutlineListStyle_3"/>
    <w:basedOn w:val="NoList"/>
    <w:pPr>
      <w:numPr>
        <w:numId w:val="5"/>
      </w:numPr>
    </w:pPr>
  </w:style>
  <w:style w:type="numbering" w:customStyle="1" w:styleId="WWOutlineListStyle2">
    <w:name w:val="WW_OutlineListStyle_2"/>
    <w:basedOn w:val="NoList"/>
    <w:pPr>
      <w:numPr>
        <w:numId w:val="6"/>
      </w:numPr>
    </w:pPr>
  </w:style>
  <w:style w:type="numbering" w:customStyle="1" w:styleId="WWOutlineListStyle1">
    <w:name w:val="WW_OutlineListStyle_1"/>
    <w:basedOn w:val="NoList"/>
    <w:pPr>
      <w:numPr>
        <w:numId w:val="7"/>
      </w:numPr>
    </w:pPr>
  </w:style>
  <w:style w:type="numbering" w:customStyle="1" w:styleId="WWOutlineListStyle">
    <w:name w:val="WW_OutlineListStyle"/>
    <w:basedOn w:val="NoList"/>
    <w:pPr>
      <w:numPr>
        <w:numId w:val="8"/>
      </w:numPr>
    </w:pPr>
  </w:style>
  <w:style w:type="numbering" w:customStyle="1" w:styleId="LFO3">
    <w:name w:val="LFO3"/>
    <w:basedOn w:val="NoList"/>
    <w:pPr>
      <w:numPr>
        <w:numId w:val="9"/>
      </w:numPr>
    </w:pPr>
  </w:style>
  <w:style w:type="numbering" w:customStyle="1" w:styleId="LFO4">
    <w:name w:val="LFO4"/>
    <w:basedOn w:val="NoList"/>
    <w:pPr>
      <w:numPr>
        <w:numId w:val="10"/>
      </w:numPr>
    </w:pPr>
  </w:style>
  <w:style w:type="numbering" w:customStyle="1" w:styleId="LFO6">
    <w:name w:val="LFO6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numbering" w:customStyle="1" w:styleId="LFO25">
    <w:name w:val="LFO25"/>
    <w:basedOn w:val="NoList"/>
    <w:pPr>
      <w:numPr>
        <w:numId w:val="14"/>
      </w:numPr>
    </w:pPr>
  </w:style>
  <w:style w:type="numbering" w:customStyle="1" w:styleId="LFO28">
    <w:name w:val="LFO28"/>
    <w:basedOn w:val="NoList"/>
    <w:pPr>
      <w:numPr>
        <w:numId w:val="15"/>
      </w:numPr>
    </w:pPr>
  </w:style>
  <w:style w:type="numbering" w:customStyle="1" w:styleId="LFO30">
    <w:name w:val="LFO30"/>
    <w:basedOn w:val="NoList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RMBC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Helen Vyse</cp:lastModifiedBy>
  <cp:revision>2</cp:revision>
  <cp:lastPrinted>2014-09-17T13:26:00Z</cp:lastPrinted>
  <dcterms:created xsi:type="dcterms:W3CDTF">2021-04-28T08:11:00Z</dcterms:created>
  <dcterms:modified xsi:type="dcterms:W3CDTF">2021-04-28T08:11:00Z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