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2456"/>
        <w:gridCol w:w="3068"/>
        <w:gridCol w:w="5670"/>
      </w:tblGrid>
      <w:tr w:rsidR="00DC5B51" w:rsidTr="00705DBA">
        <w:tc>
          <w:tcPr>
            <w:tcW w:w="2456" w:type="dxa"/>
          </w:tcPr>
          <w:p w:rsidR="00DC5B51" w:rsidRDefault="00DC5B51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D66BE26" wp14:editId="49998E32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577215" cy="542925"/>
                  <wp:effectExtent l="0" t="0" r="0" b="9525"/>
                  <wp:wrapTight wrapText="bothSides">
                    <wp:wrapPolygon edited="0">
                      <wp:start x="0" y="0"/>
                      <wp:lineTo x="0" y="21221"/>
                      <wp:lineTo x="20673" y="21221"/>
                      <wp:lineTo x="2067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8" w:type="dxa"/>
            <w:gridSpan w:val="2"/>
          </w:tcPr>
          <w:p w:rsidR="00DC5B51" w:rsidRPr="00DC5B51" w:rsidRDefault="00DC5B51">
            <w:pPr>
              <w:rPr>
                <w:rFonts w:ascii="Berlin Sans FB Demi" w:hAnsi="Berlin Sans FB Demi"/>
                <w:sz w:val="36"/>
              </w:rPr>
            </w:pPr>
            <w:r w:rsidRPr="00DC5B51">
              <w:rPr>
                <w:rFonts w:ascii="Berlin Sans FB Demi" w:hAnsi="Berlin Sans FB Demi"/>
                <w:sz w:val="36"/>
              </w:rPr>
              <w:t>Home Learning Task</w:t>
            </w:r>
            <w:r w:rsidR="0007644C">
              <w:rPr>
                <w:rFonts w:ascii="Berlin Sans FB Demi" w:hAnsi="Berlin Sans FB Demi"/>
                <w:sz w:val="36"/>
              </w:rPr>
              <w:t>s</w:t>
            </w:r>
            <w:r w:rsidR="00B2439F">
              <w:rPr>
                <w:rFonts w:ascii="Berlin Sans FB Demi" w:hAnsi="Berlin Sans FB Demi"/>
                <w:sz w:val="36"/>
              </w:rPr>
              <w:t xml:space="preserve">     </w:t>
            </w:r>
          </w:p>
          <w:p w:rsidR="00DC5B51" w:rsidRDefault="00DC5B51">
            <w:r w:rsidRPr="00DC5B51">
              <w:rPr>
                <w:rFonts w:ascii="Berlin Sans FB Demi" w:hAnsi="Berlin Sans FB Demi"/>
                <w:sz w:val="36"/>
              </w:rPr>
              <w:t>Year</w:t>
            </w:r>
            <w:r w:rsidRPr="00DC5B51">
              <w:rPr>
                <w:sz w:val="36"/>
              </w:rPr>
              <w:t xml:space="preserve"> </w:t>
            </w:r>
            <w:r w:rsidR="00181E31">
              <w:rPr>
                <w:sz w:val="36"/>
              </w:rPr>
              <w:t>6</w:t>
            </w:r>
          </w:p>
        </w:tc>
      </w:tr>
      <w:tr w:rsidR="00DC5B51" w:rsidTr="00705DBA">
        <w:tc>
          <w:tcPr>
            <w:tcW w:w="11194" w:type="dxa"/>
            <w:gridSpan w:val="3"/>
          </w:tcPr>
          <w:p w:rsidR="00DC5B51" w:rsidRPr="00DC43AD" w:rsidRDefault="007127F6" w:rsidP="00DC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beginning 6th July</w:t>
            </w:r>
            <w:r w:rsidR="00DC5B51" w:rsidRPr="00DC43AD">
              <w:rPr>
                <w:b/>
                <w:sz w:val="28"/>
                <w:szCs w:val="28"/>
              </w:rPr>
              <w:t xml:space="preserve"> 2020</w:t>
            </w:r>
            <w:r w:rsidR="008F7BC5">
              <w:rPr>
                <w:b/>
                <w:sz w:val="28"/>
                <w:szCs w:val="28"/>
              </w:rPr>
              <w:t xml:space="preserve"> </w:t>
            </w:r>
          </w:p>
          <w:p w:rsidR="00DC5B51" w:rsidRDefault="0002154A" w:rsidP="00DC5B51">
            <w:pPr>
              <w:jc w:val="center"/>
            </w:pPr>
            <w:r w:rsidRPr="00DC43AD">
              <w:rPr>
                <w:b/>
                <w:sz w:val="28"/>
                <w:szCs w:val="28"/>
              </w:rPr>
              <w:t>Try to complete 3-4</w:t>
            </w:r>
            <w:r w:rsidR="00DC5B51" w:rsidRPr="00DC43AD">
              <w:rPr>
                <w:b/>
                <w:sz w:val="28"/>
                <w:szCs w:val="28"/>
              </w:rPr>
              <w:t xml:space="preserve"> tasks a day</w:t>
            </w:r>
          </w:p>
        </w:tc>
      </w:tr>
      <w:tr w:rsidR="00DC5B51" w:rsidRPr="00DC43AD" w:rsidTr="00705DBA">
        <w:tc>
          <w:tcPr>
            <w:tcW w:w="5524" w:type="dxa"/>
            <w:gridSpan w:val="2"/>
          </w:tcPr>
          <w:p w:rsidR="00DC5B51" w:rsidRPr="00DC43AD" w:rsidRDefault="00DC5B51" w:rsidP="00DC5B51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DC43AD">
              <w:rPr>
                <w:rFonts w:ascii="Berlin Sans FB Demi" w:hAnsi="Berlin Sans FB Demi"/>
                <w:sz w:val="26"/>
                <w:szCs w:val="26"/>
              </w:rPr>
              <w:t>Weekly Maths Tasks</w:t>
            </w:r>
          </w:p>
        </w:tc>
        <w:tc>
          <w:tcPr>
            <w:tcW w:w="5670" w:type="dxa"/>
          </w:tcPr>
          <w:p w:rsidR="00DC5B51" w:rsidRPr="00DC43AD" w:rsidRDefault="00DC5B51" w:rsidP="00DC5B51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DC43AD">
              <w:rPr>
                <w:rFonts w:ascii="Berlin Sans FB Demi" w:hAnsi="Berlin Sans FB Demi"/>
                <w:sz w:val="26"/>
                <w:szCs w:val="26"/>
              </w:rPr>
              <w:t>Weekly Reading</w:t>
            </w:r>
            <w:r w:rsidR="00E05031">
              <w:rPr>
                <w:rFonts w:ascii="Berlin Sans FB Demi" w:hAnsi="Berlin Sans FB Demi"/>
                <w:sz w:val="26"/>
                <w:szCs w:val="26"/>
              </w:rPr>
              <w:t xml:space="preserve"> and Writing</w:t>
            </w:r>
            <w:r w:rsidRPr="00DC43AD">
              <w:rPr>
                <w:rFonts w:ascii="Berlin Sans FB Demi" w:hAnsi="Berlin Sans FB Demi"/>
                <w:sz w:val="26"/>
                <w:szCs w:val="26"/>
              </w:rPr>
              <w:t xml:space="preserve"> Tasks</w:t>
            </w:r>
          </w:p>
        </w:tc>
      </w:tr>
      <w:tr w:rsidR="00E05031" w:rsidTr="00B47D39">
        <w:trPr>
          <w:trHeight w:val="4234"/>
        </w:trPr>
        <w:tc>
          <w:tcPr>
            <w:tcW w:w="5524" w:type="dxa"/>
            <w:gridSpan w:val="2"/>
          </w:tcPr>
          <w:p w:rsidR="00E05031" w:rsidRPr="00645992" w:rsidRDefault="00E05031" w:rsidP="00645992">
            <w:pPr>
              <w:pStyle w:val="ListParagraph"/>
              <w:numPr>
                <w:ilvl w:val="0"/>
                <w:numId w:val="3"/>
              </w:numPr>
              <w:ind w:left="30" w:hanging="142"/>
              <w:rPr>
                <w:rFonts w:ascii="Comic Sans MS" w:hAnsi="Comic Sans MS"/>
              </w:rPr>
            </w:pPr>
            <w:r w:rsidRPr="00645992">
              <w:rPr>
                <w:rStyle w:val="Hyperlink"/>
                <w:rFonts w:ascii="Comic Sans MS" w:hAnsi="Comic Sans MS"/>
                <w:color w:val="auto"/>
                <w:u w:val="none"/>
              </w:rPr>
              <w:t xml:space="preserve">Play maths games on Purple Mash </w:t>
            </w:r>
            <w:r w:rsidRPr="00C564E3">
              <w:rPr>
                <w:rStyle w:val="Hyperlink"/>
                <w:rFonts w:ascii="Comic Sans MS" w:hAnsi="Comic Sans MS"/>
                <w:color w:val="auto"/>
                <w:u w:val="none"/>
              </w:rPr>
              <w:t xml:space="preserve">or </w:t>
            </w:r>
            <w:proofErr w:type="spellStart"/>
            <w:r w:rsidRPr="00C564E3">
              <w:rPr>
                <w:rFonts w:ascii="Comic Sans MS" w:hAnsi="Comic Sans MS"/>
              </w:rPr>
              <w:t>TTRockstars</w:t>
            </w:r>
            <w:proofErr w:type="spellEnd"/>
          </w:p>
          <w:p w:rsidR="00E05031" w:rsidRPr="00645992" w:rsidRDefault="00E05031" w:rsidP="00645992">
            <w:pPr>
              <w:pStyle w:val="ListParagraph"/>
              <w:numPr>
                <w:ilvl w:val="0"/>
                <w:numId w:val="3"/>
              </w:numPr>
              <w:ind w:left="30" w:hanging="142"/>
              <w:rPr>
                <w:rFonts w:ascii="Comic Sans MS" w:hAnsi="Comic Sans MS"/>
              </w:rPr>
            </w:pPr>
            <w:r w:rsidRPr="00645992">
              <w:rPr>
                <w:rFonts w:ascii="Comic Sans MS" w:hAnsi="Comic Sans MS"/>
              </w:rPr>
              <w:t xml:space="preserve">Complete the White Rose home learning lessons on </w:t>
            </w:r>
            <w:r w:rsidR="00CB6653">
              <w:rPr>
                <w:rFonts w:ascii="Comic Sans MS" w:hAnsi="Comic Sans MS"/>
              </w:rPr>
              <w:t>algebra</w:t>
            </w:r>
            <w:r w:rsidRPr="00645992">
              <w:rPr>
                <w:rFonts w:ascii="Comic Sans MS" w:hAnsi="Comic Sans MS"/>
              </w:rPr>
              <w:t xml:space="preserve"> – Summer </w:t>
            </w:r>
            <w:r w:rsidR="00BA5B9E">
              <w:rPr>
                <w:rFonts w:ascii="Comic Sans MS" w:hAnsi="Comic Sans MS"/>
              </w:rPr>
              <w:t>week 9</w:t>
            </w:r>
          </w:p>
          <w:p w:rsidR="00E05031" w:rsidRPr="00645992" w:rsidRDefault="00B006D9" w:rsidP="00645992">
            <w:pPr>
              <w:pStyle w:val="ListParagraph"/>
              <w:ind w:left="30"/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6" w:history="1">
              <w:r w:rsidR="00E05031" w:rsidRPr="00645992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https://whiterosemaths.com/homelearning/year-6/7</w:t>
              </w:r>
            </w:hyperlink>
          </w:p>
          <w:p w:rsidR="00E05031" w:rsidRDefault="00E05031" w:rsidP="00CF1460">
            <w:pPr>
              <w:pStyle w:val="ListParagraph"/>
              <w:ind w:left="30"/>
              <w:rPr>
                <w:rFonts w:ascii="Comic Sans MS" w:hAnsi="Comic Sans MS"/>
                <w:noProof/>
                <w:lang w:eastAsia="en-GB"/>
              </w:rPr>
            </w:pPr>
            <w:r w:rsidRPr="00705DBA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7A18FB6" wp14:editId="2C13076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265430</wp:posOffset>
                  </wp:positionV>
                  <wp:extent cx="1569720" cy="925830"/>
                  <wp:effectExtent l="0" t="0" r="0" b="7620"/>
                  <wp:wrapTight wrapText="bothSides">
                    <wp:wrapPolygon edited="0">
                      <wp:start x="0" y="0"/>
                      <wp:lineTo x="0" y="21333"/>
                      <wp:lineTo x="21233" y="21333"/>
                      <wp:lineTo x="212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416"/>
                          <a:stretch/>
                        </pic:blipFill>
                        <pic:spPr bwMode="auto">
                          <a:xfrm>
                            <a:off x="0" y="0"/>
                            <a:ext cx="1569720" cy="925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DBA">
              <w:rPr>
                <w:rStyle w:val="Hyperlink"/>
                <w:rFonts w:ascii="Comic Sans MS" w:hAnsi="Comic Sans MS"/>
                <w:color w:val="auto"/>
                <w:u w:val="none"/>
              </w:rPr>
              <w:t xml:space="preserve">The 2 worksheets (plain/answers) for each lesson are in the work folder in Purple Mash. For those of you who started </w:t>
            </w:r>
            <w:r>
              <w:rPr>
                <w:rStyle w:val="Hyperlink"/>
                <w:rFonts w:ascii="Comic Sans MS" w:hAnsi="Comic Sans MS"/>
                <w:color w:val="auto"/>
                <w:u w:val="none"/>
              </w:rPr>
              <w:t>earlier</w:t>
            </w:r>
            <w:r w:rsidR="00BA5B9E">
              <w:rPr>
                <w:rStyle w:val="Hyperlink"/>
                <w:rFonts w:ascii="Comic Sans MS" w:hAnsi="Comic Sans MS"/>
                <w:color w:val="auto"/>
                <w:u w:val="none"/>
              </w:rPr>
              <w:t>, week</w:t>
            </w:r>
            <w:r w:rsidRPr="00705DBA">
              <w:rPr>
                <w:rStyle w:val="Hyperlink"/>
                <w:rFonts w:ascii="Comic Sans MS" w:hAnsi="Comic Sans MS"/>
                <w:color w:val="auto"/>
                <w:u w:val="none"/>
              </w:rPr>
              <w:t xml:space="preserve"> </w:t>
            </w:r>
            <w:r w:rsidR="00955E43">
              <w:rPr>
                <w:rStyle w:val="Hyperlink"/>
                <w:rFonts w:ascii="Comic Sans MS" w:hAnsi="Comic Sans MS"/>
                <w:color w:val="auto"/>
                <w:u w:val="none"/>
              </w:rPr>
              <w:t>10</w:t>
            </w:r>
            <w:r w:rsidR="00BA5B9E">
              <w:rPr>
                <w:rStyle w:val="Hyperlink"/>
                <w:rFonts w:ascii="Comic Sans MS" w:hAnsi="Comic Sans MS"/>
                <w:color w:val="auto"/>
                <w:u w:val="none"/>
              </w:rPr>
              <w:t xml:space="preserve"> is </w:t>
            </w:r>
            <w:r w:rsidRPr="00705DBA">
              <w:rPr>
                <w:rStyle w:val="Hyperlink"/>
                <w:rFonts w:ascii="Comic Sans MS" w:hAnsi="Comic Sans MS"/>
                <w:color w:val="auto"/>
                <w:u w:val="none"/>
              </w:rPr>
              <w:t xml:space="preserve">also in there. </w:t>
            </w:r>
          </w:p>
          <w:p w:rsidR="001A22E0" w:rsidRDefault="001A22E0" w:rsidP="00CF1460">
            <w:pPr>
              <w:pStyle w:val="ListParagraph"/>
              <w:ind w:left="30"/>
              <w:rPr>
                <w:rFonts w:ascii="Comic Sans MS" w:hAnsi="Comic Sans MS"/>
                <w:noProof/>
                <w:lang w:eastAsia="en-GB"/>
              </w:rPr>
            </w:pPr>
          </w:p>
          <w:p w:rsidR="00BA5B9E" w:rsidRDefault="00BA5B9E" w:rsidP="00CF1460">
            <w:pPr>
              <w:pStyle w:val="ListParagraph"/>
              <w:ind w:left="30"/>
              <w:rPr>
                <w:rFonts w:ascii="Comic Sans MS" w:hAnsi="Comic Sans MS"/>
                <w:b/>
                <w:noProof/>
                <w:highlight w:val="yellow"/>
                <w:lang w:eastAsia="en-GB"/>
              </w:rPr>
            </w:pPr>
          </w:p>
          <w:p w:rsidR="00E05031" w:rsidRPr="00F62A14" w:rsidRDefault="00E05031" w:rsidP="00CF1460">
            <w:pPr>
              <w:pStyle w:val="ListParagraph"/>
              <w:ind w:left="30"/>
              <w:rPr>
                <w:rFonts w:ascii="Comic Sans MS" w:hAnsi="Comic Sans MS"/>
                <w:noProof/>
                <w:highlight w:val="yellow"/>
                <w:lang w:eastAsia="en-GB"/>
              </w:rPr>
            </w:pPr>
            <w:r w:rsidRPr="00F62A14">
              <w:rPr>
                <w:rFonts w:ascii="Comic Sans MS" w:hAnsi="Comic Sans MS"/>
                <w:b/>
                <w:noProof/>
                <w:highlight w:val="yellow"/>
                <w:lang w:eastAsia="en-GB"/>
              </w:rPr>
              <w:t>At home group</w:t>
            </w:r>
            <w:r w:rsidRPr="00F62A14">
              <w:rPr>
                <w:rFonts w:ascii="Comic Sans MS" w:hAnsi="Comic Sans MS"/>
                <w:noProof/>
                <w:highlight w:val="yellow"/>
                <w:lang w:eastAsia="en-GB"/>
              </w:rPr>
              <w:t xml:space="preserve"> – do all 5 </w:t>
            </w:r>
            <w:r w:rsidR="00CD3FCB" w:rsidRPr="00F62A14">
              <w:rPr>
                <w:rFonts w:ascii="Comic Sans MS" w:hAnsi="Comic Sans MS"/>
                <w:noProof/>
                <w:highlight w:val="yellow"/>
                <w:lang w:eastAsia="en-GB"/>
              </w:rPr>
              <w:t xml:space="preserve">lessons </w:t>
            </w:r>
            <w:r w:rsidRPr="00F62A14">
              <w:rPr>
                <w:rFonts w:ascii="Comic Sans MS" w:hAnsi="Comic Sans MS"/>
                <w:noProof/>
                <w:highlight w:val="yellow"/>
                <w:lang w:eastAsia="en-GB"/>
              </w:rPr>
              <w:t>in order</w:t>
            </w:r>
          </w:p>
          <w:p w:rsidR="00E05031" w:rsidRPr="00F62A14" w:rsidRDefault="00E05031" w:rsidP="00CF1460">
            <w:pPr>
              <w:pStyle w:val="ListParagraph"/>
              <w:ind w:left="30"/>
              <w:rPr>
                <w:rFonts w:ascii="Comic Sans MS" w:hAnsi="Comic Sans MS"/>
                <w:noProof/>
                <w:highlight w:val="yellow"/>
                <w:lang w:eastAsia="en-GB"/>
              </w:rPr>
            </w:pPr>
            <w:r w:rsidRPr="00F62A14">
              <w:rPr>
                <w:rFonts w:ascii="Comic Sans MS" w:hAnsi="Comic Sans MS"/>
                <w:b/>
                <w:noProof/>
                <w:highlight w:val="yellow"/>
                <w:lang w:eastAsia="en-GB"/>
              </w:rPr>
              <w:t>Mon</w:t>
            </w:r>
            <w:r w:rsidR="00F62A14" w:rsidRPr="00F62A14">
              <w:rPr>
                <w:rFonts w:ascii="Comic Sans MS" w:hAnsi="Comic Sans MS"/>
                <w:b/>
                <w:noProof/>
                <w:highlight w:val="yellow"/>
                <w:lang w:eastAsia="en-GB"/>
              </w:rPr>
              <w:t>,</w:t>
            </w:r>
            <w:r w:rsidRPr="00F62A14">
              <w:rPr>
                <w:rFonts w:ascii="Comic Sans MS" w:hAnsi="Comic Sans MS"/>
                <w:b/>
                <w:noProof/>
                <w:highlight w:val="yellow"/>
                <w:lang w:eastAsia="en-GB"/>
              </w:rPr>
              <w:t xml:space="preserve"> Tue</w:t>
            </w:r>
            <w:r w:rsidRPr="00F62A14">
              <w:rPr>
                <w:rFonts w:ascii="Comic Sans MS" w:hAnsi="Comic Sans MS"/>
                <w:noProof/>
                <w:highlight w:val="yellow"/>
                <w:lang w:eastAsia="en-GB"/>
              </w:rPr>
              <w:t xml:space="preserve"> school group </w:t>
            </w:r>
            <w:r w:rsidR="00CD3FCB" w:rsidRPr="00F62A14">
              <w:rPr>
                <w:rFonts w:ascii="Comic Sans MS" w:hAnsi="Comic Sans MS"/>
                <w:noProof/>
                <w:highlight w:val="yellow"/>
                <w:lang w:eastAsia="en-GB"/>
              </w:rPr>
              <w:t xml:space="preserve">lessons </w:t>
            </w:r>
            <w:r w:rsidRPr="00F62A14">
              <w:rPr>
                <w:rFonts w:ascii="Comic Sans MS" w:hAnsi="Comic Sans MS"/>
                <w:noProof/>
                <w:highlight w:val="yellow"/>
                <w:lang w:eastAsia="en-GB"/>
              </w:rPr>
              <w:t>3,4,5 at home.</w:t>
            </w:r>
          </w:p>
          <w:p w:rsidR="00E05031" w:rsidRPr="00705DBA" w:rsidRDefault="00E05031" w:rsidP="00CF1460">
            <w:pPr>
              <w:pStyle w:val="ListParagraph"/>
              <w:ind w:left="30"/>
              <w:rPr>
                <w:rFonts w:ascii="Comic Sans MS" w:hAnsi="Comic Sans MS"/>
              </w:rPr>
            </w:pPr>
            <w:r w:rsidRPr="00F62A14">
              <w:rPr>
                <w:rFonts w:ascii="Comic Sans MS" w:hAnsi="Comic Sans MS"/>
                <w:b/>
                <w:noProof/>
                <w:highlight w:val="yellow"/>
                <w:lang w:eastAsia="en-GB"/>
              </w:rPr>
              <w:t>Thurs, Fri</w:t>
            </w:r>
            <w:r w:rsidRPr="00F62A14">
              <w:rPr>
                <w:rFonts w:ascii="Comic Sans MS" w:hAnsi="Comic Sans MS"/>
                <w:noProof/>
                <w:highlight w:val="yellow"/>
                <w:lang w:eastAsia="en-GB"/>
              </w:rPr>
              <w:t xml:space="preserve"> group do </w:t>
            </w:r>
            <w:r w:rsidR="00CD3FCB" w:rsidRPr="00F62A14">
              <w:rPr>
                <w:rFonts w:ascii="Comic Sans MS" w:hAnsi="Comic Sans MS"/>
                <w:noProof/>
                <w:highlight w:val="yellow"/>
                <w:lang w:eastAsia="en-GB"/>
              </w:rPr>
              <w:t xml:space="preserve">lessons </w:t>
            </w:r>
            <w:r w:rsidRPr="00F62A14">
              <w:rPr>
                <w:rFonts w:ascii="Comic Sans MS" w:hAnsi="Comic Sans MS"/>
                <w:noProof/>
                <w:highlight w:val="yellow"/>
                <w:lang w:eastAsia="en-GB"/>
              </w:rPr>
              <w:t>1,2 and 5 at home.</w:t>
            </w:r>
          </w:p>
        </w:tc>
        <w:tc>
          <w:tcPr>
            <w:tcW w:w="5670" w:type="dxa"/>
            <w:vMerge w:val="restart"/>
          </w:tcPr>
          <w:p w:rsidR="00B27753" w:rsidRPr="00B27753" w:rsidRDefault="00E05031" w:rsidP="001E1E71">
            <w:pPr>
              <w:pStyle w:val="ListParagraph"/>
              <w:numPr>
                <w:ilvl w:val="0"/>
                <w:numId w:val="3"/>
              </w:numPr>
              <w:ind w:left="32" w:hanging="121"/>
            </w:pPr>
            <w:r w:rsidRPr="00B27753">
              <w:rPr>
                <w:rFonts w:ascii="Comic Sans MS" w:hAnsi="Comic Sans MS"/>
              </w:rPr>
              <w:t xml:space="preserve">15 </w:t>
            </w:r>
            <w:proofErr w:type="spellStart"/>
            <w:r w:rsidRPr="00B27753">
              <w:rPr>
                <w:rFonts w:ascii="Comic Sans MS" w:hAnsi="Comic Sans MS"/>
              </w:rPr>
              <w:t>mins</w:t>
            </w:r>
            <w:proofErr w:type="spellEnd"/>
            <w:r w:rsidRPr="00B27753">
              <w:rPr>
                <w:rFonts w:ascii="Comic Sans MS" w:hAnsi="Comic Sans MS"/>
              </w:rPr>
              <w:t xml:space="preserve"> daily tasks: Use the sites on the whole school page for </w:t>
            </w:r>
            <w:proofErr w:type="spellStart"/>
            <w:r w:rsidRPr="00B27753">
              <w:rPr>
                <w:rFonts w:ascii="Comic Sans MS" w:hAnsi="Comic Sans MS"/>
              </w:rPr>
              <w:t>ebooks</w:t>
            </w:r>
            <w:proofErr w:type="spellEnd"/>
            <w:r w:rsidRPr="00B27753">
              <w:rPr>
                <w:rFonts w:ascii="Comic Sans MS" w:hAnsi="Comic Sans MS"/>
              </w:rPr>
              <w:t xml:space="preserve">/read your own book. Log on to Purple Mash and complete the 2Dos. Listen to The Secrets of the Sun King read by Mrs Quigley, </w:t>
            </w:r>
            <w:r w:rsidRPr="004C314F">
              <w:rPr>
                <w:rFonts w:ascii="Comic Sans MS" w:hAnsi="Comic Sans MS"/>
                <w:b/>
              </w:rPr>
              <w:t>if</w:t>
            </w:r>
            <w:r w:rsidRPr="00B27753">
              <w:rPr>
                <w:rFonts w:ascii="Comic Sans MS" w:hAnsi="Comic Sans MS"/>
              </w:rPr>
              <w:t xml:space="preserve"> you’re not in</w:t>
            </w:r>
            <w:r w:rsidR="00B27753">
              <w:rPr>
                <w:rFonts w:ascii="Comic Sans MS" w:hAnsi="Comic Sans MS"/>
              </w:rPr>
              <w:t xml:space="preserve"> school or you missed a chapter.</w:t>
            </w:r>
            <w:r w:rsidRPr="00B27753">
              <w:rPr>
                <w:rFonts w:ascii="Comic Sans MS" w:hAnsi="Comic Sans MS"/>
              </w:rPr>
              <w:t xml:space="preserve"> </w:t>
            </w:r>
            <w:r w:rsidR="002E6B61">
              <w:rPr>
                <w:rFonts w:ascii="Comic Sans MS" w:hAnsi="Comic Sans MS"/>
              </w:rPr>
              <w:t>Listen up to ch</w:t>
            </w:r>
            <w:r w:rsidR="004C314F">
              <w:rPr>
                <w:rFonts w:ascii="Comic Sans MS" w:hAnsi="Comic Sans MS"/>
              </w:rPr>
              <w:t>a</w:t>
            </w:r>
            <w:r w:rsidR="00BA5B9E">
              <w:rPr>
                <w:rFonts w:ascii="Comic Sans MS" w:hAnsi="Comic Sans MS"/>
              </w:rPr>
              <w:t>pter 8</w:t>
            </w:r>
            <w:r w:rsidR="007256BA">
              <w:rPr>
                <w:rFonts w:ascii="Comic Sans MS" w:hAnsi="Comic Sans MS"/>
              </w:rPr>
              <w:t xml:space="preserve"> this week. </w:t>
            </w:r>
          </w:p>
          <w:p w:rsidR="00B27753" w:rsidRPr="00B27753" w:rsidRDefault="00B006D9" w:rsidP="00B27753">
            <w:pPr>
              <w:pStyle w:val="ListParagraph"/>
              <w:ind w:left="32"/>
              <w:rPr>
                <w:sz w:val="8"/>
                <w:szCs w:val="8"/>
              </w:rPr>
            </w:pPr>
            <w:hyperlink r:id="rId8" w:history="1">
              <w:r w:rsidR="00B27753" w:rsidRPr="00B27753">
                <w:rPr>
                  <w:rStyle w:val="Hyperlink"/>
                  <w:sz w:val="8"/>
                  <w:szCs w:val="8"/>
                </w:rPr>
                <w:t>https://eur02.safelinks.protection.outlook.com/?url=https%3A%2F%2Fmeanwoodprimary-my.sharepoint.com%2F%3Af%3A%2Fg%2Fpersonal%2Frquigley_meanwood_rochdale_sch_uk%2FEuG0TdesRQJPjUek5hMAC-8BOCJQ66rY24gaAFcS68pLsA%3Fe%3DNXIl32&amp;amp;data=02%7C01%7C%7C67bcef67a27642da6e5908d80dffbde5%7C84df9e7fe9f640afb435aaaaaaaaaaaa%7C1%7C0%7C637274739331096426&amp;amp;sdata=KMhWeWTqi%2BApe8RnKiZ4uIyTTXAQbUzdeVfdcEciGP8%3D&amp;amp;reserved=0</w:t>
              </w:r>
            </w:hyperlink>
          </w:p>
          <w:p w:rsidR="00E05031" w:rsidRPr="00955E43" w:rsidRDefault="00E05031" w:rsidP="00955E43">
            <w:pPr>
              <w:rPr>
                <w:highlight w:val="yellow"/>
              </w:rPr>
            </w:pPr>
            <w:r w:rsidRPr="00955E43">
              <w:rPr>
                <w:highlight w:val="yellow"/>
              </w:rPr>
              <w:t xml:space="preserve">If you are </w:t>
            </w:r>
            <w:r w:rsidRPr="00955E43">
              <w:rPr>
                <w:b/>
                <w:highlight w:val="yellow"/>
              </w:rPr>
              <w:t>not</w:t>
            </w:r>
            <w:r w:rsidRPr="00955E43">
              <w:rPr>
                <w:highlight w:val="yellow"/>
              </w:rPr>
              <w:t xml:space="preserve"> in school at </w:t>
            </w:r>
            <w:r w:rsidRPr="00955E43">
              <w:rPr>
                <w:b/>
                <w:highlight w:val="yellow"/>
              </w:rPr>
              <w:t xml:space="preserve">all </w:t>
            </w:r>
            <w:r w:rsidR="00955E43">
              <w:rPr>
                <w:highlight w:val="yellow"/>
              </w:rPr>
              <w:t>do lessons 1-5.</w:t>
            </w:r>
          </w:p>
          <w:p w:rsidR="00E05031" w:rsidRPr="00F62A14" w:rsidRDefault="00955E43" w:rsidP="00E05031">
            <w:pPr>
              <w:rPr>
                <w:highlight w:val="yellow"/>
              </w:rPr>
            </w:pPr>
            <w:r>
              <w:rPr>
                <w:b/>
                <w:highlight w:val="yellow"/>
              </w:rPr>
              <w:t xml:space="preserve">In school groups </w:t>
            </w:r>
            <w:r w:rsidR="00CD3FCB" w:rsidRPr="00F62A14">
              <w:rPr>
                <w:highlight w:val="yellow"/>
              </w:rPr>
              <w:t>d</w:t>
            </w:r>
            <w:r>
              <w:rPr>
                <w:highlight w:val="yellow"/>
              </w:rPr>
              <w:t xml:space="preserve">o lessons </w:t>
            </w:r>
            <w:r w:rsidR="00E05031" w:rsidRPr="00F62A14">
              <w:rPr>
                <w:highlight w:val="yellow"/>
              </w:rPr>
              <w:t>3,</w:t>
            </w:r>
            <w:r>
              <w:rPr>
                <w:highlight w:val="yellow"/>
              </w:rPr>
              <w:t xml:space="preserve"> 4 and </w:t>
            </w:r>
            <w:r w:rsidR="00E05031" w:rsidRPr="00F62A14">
              <w:rPr>
                <w:highlight w:val="yellow"/>
              </w:rPr>
              <w:t>5 at home.</w:t>
            </w:r>
          </w:p>
          <w:p w:rsidR="00E05031" w:rsidRDefault="00E05031" w:rsidP="00E05031">
            <w:r w:rsidRPr="00F62A14">
              <w:rPr>
                <w:b/>
                <w:highlight w:val="yellow"/>
              </w:rPr>
              <w:t>Everyone</w:t>
            </w:r>
            <w:r w:rsidR="005E0F0C">
              <w:rPr>
                <w:highlight w:val="yellow"/>
              </w:rPr>
              <w:t xml:space="preserve"> writes an explanation. </w:t>
            </w:r>
            <w:r w:rsidRPr="00F62A14">
              <w:rPr>
                <w:highlight w:val="yellow"/>
              </w:rPr>
              <w:t>See Purple Mash f</w:t>
            </w:r>
            <w:r w:rsidR="003C4922" w:rsidRPr="00F62A14">
              <w:rPr>
                <w:highlight w:val="yellow"/>
              </w:rPr>
              <w:t>or more details and helpful information.</w:t>
            </w:r>
            <w:r w:rsidR="005E0F0C">
              <w:t xml:space="preserve"> You could explain the stages of an erupting volcano or the life cycle of an animal.</w:t>
            </w:r>
          </w:p>
          <w:p w:rsidR="00E05031" w:rsidRPr="005E0F0C" w:rsidRDefault="00E05031" w:rsidP="00B47D39">
            <w:pPr>
              <w:rPr>
                <w:b/>
                <w:sz w:val="20"/>
                <w:szCs w:val="20"/>
              </w:rPr>
            </w:pPr>
            <w:r w:rsidRPr="005E0F0C">
              <w:rPr>
                <w:b/>
                <w:sz w:val="20"/>
                <w:szCs w:val="20"/>
              </w:rPr>
              <w:t xml:space="preserve">Oak academy lesson 1: Reading  </w:t>
            </w:r>
          </w:p>
          <w:p w:rsidR="00D454E3" w:rsidRPr="005E0F0C" w:rsidRDefault="00B006D9" w:rsidP="00B47D39">
            <w:pPr>
              <w:rPr>
                <w:sz w:val="20"/>
                <w:szCs w:val="20"/>
              </w:rPr>
            </w:pPr>
            <w:hyperlink r:id="rId9" w:history="1">
              <w:r w:rsidR="00D454E3" w:rsidRPr="005E0F0C">
                <w:rPr>
                  <w:rStyle w:val="Hyperlink"/>
                  <w:sz w:val="20"/>
                  <w:szCs w:val="20"/>
                </w:rPr>
                <w:t>https://classroom.thenational.academy/lessons/reading-focus-summary/activities/1</w:t>
              </w:r>
            </w:hyperlink>
          </w:p>
          <w:p w:rsidR="00E05031" w:rsidRPr="005E0F0C" w:rsidRDefault="00E05031" w:rsidP="00B47D39">
            <w:pPr>
              <w:rPr>
                <w:b/>
                <w:sz w:val="20"/>
                <w:szCs w:val="20"/>
              </w:rPr>
            </w:pPr>
            <w:r w:rsidRPr="005E0F0C">
              <w:rPr>
                <w:b/>
                <w:sz w:val="20"/>
                <w:szCs w:val="20"/>
              </w:rPr>
              <w:t xml:space="preserve">Oak academy lesson 2: Reading </w:t>
            </w:r>
          </w:p>
          <w:p w:rsidR="005E0F0C" w:rsidRPr="005E0F0C" w:rsidRDefault="00B006D9" w:rsidP="005E0F0C">
            <w:pPr>
              <w:rPr>
                <w:sz w:val="20"/>
                <w:szCs w:val="20"/>
              </w:rPr>
            </w:pPr>
            <w:hyperlink r:id="rId10" w:history="1">
              <w:r w:rsidR="005E0F0C" w:rsidRPr="005E0F0C">
                <w:rPr>
                  <w:rStyle w:val="Hyperlink"/>
                  <w:sz w:val="20"/>
                  <w:szCs w:val="20"/>
                </w:rPr>
                <w:t>https://classroom.thenational.academy/lessons/reading-focus-summary-ea06ec</w:t>
              </w:r>
            </w:hyperlink>
          </w:p>
          <w:p w:rsidR="00E05031" w:rsidRPr="005E0F0C" w:rsidRDefault="00E05031" w:rsidP="00B47D39">
            <w:pPr>
              <w:rPr>
                <w:b/>
                <w:sz w:val="20"/>
                <w:szCs w:val="20"/>
              </w:rPr>
            </w:pPr>
            <w:r w:rsidRPr="005E0F0C">
              <w:rPr>
                <w:b/>
                <w:sz w:val="20"/>
                <w:szCs w:val="20"/>
              </w:rPr>
              <w:t>Oak acade</w:t>
            </w:r>
            <w:r w:rsidR="00F62A14" w:rsidRPr="005E0F0C">
              <w:rPr>
                <w:b/>
                <w:sz w:val="20"/>
                <w:szCs w:val="20"/>
              </w:rPr>
              <w:t>my l</w:t>
            </w:r>
            <w:r w:rsidR="001813CB" w:rsidRPr="005E0F0C">
              <w:rPr>
                <w:b/>
                <w:sz w:val="20"/>
                <w:szCs w:val="20"/>
              </w:rPr>
              <w:t>esson 3: Key</w:t>
            </w:r>
            <w:r w:rsidR="005E0F0C" w:rsidRPr="005E0F0C">
              <w:rPr>
                <w:b/>
                <w:sz w:val="20"/>
                <w:szCs w:val="20"/>
              </w:rPr>
              <w:t xml:space="preserve"> features of an explanation</w:t>
            </w:r>
          </w:p>
          <w:p w:rsidR="005E0F0C" w:rsidRPr="005E0F0C" w:rsidRDefault="00B006D9" w:rsidP="005E0F0C">
            <w:pPr>
              <w:rPr>
                <w:sz w:val="20"/>
                <w:szCs w:val="20"/>
              </w:rPr>
            </w:pPr>
            <w:hyperlink r:id="rId11" w:history="1">
              <w:r w:rsidR="005E0F0C" w:rsidRPr="005E0F0C">
                <w:rPr>
                  <w:rStyle w:val="Hyperlink"/>
                  <w:sz w:val="20"/>
                  <w:szCs w:val="20"/>
                </w:rPr>
                <w:t>https://classroom.thenational.academy/lessons/writing-focus-identify-the-key-features-594152</w:t>
              </w:r>
            </w:hyperlink>
          </w:p>
          <w:p w:rsidR="00E05031" w:rsidRPr="005E0F0C" w:rsidRDefault="00E05031" w:rsidP="00B47D39">
            <w:pPr>
              <w:rPr>
                <w:b/>
                <w:sz w:val="20"/>
                <w:szCs w:val="20"/>
              </w:rPr>
            </w:pPr>
            <w:r w:rsidRPr="005E0F0C">
              <w:rPr>
                <w:b/>
                <w:sz w:val="20"/>
                <w:szCs w:val="20"/>
              </w:rPr>
              <w:t xml:space="preserve">Oak Academy lesson 4: </w:t>
            </w:r>
            <w:r w:rsidR="005E0F0C" w:rsidRPr="005E0F0C">
              <w:rPr>
                <w:b/>
                <w:sz w:val="20"/>
                <w:szCs w:val="20"/>
              </w:rPr>
              <w:t>Parenthesis</w:t>
            </w:r>
          </w:p>
          <w:p w:rsidR="005E0F0C" w:rsidRPr="005E0F0C" w:rsidRDefault="00B006D9" w:rsidP="005E0F0C">
            <w:pPr>
              <w:rPr>
                <w:sz w:val="20"/>
                <w:szCs w:val="20"/>
              </w:rPr>
            </w:pPr>
            <w:hyperlink r:id="rId12" w:history="1">
              <w:r w:rsidR="005E0F0C" w:rsidRPr="005E0F0C">
                <w:rPr>
                  <w:rStyle w:val="Hyperlink"/>
                  <w:sz w:val="20"/>
                  <w:szCs w:val="20"/>
                </w:rPr>
                <w:t>https://classroom.thenational.academy/lessons/writing-focus-punctuation-for-parenthesis</w:t>
              </w:r>
            </w:hyperlink>
          </w:p>
          <w:p w:rsidR="00E05031" w:rsidRPr="005E0F0C" w:rsidRDefault="00E05031" w:rsidP="00B47D39">
            <w:pPr>
              <w:rPr>
                <w:b/>
                <w:sz w:val="20"/>
                <w:szCs w:val="20"/>
              </w:rPr>
            </w:pPr>
            <w:r w:rsidRPr="005E0F0C">
              <w:rPr>
                <w:b/>
                <w:sz w:val="20"/>
                <w:szCs w:val="20"/>
              </w:rPr>
              <w:t>Oak Academy lesson 5: Writing a</w:t>
            </w:r>
            <w:r w:rsidR="005E0F0C" w:rsidRPr="005E0F0C">
              <w:rPr>
                <w:b/>
                <w:sz w:val="20"/>
                <w:szCs w:val="20"/>
              </w:rPr>
              <w:t>n explanation</w:t>
            </w:r>
          </w:p>
          <w:p w:rsidR="00062F43" w:rsidRPr="005E0F0C" w:rsidRDefault="00B006D9" w:rsidP="00B47D39">
            <w:hyperlink r:id="rId13" w:history="1">
              <w:r w:rsidR="005E0F0C" w:rsidRPr="005E0F0C">
                <w:rPr>
                  <w:rStyle w:val="Hyperlink"/>
                  <w:sz w:val="20"/>
                  <w:szCs w:val="20"/>
                </w:rPr>
                <w:t>https://classroom.thenational.academy/lessons/writing-focus-write-an-explanation</w:t>
              </w:r>
            </w:hyperlink>
          </w:p>
        </w:tc>
      </w:tr>
      <w:tr w:rsidR="00E05031" w:rsidRPr="00DC43AD" w:rsidTr="00E05031">
        <w:trPr>
          <w:trHeight w:val="274"/>
        </w:trPr>
        <w:tc>
          <w:tcPr>
            <w:tcW w:w="5524" w:type="dxa"/>
            <w:gridSpan w:val="2"/>
          </w:tcPr>
          <w:p w:rsidR="00E05031" w:rsidRPr="00DC43AD" w:rsidRDefault="00E05031" w:rsidP="00DC5B51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DC43AD">
              <w:rPr>
                <w:rFonts w:ascii="Berlin Sans FB Demi" w:hAnsi="Berlin Sans FB Demi"/>
                <w:sz w:val="26"/>
                <w:szCs w:val="26"/>
              </w:rPr>
              <w:t>Weekly Spelling Tasks</w:t>
            </w:r>
          </w:p>
        </w:tc>
        <w:tc>
          <w:tcPr>
            <w:tcW w:w="5670" w:type="dxa"/>
            <w:vMerge/>
          </w:tcPr>
          <w:p w:rsidR="00E05031" w:rsidRPr="00DC43AD" w:rsidRDefault="00E05031" w:rsidP="00E05031">
            <w:pPr>
              <w:pStyle w:val="ListParagraph"/>
              <w:ind w:left="40"/>
              <w:rPr>
                <w:rFonts w:ascii="Berlin Sans FB Demi" w:hAnsi="Berlin Sans FB Demi"/>
                <w:sz w:val="26"/>
                <w:szCs w:val="26"/>
              </w:rPr>
            </w:pPr>
          </w:p>
        </w:tc>
      </w:tr>
      <w:tr w:rsidR="00E05031" w:rsidTr="00B47D39">
        <w:trPr>
          <w:trHeight w:val="2343"/>
        </w:trPr>
        <w:tc>
          <w:tcPr>
            <w:tcW w:w="5524" w:type="dxa"/>
            <w:gridSpan w:val="2"/>
          </w:tcPr>
          <w:p w:rsidR="00E05031" w:rsidRDefault="00E05031" w:rsidP="00B47D39">
            <w:pPr>
              <w:rPr>
                <w:rFonts w:ascii="Comic Sans MS" w:hAnsi="Comic Sans MS" w:cstheme="minorHAnsi"/>
              </w:rPr>
            </w:pPr>
            <w:r w:rsidRPr="007C34D3">
              <w:rPr>
                <w:rFonts w:ascii="Comic Sans MS" w:hAnsi="Comic Sans MS" w:cstheme="minorHAnsi"/>
              </w:rPr>
              <w:t>These spellings are</w:t>
            </w:r>
            <w:r>
              <w:rPr>
                <w:rFonts w:ascii="Comic Sans MS" w:hAnsi="Comic Sans MS" w:cstheme="minorHAnsi"/>
              </w:rPr>
              <w:t xml:space="preserve"> taught in the Oak Academy </w:t>
            </w:r>
            <w:r w:rsidR="00F9605A">
              <w:rPr>
                <w:rFonts w:ascii="Comic Sans MS" w:hAnsi="Comic Sans MS" w:cstheme="minorHAnsi"/>
              </w:rPr>
              <w:t>letter of complaint</w:t>
            </w:r>
            <w:r>
              <w:rPr>
                <w:rFonts w:ascii="Comic Sans MS" w:hAnsi="Comic Sans MS" w:cstheme="minorHAnsi"/>
              </w:rPr>
              <w:t xml:space="preserve"> lessons unit. (See reading/writing). </w:t>
            </w:r>
          </w:p>
          <w:p w:rsidR="00C81883" w:rsidRPr="00C81883" w:rsidRDefault="00C81883" w:rsidP="00C81883">
            <w:pPr>
              <w:rPr>
                <w:b/>
              </w:rPr>
            </w:pPr>
            <w:r w:rsidRPr="00C81883">
              <w:rPr>
                <w:b/>
              </w:rPr>
              <w:t xml:space="preserve">advice, advise  device, devise, </w:t>
            </w:r>
          </w:p>
          <w:p w:rsidR="00C81883" w:rsidRPr="00C81883" w:rsidRDefault="00C81883" w:rsidP="00C81883">
            <w:pPr>
              <w:rPr>
                <w:b/>
              </w:rPr>
            </w:pPr>
            <w:proofErr w:type="gramStart"/>
            <w:r w:rsidRPr="00C81883">
              <w:rPr>
                <w:b/>
              </w:rPr>
              <w:t>licence</w:t>
            </w:r>
            <w:proofErr w:type="gramEnd"/>
            <w:r w:rsidRPr="00C81883">
              <w:rPr>
                <w:b/>
              </w:rPr>
              <w:t>, license,  practice, practise.</w:t>
            </w:r>
          </w:p>
          <w:p w:rsidR="00C81883" w:rsidRDefault="00C81883" w:rsidP="00C81883">
            <w:r>
              <w:t xml:space="preserve">All the </w:t>
            </w:r>
            <w:proofErr w:type="spellStart"/>
            <w:r>
              <w:t>ce</w:t>
            </w:r>
            <w:proofErr w:type="spellEnd"/>
            <w:r>
              <w:t xml:space="preserve"> words are nouns and </w:t>
            </w:r>
            <w:proofErr w:type="spellStart"/>
            <w:r>
              <w:t>the se</w:t>
            </w:r>
            <w:proofErr w:type="spellEnd"/>
            <w:r>
              <w:t xml:space="preserve"> words are verbs.</w:t>
            </w:r>
          </w:p>
          <w:p w:rsidR="00C81883" w:rsidRDefault="00C81883" w:rsidP="00C81883">
            <w:pPr>
              <w:rPr>
                <w:rFonts w:ascii="Comic Sans MS" w:hAnsi="Comic Sans MS" w:cstheme="minorHAnsi"/>
              </w:rPr>
            </w:pPr>
          </w:p>
          <w:p w:rsidR="00C81883" w:rsidRDefault="00C81883" w:rsidP="00C81883">
            <w:pPr>
              <w:jc w:val="center"/>
              <w:rPr>
                <w:rFonts w:ascii="Comic Sans MS" w:hAnsi="Comic Sans MS" w:cstheme="minorHAnsi"/>
              </w:rPr>
            </w:pPr>
          </w:p>
          <w:p w:rsidR="00F9605A" w:rsidRPr="00F9605A" w:rsidRDefault="00F9605A" w:rsidP="007256BA">
            <w:pPr>
              <w:ind w:left="-107"/>
            </w:pPr>
          </w:p>
        </w:tc>
        <w:tc>
          <w:tcPr>
            <w:tcW w:w="5670" w:type="dxa"/>
            <w:vMerge/>
          </w:tcPr>
          <w:p w:rsidR="00E05031" w:rsidRDefault="00E05031" w:rsidP="00E05031">
            <w:pPr>
              <w:pStyle w:val="ListParagraph"/>
              <w:ind w:left="40"/>
            </w:pPr>
          </w:p>
        </w:tc>
      </w:tr>
      <w:tr w:rsidR="00DC5B51" w:rsidRPr="00DC43AD" w:rsidTr="00705DBA">
        <w:tc>
          <w:tcPr>
            <w:tcW w:w="5524" w:type="dxa"/>
            <w:gridSpan w:val="2"/>
          </w:tcPr>
          <w:p w:rsidR="00DC5B51" w:rsidRPr="00DC43AD" w:rsidRDefault="00DC5B51" w:rsidP="00DC5B51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DC43AD">
              <w:rPr>
                <w:rFonts w:ascii="Berlin Sans FB Demi" w:hAnsi="Berlin Sans FB Demi"/>
                <w:sz w:val="26"/>
                <w:szCs w:val="26"/>
              </w:rPr>
              <w:t>Weekly Learning Tasks</w:t>
            </w:r>
          </w:p>
        </w:tc>
        <w:tc>
          <w:tcPr>
            <w:tcW w:w="5670" w:type="dxa"/>
          </w:tcPr>
          <w:p w:rsidR="0088032E" w:rsidRPr="00DC43AD" w:rsidRDefault="00DC5B51" w:rsidP="00645992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DC43AD">
              <w:rPr>
                <w:rFonts w:ascii="Berlin Sans FB Demi" w:hAnsi="Berlin Sans FB Demi"/>
                <w:sz w:val="26"/>
                <w:szCs w:val="26"/>
              </w:rPr>
              <w:t>Useful Websites</w:t>
            </w:r>
          </w:p>
        </w:tc>
      </w:tr>
      <w:tr w:rsidR="00DC5B51" w:rsidTr="00705DBA">
        <w:trPr>
          <w:trHeight w:val="85"/>
        </w:trPr>
        <w:tc>
          <w:tcPr>
            <w:tcW w:w="5524" w:type="dxa"/>
            <w:gridSpan w:val="2"/>
          </w:tcPr>
          <w:p w:rsidR="00BA5B9E" w:rsidRPr="00C81883" w:rsidRDefault="005B1058" w:rsidP="00037A32">
            <w:pPr>
              <w:rPr>
                <w:rFonts w:ascii="Comic Sans MS" w:hAnsi="Comic Sans MS"/>
                <w:sz w:val="16"/>
                <w:szCs w:val="16"/>
              </w:rPr>
            </w:pPr>
            <w:r w:rsidRPr="00DC43AD">
              <w:rPr>
                <w:rFonts w:ascii="Comic Sans MS" w:hAnsi="Comic Sans MS"/>
                <w:b/>
              </w:rPr>
              <w:t>Science</w:t>
            </w:r>
            <w:r w:rsidRPr="00DC43AD">
              <w:rPr>
                <w:rFonts w:ascii="Comic Sans MS" w:hAnsi="Comic Sans MS"/>
              </w:rPr>
              <w:t xml:space="preserve"> </w:t>
            </w:r>
            <w:r w:rsidR="00B44DBF">
              <w:rPr>
                <w:rFonts w:ascii="Comic Sans MS" w:hAnsi="Comic Sans MS"/>
              </w:rPr>
              <w:t>–</w:t>
            </w:r>
            <w:r w:rsidR="003E3D9F">
              <w:rPr>
                <w:rFonts w:ascii="Comic Sans MS" w:hAnsi="Comic Sans MS"/>
              </w:rPr>
              <w:t xml:space="preserve"> </w:t>
            </w:r>
            <w:r w:rsidR="007256BA" w:rsidRPr="00BA5B9E">
              <w:rPr>
                <w:rFonts w:ascii="Comic Sans MS" w:hAnsi="Comic Sans MS"/>
              </w:rPr>
              <w:t>Electricity –</w:t>
            </w:r>
            <w:r w:rsidR="00BA5B9E" w:rsidRPr="00BA5B9E">
              <w:rPr>
                <w:rFonts w:ascii="Comic Sans MS" w:hAnsi="Comic Sans MS"/>
              </w:rPr>
              <w:t>changing circuits. Watch Mrs Quigley’s video lesson. Complete the 2Do on Purple Mash</w:t>
            </w:r>
            <w:r w:rsidR="00BA5B9E" w:rsidRPr="00C81883">
              <w:rPr>
                <w:rFonts w:ascii="Comic Sans MS" w:hAnsi="Comic Sans MS"/>
                <w:sz w:val="16"/>
                <w:szCs w:val="16"/>
              </w:rPr>
              <w:t>.</w:t>
            </w:r>
            <w:r w:rsidR="005E0F0C" w:rsidRPr="00C81883">
              <w:rPr>
                <w:rFonts w:ascii="Comic Sans MS" w:hAnsi="Comic Sans MS"/>
                <w:sz w:val="16"/>
                <w:szCs w:val="16"/>
              </w:rPr>
              <w:t xml:space="preserve"> </w:t>
            </w:r>
            <w:bookmarkStart w:id="0" w:name="_GoBack"/>
            <w:r w:rsidR="00B006D9">
              <w:fldChar w:fldCharType="begin"/>
            </w:r>
            <w:r w:rsidR="00B006D9">
              <w:instrText xml:space="preserve"> HYPERLINK "https://meanwoodprimary-my.sharepoint.com/:v:/g/personal/rquigley_meanwood_rochdale_sch_uk/EdUpsAb77BlMm3AcMUF8FV0BTL2y6vMoJDpeTpB2-YIUiw?e=LTxvY2" </w:instrText>
            </w:r>
            <w:r w:rsidR="00B006D9">
              <w:fldChar w:fldCharType="separate"/>
            </w:r>
            <w:r w:rsidR="00C81883" w:rsidRPr="00C81883">
              <w:rPr>
                <w:rStyle w:val="Hyperlink"/>
                <w:rFonts w:ascii="Comic Sans MS" w:hAnsi="Comic Sans MS"/>
                <w:sz w:val="16"/>
                <w:szCs w:val="16"/>
              </w:rPr>
              <w:t>https://meanwoodprimary-my.sharepoint.com/:v:/g/personal/rquigley_meanwood_rochdale_sch_uk/EdUpsAb77BlMm3AcMUF8FV0BTL2y6vMoJDpeTpB2-YIUiw?e=LTxvY2</w:t>
            </w:r>
            <w:r w:rsidR="00B006D9">
              <w:rPr>
                <w:rStyle w:val="Hyperlink"/>
                <w:rFonts w:ascii="Comic Sans MS" w:hAnsi="Comic Sans MS"/>
                <w:sz w:val="16"/>
                <w:szCs w:val="16"/>
              </w:rPr>
              <w:fldChar w:fldCharType="end"/>
            </w:r>
          </w:p>
          <w:bookmarkEnd w:id="0"/>
          <w:p w:rsidR="00037A32" w:rsidRDefault="00FA26B4" w:rsidP="00BA5B9E">
            <w:pPr>
              <w:rPr>
                <w:rFonts w:ascii="Comic Sans MS" w:hAnsi="Comic Sans MS"/>
              </w:rPr>
            </w:pPr>
            <w:r w:rsidRPr="00FA26B4">
              <w:rPr>
                <w:rFonts w:ascii="Comic Sans MS" w:hAnsi="Comic Sans MS"/>
                <w:b/>
              </w:rPr>
              <w:t>Art</w:t>
            </w:r>
            <w:r>
              <w:rPr>
                <w:rFonts w:ascii="Comic Sans MS" w:hAnsi="Comic Sans MS"/>
                <w:b/>
              </w:rPr>
              <w:t xml:space="preserve"> –</w:t>
            </w:r>
            <w:r w:rsidR="00695053">
              <w:rPr>
                <w:rFonts w:ascii="Comic Sans MS" w:hAnsi="Comic Sans MS"/>
                <w:b/>
              </w:rPr>
              <w:t xml:space="preserve"> </w:t>
            </w:r>
            <w:r w:rsidR="005C7686">
              <w:rPr>
                <w:rFonts w:ascii="Comic Sans MS" w:hAnsi="Comic Sans MS"/>
              </w:rPr>
              <w:t xml:space="preserve">Complete any Emily </w:t>
            </w:r>
            <w:proofErr w:type="spellStart"/>
            <w:r w:rsidR="005C7686">
              <w:rPr>
                <w:rFonts w:ascii="Comic Sans MS" w:hAnsi="Comic Sans MS"/>
              </w:rPr>
              <w:t>Carr</w:t>
            </w:r>
            <w:proofErr w:type="spellEnd"/>
            <w:r w:rsidR="005C7686">
              <w:rPr>
                <w:rFonts w:ascii="Comic Sans MS" w:hAnsi="Comic Sans MS"/>
              </w:rPr>
              <w:t xml:space="preserve"> work fro</w:t>
            </w:r>
            <w:r w:rsidR="00BA5B9E">
              <w:rPr>
                <w:rFonts w:ascii="Comic Sans MS" w:hAnsi="Comic Sans MS"/>
              </w:rPr>
              <w:t>m previous weeks.</w:t>
            </w:r>
          </w:p>
          <w:p w:rsidR="00BA5B9E" w:rsidRDefault="00BA5B9E" w:rsidP="00BA5B9E">
            <w:pPr>
              <w:rPr>
                <w:rFonts w:ascii="Comic Sans MS" w:hAnsi="Comic Sans MS"/>
              </w:rPr>
            </w:pPr>
            <w:r w:rsidRPr="00BA5B9E">
              <w:rPr>
                <w:rFonts w:ascii="Comic Sans MS" w:hAnsi="Comic Sans MS"/>
                <w:b/>
              </w:rPr>
              <w:t>DT</w:t>
            </w:r>
            <w:r>
              <w:rPr>
                <w:rFonts w:ascii="Comic Sans MS" w:hAnsi="Comic Sans MS"/>
                <w:b/>
              </w:rPr>
              <w:t xml:space="preserve"> – </w:t>
            </w:r>
            <w:r w:rsidRPr="00BA5B9E">
              <w:rPr>
                <w:rFonts w:ascii="Comic Sans MS" w:hAnsi="Comic Sans MS"/>
              </w:rPr>
              <w:t>Ask and adult if you can buy some different types of bread, and then compare them</w:t>
            </w:r>
            <w:r>
              <w:rPr>
                <w:rFonts w:ascii="Comic Sans MS" w:hAnsi="Comic Sans MS"/>
              </w:rPr>
              <w:t xml:space="preserve"> for taste and texture. Next week’s challenge at home is to try and bake your own bread.</w:t>
            </w:r>
            <w:r w:rsidR="00553C56">
              <w:rPr>
                <w:rFonts w:ascii="Comic Sans MS" w:hAnsi="Comic Sans MS"/>
              </w:rPr>
              <w:t xml:space="preserve"> Have a look at this.</w:t>
            </w:r>
          </w:p>
          <w:p w:rsidR="00553C56" w:rsidRDefault="00553C56" w:rsidP="00BA5B9E">
            <w:pPr>
              <w:rPr>
                <w:rFonts w:ascii="Comic Sans MS" w:hAnsi="Comic Sans MS"/>
              </w:rPr>
            </w:pPr>
            <w:hyperlink r:id="rId14" w:history="1">
              <w:r w:rsidRPr="003B734B">
                <w:rPr>
                  <w:rStyle w:val="Hyperlink"/>
                  <w:rFonts w:ascii="Comic Sans MS" w:hAnsi="Comic Sans MS"/>
                </w:rPr>
                <w:t>https://www.youtube.com/watch?v=tp5H87Su1jE</w:t>
              </w:r>
            </w:hyperlink>
          </w:p>
          <w:p w:rsidR="00553C56" w:rsidRPr="00BA5B9E" w:rsidRDefault="00553C56" w:rsidP="00BA5B9E">
            <w:pPr>
              <w:rPr>
                <w:rFonts w:ascii="Comic Sans MS" w:hAnsi="Comic Sans MS"/>
              </w:rPr>
            </w:pPr>
          </w:p>
          <w:p w:rsidR="0023260E" w:rsidRPr="00B47D39" w:rsidRDefault="0023260E" w:rsidP="0020357E">
            <w:pPr>
              <w:rPr>
                <w:rFonts w:ascii="Comic Sans MS" w:hAnsi="Comic Sans MS"/>
                <w:b/>
                <w:sz w:val="8"/>
                <w:szCs w:val="8"/>
              </w:rPr>
            </w:pPr>
          </w:p>
          <w:p w:rsidR="0023260E" w:rsidRDefault="00DC1983" w:rsidP="00BA5B9E">
            <w:pPr>
              <w:rPr>
                <w:rFonts w:ascii="Comic Sans MS" w:hAnsi="Comic Sans MS"/>
              </w:rPr>
            </w:pPr>
            <w:r w:rsidRPr="007D7DE8">
              <w:rPr>
                <w:rFonts w:ascii="Comic Sans MS" w:hAnsi="Comic Sans MS"/>
                <w:b/>
              </w:rPr>
              <w:t xml:space="preserve">Geography </w:t>
            </w:r>
            <w:proofErr w:type="gramStart"/>
            <w:r w:rsidR="00D61148" w:rsidRPr="007D7DE8">
              <w:rPr>
                <w:rFonts w:ascii="Comic Sans MS" w:hAnsi="Comic Sans MS"/>
                <w:b/>
              </w:rPr>
              <w:t>–</w:t>
            </w:r>
            <w:r w:rsidR="00B47D39">
              <w:rPr>
                <w:rFonts w:ascii="Comic Sans MS" w:hAnsi="Comic Sans MS"/>
              </w:rPr>
              <w:t xml:space="preserve">  </w:t>
            </w:r>
            <w:r w:rsidR="00D454E3">
              <w:rPr>
                <w:rFonts w:ascii="Comic Sans MS" w:hAnsi="Comic Sans MS"/>
              </w:rPr>
              <w:t>What</w:t>
            </w:r>
            <w:proofErr w:type="gramEnd"/>
            <w:r w:rsidR="00D454E3">
              <w:rPr>
                <w:rFonts w:ascii="Comic Sans MS" w:hAnsi="Comic Sans MS"/>
              </w:rPr>
              <w:t xml:space="preserve"> causes earthquakes?</w:t>
            </w:r>
            <w:r w:rsidR="005C7686">
              <w:rPr>
                <w:rFonts w:ascii="Comic Sans MS" w:hAnsi="Comic Sans MS"/>
              </w:rPr>
              <w:t xml:space="preserve"> 2Do</w:t>
            </w:r>
            <w:r w:rsidR="00D454E3">
              <w:rPr>
                <w:rFonts w:ascii="Comic Sans MS" w:hAnsi="Comic Sans MS"/>
              </w:rPr>
              <w:t>s</w:t>
            </w:r>
            <w:r w:rsidR="005C7686">
              <w:rPr>
                <w:rFonts w:ascii="Comic Sans MS" w:hAnsi="Comic Sans MS"/>
              </w:rPr>
              <w:t xml:space="preserve"> in Purple Mash. </w:t>
            </w:r>
            <w:r w:rsidR="00D454E3">
              <w:rPr>
                <w:rFonts w:ascii="Comic Sans MS" w:hAnsi="Comic Sans MS"/>
              </w:rPr>
              <w:t>Look at the</w:t>
            </w:r>
            <w:r w:rsidR="005C7686">
              <w:rPr>
                <w:rFonts w:ascii="Comic Sans MS" w:hAnsi="Comic Sans MS"/>
              </w:rPr>
              <w:t xml:space="preserve"> pdf</w:t>
            </w:r>
            <w:r w:rsidR="00D454E3">
              <w:rPr>
                <w:rFonts w:ascii="Comic Sans MS" w:hAnsi="Comic Sans MS"/>
              </w:rPr>
              <w:t xml:space="preserve"> in PM and the B</w:t>
            </w:r>
            <w:r w:rsidR="005C7686">
              <w:rPr>
                <w:rFonts w:ascii="Comic Sans MS" w:hAnsi="Comic Sans MS"/>
              </w:rPr>
              <w:t>BC site to help you.</w:t>
            </w:r>
            <w:r w:rsidR="00D454E3">
              <w:rPr>
                <w:rFonts w:ascii="Comic Sans MS" w:hAnsi="Comic Sans MS"/>
              </w:rPr>
              <w:t xml:space="preserve"> (</w:t>
            </w:r>
            <w:proofErr w:type="spellStart"/>
            <w:r w:rsidR="00D454E3">
              <w:rPr>
                <w:rFonts w:ascii="Comic Sans MS" w:hAnsi="Comic Sans MS"/>
              </w:rPr>
              <w:t>Oddizzi</w:t>
            </w:r>
            <w:proofErr w:type="spellEnd"/>
            <w:r w:rsidR="00D454E3">
              <w:rPr>
                <w:rFonts w:ascii="Comic Sans MS" w:hAnsi="Comic Sans MS"/>
              </w:rPr>
              <w:t xml:space="preserve"> has some great pages too, to find out more.)</w:t>
            </w:r>
          </w:p>
          <w:p w:rsidR="005C7686" w:rsidRPr="00C81883" w:rsidRDefault="00B006D9" w:rsidP="00BA5B9E">
            <w:pPr>
              <w:rPr>
                <w:rFonts w:ascii="Comic Sans MS" w:hAnsi="Comic Sans MS"/>
                <w:sz w:val="18"/>
                <w:szCs w:val="18"/>
              </w:rPr>
            </w:pPr>
            <w:hyperlink r:id="rId15" w:history="1">
              <w:r w:rsidR="005C7686" w:rsidRPr="00CD51DD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https://www.bbc.co.uk/bitesize/topics/z849q6f/articles/zj89t39</w:t>
              </w:r>
            </w:hyperlink>
          </w:p>
          <w:p w:rsidR="005C7686" w:rsidRPr="0023260E" w:rsidRDefault="005C7686" w:rsidP="00BA5B9E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5670" w:type="dxa"/>
          </w:tcPr>
          <w:p w:rsidR="00331C87" w:rsidRDefault="00331C87" w:rsidP="00331C87">
            <w:pPr>
              <w:rPr>
                <w:rFonts w:ascii="Berlin Sans FB Demi" w:hAnsi="Berlin Sans FB Demi"/>
                <w:sz w:val="26"/>
                <w:szCs w:val="26"/>
              </w:rPr>
            </w:pPr>
            <w:r>
              <w:rPr>
                <w:rFonts w:ascii="Berlin Sans FB Demi" w:hAnsi="Berlin Sans FB Demi"/>
                <w:sz w:val="26"/>
                <w:szCs w:val="26"/>
              </w:rPr>
              <w:t>PURPLE MASH</w:t>
            </w:r>
          </w:p>
          <w:p w:rsidR="00331C87" w:rsidRDefault="00B006D9" w:rsidP="00331C87">
            <w:pPr>
              <w:rPr>
                <w:rFonts w:ascii="Berlin Sans FB Demi" w:hAnsi="Berlin Sans FB Demi"/>
                <w:sz w:val="26"/>
                <w:szCs w:val="26"/>
              </w:rPr>
            </w:pPr>
            <w:hyperlink r:id="rId16" w:history="1">
              <w:r w:rsidR="00331C87" w:rsidRPr="001C28A0">
                <w:rPr>
                  <w:rStyle w:val="Hyperlink"/>
                  <w:rFonts w:ascii="Berlin Sans FB Demi" w:hAnsi="Berlin Sans FB Demi"/>
                  <w:sz w:val="26"/>
                  <w:szCs w:val="26"/>
                </w:rPr>
                <w:t>https://www.purplemash.com/sch/meanwood</w:t>
              </w:r>
            </w:hyperlink>
          </w:p>
          <w:p w:rsidR="00B47D39" w:rsidRDefault="00B47D39" w:rsidP="0064599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645992" w:rsidRPr="007D7DE8" w:rsidRDefault="00645992" w:rsidP="0064599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D7DE8">
              <w:rPr>
                <w:rFonts w:ascii="Comic Sans MS" w:hAnsi="Comic Sans MS"/>
                <w:b/>
                <w:sz w:val="24"/>
                <w:szCs w:val="24"/>
                <w:u w:val="single"/>
              </w:rPr>
              <w:t>Geography website</w:t>
            </w:r>
          </w:p>
          <w:p w:rsidR="00645992" w:rsidRPr="007D7DE8" w:rsidRDefault="00645992" w:rsidP="00645992">
            <w:pPr>
              <w:rPr>
                <w:rStyle w:val="Hyperlink"/>
                <w:rFonts w:ascii="Comic Sans MS" w:hAnsi="Comic Sans MS"/>
                <w:b/>
              </w:rPr>
            </w:pPr>
            <w:r w:rsidRPr="007D7DE8">
              <w:rPr>
                <w:rStyle w:val="Hyperlink"/>
                <w:rFonts w:ascii="Comic Sans MS" w:hAnsi="Comic Sans MS"/>
                <w:b/>
              </w:rPr>
              <w:t>https://www.oddizzi.com/schools/login/</w:t>
            </w:r>
          </w:p>
          <w:p w:rsidR="00645992" w:rsidRDefault="00645992" w:rsidP="00645992">
            <w:pPr>
              <w:rPr>
                <w:b/>
              </w:rPr>
            </w:pPr>
            <w:r w:rsidRPr="007D7DE8">
              <w:rPr>
                <w:b/>
              </w:rPr>
              <w:t xml:space="preserve">Username: Y6 </w:t>
            </w:r>
            <w:proofErr w:type="spellStart"/>
            <w:r w:rsidRPr="007D7DE8">
              <w:rPr>
                <w:b/>
              </w:rPr>
              <w:t>Meanwood</w:t>
            </w:r>
            <w:proofErr w:type="spellEnd"/>
            <w:r w:rsidRPr="007D7DE8">
              <w:rPr>
                <w:b/>
              </w:rPr>
              <w:t xml:space="preserve"> and password: plastic20.</w:t>
            </w:r>
          </w:p>
          <w:p w:rsidR="005C7686" w:rsidRDefault="005C7686" w:rsidP="00645992">
            <w:pPr>
              <w:rPr>
                <w:b/>
              </w:rPr>
            </w:pPr>
          </w:p>
          <w:p w:rsidR="00E841A1" w:rsidRPr="00E841A1" w:rsidRDefault="00E841A1" w:rsidP="00645992">
            <w:pPr>
              <w:rPr>
                <w:b/>
                <w:sz w:val="8"/>
                <w:szCs w:val="8"/>
              </w:rPr>
            </w:pPr>
          </w:p>
          <w:p w:rsidR="00574612" w:rsidRDefault="00574612" w:rsidP="00645992">
            <w:pPr>
              <w:rPr>
                <w:b/>
              </w:rPr>
            </w:pPr>
          </w:p>
          <w:p w:rsidR="00610C0D" w:rsidRDefault="003E3D9F" w:rsidP="003E3D9F">
            <w:pPr>
              <w:pStyle w:val="SoWBullet1"/>
              <w:tabs>
                <w:tab w:val="left" w:pos="6032"/>
              </w:tabs>
              <w:spacing w:line="240" w:lineRule="auto"/>
              <w:ind w:left="0" w:firstLine="0"/>
              <w:rPr>
                <w:rFonts w:ascii="Comic Sans MS" w:hAnsi="Comic Sans MS"/>
                <w:sz w:val="22"/>
                <w:szCs w:val="22"/>
              </w:rPr>
            </w:pPr>
            <w:r w:rsidRPr="003E3D9F">
              <w:rPr>
                <w:rFonts w:ascii="Comic Sans MS" w:hAnsi="Comic Sans MS"/>
                <w:b/>
                <w:sz w:val="22"/>
                <w:szCs w:val="22"/>
              </w:rPr>
              <w:t xml:space="preserve">Music – </w:t>
            </w:r>
            <w:r w:rsidRPr="003E3D9F">
              <w:rPr>
                <w:rFonts w:ascii="Comic Sans MS" w:hAnsi="Comic Sans MS"/>
                <w:sz w:val="22"/>
                <w:szCs w:val="22"/>
              </w:rPr>
              <w:t xml:space="preserve">Y6 </w:t>
            </w:r>
            <w:proofErr w:type="gramStart"/>
            <w:r w:rsidRPr="003E3D9F">
              <w:rPr>
                <w:rFonts w:ascii="Comic Sans MS" w:hAnsi="Comic Sans MS"/>
                <w:sz w:val="22"/>
                <w:szCs w:val="22"/>
              </w:rPr>
              <w:t>leavers</w:t>
            </w:r>
            <w:proofErr w:type="gramEnd"/>
            <w:r w:rsidRPr="003E3D9F">
              <w:rPr>
                <w:rFonts w:ascii="Comic Sans MS" w:hAnsi="Comic Sans MS"/>
                <w:sz w:val="22"/>
                <w:szCs w:val="22"/>
              </w:rPr>
              <w:t xml:space="preserve"> song. Please learn this song at home. We will try and do a group performance in some way.</w:t>
            </w:r>
          </w:p>
          <w:p w:rsidR="00C81883" w:rsidRDefault="00C81883" w:rsidP="000A268E">
            <w:pPr>
              <w:pStyle w:val="SoWBullet1"/>
              <w:tabs>
                <w:tab w:val="left" w:pos="6032"/>
              </w:tabs>
              <w:spacing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0A268E" w:rsidRPr="000A268E" w:rsidRDefault="000A268E" w:rsidP="000A268E">
            <w:pPr>
              <w:pStyle w:val="SoWBullet1"/>
              <w:tabs>
                <w:tab w:val="left" w:pos="6032"/>
              </w:tabs>
              <w:spacing w:line="24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0A268E">
              <w:rPr>
                <w:rFonts w:ascii="Comic Sans MS" w:hAnsi="Comic Sans MS"/>
                <w:b/>
                <w:sz w:val="22"/>
                <w:szCs w:val="22"/>
              </w:rPr>
              <w:t xml:space="preserve">Reach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by </w:t>
            </w:r>
            <w:r w:rsidRPr="000A268E">
              <w:rPr>
                <w:rFonts w:ascii="Comic Sans MS" w:hAnsi="Comic Sans MS"/>
                <w:b/>
                <w:sz w:val="22"/>
                <w:szCs w:val="22"/>
              </w:rPr>
              <w:t>S Club 7</w:t>
            </w:r>
          </w:p>
          <w:p w:rsidR="000A268E" w:rsidRPr="007D7DE8" w:rsidRDefault="00B006D9" w:rsidP="000A268E">
            <w:pPr>
              <w:pStyle w:val="SoWBullet1"/>
              <w:tabs>
                <w:tab w:val="left" w:pos="6032"/>
              </w:tabs>
              <w:spacing w:line="240" w:lineRule="auto"/>
              <w:ind w:left="0" w:firstLine="0"/>
              <w:rPr>
                <w:rFonts w:ascii="Comic Sans MS" w:hAnsi="Comic Sans MS"/>
                <w:b/>
                <w:sz w:val="22"/>
                <w:szCs w:val="22"/>
              </w:rPr>
            </w:pPr>
            <w:hyperlink r:id="rId17" w:history="1">
              <w:r w:rsidR="000A268E" w:rsidRPr="00F13E26">
                <w:rPr>
                  <w:rStyle w:val="Hyperlink"/>
                  <w:rFonts w:ascii="Comic Sans MS" w:hAnsi="Comic Sans MS"/>
                  <w:b/>
                  <w:sz w:val="22"/>
                  <w:szCs w:val="22"/>
                </w:rPr>
                <w:t>https://www.youtube.com/watch?v=7SxSnjL3nZ0</w:t>
              </w:r>
            </w:hyperlink>
          </w:p>
        </w:tc>
      </w:tr>
      <w:tr w:rsidR="00DC5B51" w:rsidRPr="00DC43AD" w:rsidTr="00705DBA">
        <w:tc>
          <w:tcPr>
            <w:tcW w:w="11194" w:type="dxa"/>
            <w:gridSpan w:val="3"/>
          </w:tcPr>
          <w:p w:rsidR="00DC5B51" w:rsidRPr="00DC43AD" w:rsidRDefault="00DC5B51" w:rsidP="00DC5B51">
            <w:pPr>
              <w:jc w:val="center"/>
              <w:rPr>
                <w:rFonts w:ascii="Berlin Sans FB Demi" w:hAnsi="Berlin Sans FB Demi"/>
                <w:sz w:val="26"/>
                <w:szCs w:val="26"/>
              </w:rPr>
            </w:pPr>
            <w:r w:rsidRPr="00DC43AD">
              <w:rPr>
                <w:rFonts w:ascii="Berlin Sans FB Demi" w:hAnsi="Berlin Sans FB Demi"/>
                <w:sz w:val="26"/>
                <w:szCs w:val="26"/>
              </w:rPr>
              <w:t>There will also be a daily activity for you to complete on our school Facebook page.  There are also regular updates on here too</w:t>
            </w:r>
            <w:r w:rsidR="0002154A" w:rsidRPr="00DC43AD">
              <w:rPr>
                <w:rFonts w:ascii="Berlin Sans FB Demi" w:hAnsi="Berlin Sans FB Demi"/>
                <w:sz w:val="26"/>
                <w:szCs w:val="26"/>
              </w:rPr>
              <w:t>!</w:t>
            </w:r>
          </w:p>
        </w:tc>
      </w:tr>
    </w:tbl>
    <w:p w:rsidR="00C44D7C" w:rsidRDefault="00C44D7C" w:rsidP="006F73BE"/>
    <w:sectPr w:rsidR="00C44D7C" w:rsidSect="005E0F0C">
      <w:pgSz w:w="11906" w:h="16838"/>
      <w:pgMar w:top="454" w:right="454" w:bottom="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19C"/>
    <w:multiLevelType w:val="hybridMultilevel"/>
    <w:tmpl w:val="37C27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148E"/>
    <w:multiLevelType w:val="hybridMultilevel"/>
    <w:tmpl w:val="98D0C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02903"/>
    <w:multiLevelType w:val="hybridMultilevel"/>
    <w:tmpl w:val="2BF82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E0049"/>
    <w:multiLevelType w:val="hybridMultilevel"/>
    <w:tmpl w:val="2B2C7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119ED"/>
    <w:multiLevelType w:val="hybridMultilevel"/>
    <w:tmpl w:val="DCA2B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9"/>
    <w:rsid w:val="0002154A"/>
    <w:rsid w:val="00037A32"/>
    <w:rsid w:val="00062F43"/>
    <w:rsid w:val="00073C81"/>
    <w:rsid w:val="0007644C"/>
    <w:rsid w:val="0008503A"/>
    <w:rsid w:val="000A268E"/>
    <w:rsid w:val="000A52F2"/>
    <w:rsid w:val="000C5A28"/>
    <w:rsid w:val="000D50A8"/>
    <w:rsid w:val="000D5517"/>
    <w:rsid w:val="000E5822"/>
    <w:rsid w:val="000F67B5"/>
    <w:rsid w:val="001157B0"/>
    <w:rsid w:val="001566F2"/>
    <w:rsid w:val="0016007E"/>
    <w:rsid w:val="001813CB"/>
    <w:rsid w:val="00181E31"/>
    <w:rsid w:val="001A22E0"/>
    <w:rsid w:val="001C720B"/>
    <w:rsid w:val="001F73C3"/>
    <w:rsid w:val="001F7FFB"/>
    <w:rsid w:val="0020357E"/>
    <w:rsid w:val="0022046F"/>
    <w:rsid w:val="0022182B"/>
    <w:rsid w:val="00224F9D"/>
    <w:rsid w:val="00225BAC"/>
    <w:rsid w:val="0023260E"/>
    <w:rsid w:val="00255C54"/>
    <w:rsid w:val="002638AA"/>
    <w:rsid w:val="00291A9A"/>
    <w:rsid w:val="0029300E"/>
    <w:rsid w:val="002B4976"/>
    <w:rsid w:val="002C0C0A"/>
    <w:rsid w:val="002E15E8"/>
    <w:rsid w:val="002E2502"/>
    <w:rsid w:val="002E573B"/>
    <w:rsid w:val="002E62CA"/>
    <w:rsid w:val="002E6B61"/>
    <w:rsid w:val="0032154F"/>
    <w:rsid w:val="00323E8C"/>
    <w:rsid w:val="00326D44"/>
    <w:rsid w:val="00331C87"/>
    <w:rsid w:val="00356EAD"/>
    <w:rsid w:val="00376B87"/>
    <w:rsid w:val="003A2E46"/>
    <w:rsid w:val="003C10E1"/>
    <w:rsid w:val="003C1E24"/>
    <w:rsid w:val="003C4922"/>
    <w:rsid w:val="003E3D9F"/>
    <w:rsid w:val="004304BB"/>
    <w:rsid w:val="00430A47"/>
    <w:rsid w:val="00445A88"/>
    <w:rsid w:val="0047797C"/>
    <w:rsid w:val="004C314F"/>
    <w:rsid w:val="004C3994"/>
    <w:rsid w:val="004C4417"/>
    <w:rsid w:val="004D1F31"/>
    <w:rsid w:val="004E01E1"/>
    <w:rsid w:val="005148A3"/>
    <w:rsid w:val="0052537D"/>
    <w:rsid w:val="00553C56"/>
    <w:rsid w:val="00574612"/>
    <w:rsid w:val="00581E37"/>
    <w:rsid w:val="00594414"/>
    <w:rsid w:val="005A2176"/>
    <w:rsid w:val="005A47D9"/>
    <w:rsid w:val="005B1058"/>
    <w:rsid w:val="005C7686"/>
    <w:rsid w:val="005E0F0C"/>
    <w:rsid w:val="0060471C"/>
    <w:rsid w:val="00610C0D"/>
    <w:rsid w:val="00645992"/>
    <w:rsid w:val="00654F9E"/>
    <w:rsid w:val="006555BA"/>
    <w:rsid w:val="006643AA"/>
    <w:rsid w:val="006718D3"/>
    <w:rsid w:val="00685FA7"/>
    <w:rsid w:val="00695053"/>
    <w:rsid w:val="006E5354"/>
    <w:rsid w:val="006F16E4"/>
    <w:rsid w:val="006F73BE"/>
    <w:rsid w:val="00705DBA"/>
    <w:rsid w:val="007127F6"/>
    <w:rsid w:val="007144AB"/>
    <w:rsid w:val="00715296"/>
    <w:rsid w:val="007256BA"/>
    <w:rsid w:val="007258E9"/>
    <w:rsid w:val="00753E93"/>
    <w:rsid w:val="00786B79"/>
    <w:rsid w:val="007B5C9E"/>
    <w:rsid w:val="007C17F2"/>
    <w:rsid w:val="007C34D3"/>
    <w:rsid w:val="007D00B5"/>
    <w:rsid w:val="007D619A"/>
    <w:rsid w:val="007D7DE8"/>
    <w:rsid w:val="007F31FD"/>
    <w:rsid w:val="008125D7"/>
    <w:rsid w:val="00846237"/>
    <w:rsid w:val="00862854"/>
    <w:rsid w:val="0088032E"/>
    <w:rsid w:val="00891765"/>
    <w:rsid w:val="008D2629"/>
    <w:rsid w:val="008D40D4"/>
    <w:rsid w:val="008D4A2B"/>
    <w:rsid w:val="008F7BC5"/>
    <w:rsid w:val="009403F5"/>
    <w:rsid w:val="0095169A"/>
    <w:rsid w:val="00955E43"/>
    <w:rsid w:val="009D46B4"/>
    <w:rsid w:val="009E2C4C"/>
    <w:rsid w:val="00A074A2"/>
    <w:rsid w:val="00A26192"/>
    <w:rsid w:val="00A31703"/>
    <w:rsid w:val="00A56E93"/>
    <w:rsid w:val="00AD1EE4"/>
    <w:rsid w:val="00B006D9"/>
    <w:rsid w:val="00B07551"/>
    <w:rsid w:val="00B07D2F"/>
    <w:rsid w:val="00B17733"/>
    <w:rsid w:val="00B2439F"/>
    <w:rsid w:val="00B27753"/>
    <w:rsid w:val="00B3150E"/>
    <w:rsid w:val="00B43F23"/>
    <w:rsid w:val="00B44DBF"/>
    <w:rsid w:val="00B47D39"/>
    <w:rsid w:val="00B50934"/>
    <w:rsid w:val="00BA5B9E"/>
    <w:rsid w:val="00BD6961"/>
    <w:rsid w:val="00BE2798"/>
    <w:rsid w:val="00C14562"/>
    <w:rsid w:val="00C44D7C"/>
    <w:rsid w:val="00C564E3"/>
    <w:rsid w:val="00C610A9"/>
    <w:rsid w:val="00C737A7"/>
    <w:rsid w:val="00C81883"/>
    <w:rsid w:val="00C86B09"/>
    <w:rsid w:val="00C97A51"/>
    <w:rsid w:val="00CB480A"/>
    <w:rsid w:val="00CB6653"/>
    <w:rsid w:val="00CD3FCB"/>
    <w:rsid w:val="00CF1460"/>
    <w:rsid w:val="00CF4ECF"/>
    <w:rsid w:val="00D454E3"/>
    <w:rsid w:val="00D61148"/>
    <w:rsid w:val="00DA0E06"/>
    <w:rsid w:val="00DC1983"/>
    <w:rsid w:val="00DC2F7E"/>
    <w:rsid w:val="00DC43AD"/>
    <w:rsid w:val="00DC5B51"/>
    <w:rsid w:val="00DC789D"/>
    <w:rsid w:val="00DD0195"/>
    <w:rsid w:val="00DD6DC6"/>
    <w:rsid w:val="00DD7B23"/>
    <w:rsid w:val="00DE6C80"/>
    <w:rsid w:val="00DF357E"/>
    <w:rsid w:val="00DF7EDB"/>
    <w:rsid w:val="00E04690"/>
    <w:rsid w:val="00E05031"/>
    <w:rsid w:val="00E12B89"/>
    <w:rsid w:val="00E146F6"/>
    <w:rsid w:val="00E411E2"/>
    <w:rsid w:val="00E841A1"/>
    <w:rsid w:val="00EE3184"/>
    <w:rsid w:val="00F060D0"/>
    <w:rsid w:val="00F46328"/>
    <w:rsid w:val="00F51017"/>
    <w:rsid w:val="00F57604"/>
    <w:rsid w:val="00F62A14"/>
    <w:rsid w:val="00F84ED4"/>
    <w:rsid w:val="00F9605A"/>
    <w:rsid w:val="00FA26B4"/>
    <w:rsid w:val="00FB197D"/>
    <w:rsid w:val="00FC4450"/>
    <w:rsid w:val="00FC68A5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498A"/>
  <w15:chartTrackingRefBased/>
  <w15:docId w15:val="{C232171C-C520-48DB-BF3B-DC459DFC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B51"/>
    <w:pPr>
      <w:ind w:left="720"/>
      <w:contextualSpacing/>
    </w:pPr>
  </w:style>
  <w:style w:type="paragraph" w:customStyle="1" w:styleId="Default">
    <w:name w:val="Default"/>
    <w:rsid w:val="005B105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1058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B1058"/>
    <w:rPr>
      <w:i/>
      <w:iCs/>
    </w:rPr>
  </w:style>
  <w:style w:type="paragraph" w:customStyle="1" w:styleId="SoWBullet1">
    <w:name w:val="SoWBullet1"/>
    <w:rsid w:val="007F31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1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meanwoodprimary-my.sharepoint.com%2F%3Af%3A%2Fg%2Fpersonal%2Frquigley_meanwood_rochdale_sch_uk%2FEuG0TdesRQJPjUek5hMAC-8BOCJQ66rY24gaAFcS68pLsA%3Fe%3DNXIl32&amp;amp;data=02%7C01%7C%7C67bcef67a27642da6e5908d80dffbde5%7C84df9e7fe9f640afb435aaaaaaaaaaaa%7C1%7C0%7C637274739331096426&amp;amp;sdata=KMhWeWTqi%2BApe8RnKiZ4uIyTTXAQbUzdeVfdcEciGP8%3D&amp;amp;reserved=0" TargetMode="External"/><Relationship Id="rId13" Type="http://schemas.openxmlformats.org/officeDocument/2006/relationships/hyperlink" Target="https://classroom.thenational.academy/lessons/writing-focus-write-an-explanat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lassroom.thenational.academy/lessons/writing-focus-punctuation-for-parenthesis" TargetMode="External"/><Relationship Id="rId17" Type="http://schemas.openxmlformats.org/officeDocument/2006/relationships/hyperlink" Target="https://www.youtube.com/watch?v=7SxSnjL3nZ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urplemash.com/sch/meanwoo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6/7" TargetMode="External"/><Relationship Id="rId11" Type="http://schemas.openxmlformats.org/officeDocument/2006/relationships/hyperlink" Target="https://classroom.thenational.academy/lessons/writing-focus-identify-the-key-features-59415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bc.co.uk/bitesize/topics/z849q6f/articles/zj89t39" TargetMode="External"/><Relationship Id="rId10" Type="http://schemas.openxmlformats.org/officeDocument/2006/relationships/hyperlink" Target="https://classroom.thenational.academy/lessons/reading-focus-summary-ea06e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reading-focus-summary/activities/1" TargetMode="External"/><Relationship Id="rId14" Type="http://schemas.openxmlformats.org/officeDocument/2006/relationships/hyperlink" Target="https://www.youtube.com/watch?v=tp5H87Su1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Quigley</dc:creator>
  <cp:keywords/>
  <dc:description/>
  <cp:lastModifiedBy>Rachael Quigley</cp:lastModifiedBy>
  <cp:revision>4</cp:revision>
  <cp:lastPrinted>2020-06-23T11:20:00Z</cp:lastPrinted>
  <dcterms:created xsi:type="dcterms:W3CDTF">2020-07-02T16:16:00Z</dcterms:created>
  <dcterms:modified xsi:type="dcterms:W3CDTF">2020-07-03T00:02:00Z</dcterms:modified>
</cp:coreProperties>
</file>