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39"/>
        <w:gridCol w:w="1586"/>
        <w:gridCol w:w="6217"/>
        <w:gridCol w:w="1984"/>
        <w:gridCol w:w="1529"/>
        <w:gridCol w:w="603"/>
        <w:gridCol w:w="759"/>
        <w:gridCol w:w="1351"/>
      </w:tblGrid>
      <w:tr w:rsidR="00112D9C" w:rsidRPr="00112D9C" w14:paraId="6FA08881" w14:textId="77777777" w:rsidTr="00F337AD">
        <w:trPr>
          <w:trHeight w:val="396"/>
          <w:tblHeader/>
        </w:trPr>
        <w:tc>
          <w:tcPr>
            <w:tcW w:w="9142" w:type="dxa"/>
            <w:gridSpan w:val="3"/>
            <w:vMerge w:val="restart"/>
            <w:shd w:val="clear" w:color="auto" w:fill="E0F0F2"/>
            <w:vAlign w:val="center"/>
          </w:tcPr>
          <w:p w14:paraId="5CAD436C" w14:textId="77777777" w:rsidR="00112D9C" w:rsidRPr="00112D9C" w:rsidRDefault="00112D9C" w:rsidP="00112D9C">
            <w:pPr>
              <w:spacing w:after="200"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color w:val="000000"/>
              </w:rPr>
              <w:t>Rapid Testing for Staff</w:t>
            </w:r>
          </w:p>
        </w:tc>
        <w:tc>
          <w:tcPr>
            <w:tcW w:w="6226" w:type="dxa"/>
            <w:gridSpan w:val="5"/>
            <w:shd w:val="clear" w:color="auto" w:fill="auto"/>
            <w:vAlign w:val="center"/>
          </w:tcPr>
          <w:p w14:paraId="7E006145" w14:textId="77777777" w:rsidR="00112D9C" w:rsidRPr="00112D9C" w:rsidRDefault="00112D9C" w:rsidP="006F4FE2">
            <w:pPr>
              <w:spacing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Risk Rating including mitigations (</w:t>
            </w:r>
            <w:r w:rsidRPr="00112D9C">
              <w:rPr>
                <w:rFonts w:ascii="Segoe UI" w:eastAsia="Arial" w:hAnsi="Segoe UI" w:cs="Segoe UI"/>
                <w:b/>
                <w:bCs/>
                <w:color w:val="FF0000"/>
              </w:rPr>
              <w:t>L</w:t>
            </w:r>
            <w:r w:rsidRPr="00112D9C">
              <w:rPr>
                <w:rFonts w:ascii="Segoe UI" w:eastAsia="Arial" w:hAnsi="Segoe UI" w:cs="Segoe UI"/>
                <w:b/>
                <w:bCs/>
              </w:rPr>
              <w:t xml:space="preserve">ikelihood x </w:t>
            </w:r>
            <w:r w:rsidRPr="00112D9C">
              <w:rPr>
                <w:rFonts w:ascii="Segoe UI" w:eastAsia="Arial" w:hAnsi="Segoe UI" w:cs="Segoe UI"/>
                <w:b/>
                <w:bCs/>
                <w:color w:val="FF0000"/>
              </w:rPr>
              <w:t>S</w:t>
            </w:r>
            <w:r w:rsidRPr="00112D9C">
              <w:rPr>
                <w:rFonts w:ascii="Segoe UI" w:eastAsia="Arial" w:hAnsi="Segoe UI" w:cs="Segoe UI"/>
                <w:b/>
                <w:bCs/>
              </w:rPr>
              <w:t xml:space="preserve">everity = </w:t>
            </w:r>
            <w:r w:rsidRPr="00112D9C">
              <w:rPr>
                <w:rFonts w:ascii="Segoe UI" w:eastAsia="Arial" w:hAnsi="Segoe UI" w:cs="Segoe UI"/>
                <w:b/>
                <w:bCs/>
                <w:color w:val="FF0000"/>
              </w:rPr>
              <w:t>R</w:t>
            </w:r>
            <w:r w:rsidRPr="00112D9C">
              <w:rPr>
                <w:rFonts w:ascii="Segoe UI" w:eastAsia="Arial" w:hAnsi="Segoe UI" w:cs="Segoe UI"/>
                <w:b/>
                <w:bCs/>
              </w:rPr>
              <w:t>isk)</w:t>
            </w:r>
          </w:p>
        </w:tc>
      </w:tr>
      <w:tr w:rsidR="00112D9C" w:rsidRPr="00112D9C" w14:paraId="05EB4568" w14:textId="77777777" w:rsidTr="00F337AD">
        <w:trPr>
          <w:trHeight w:val="340"/>
          <w:tblHeader/>
        </w:trPr>
        <w:tc>
          <w:tcPr>
            <w:tcW w:w="9142" w:type="dxa"/>
            <w:gridSpan w:val="3"/>
            <w:vMerge/>
            <w:shd w:val="clear" w:color="auto" w:fill="E0F0F2"/>
            <w:vAlign w:val="center"/>
          </w:tcPr>
          <w:p w14:paraId="7CA1A130" w14:textId="77777777" w:rsidR="00112D9C" w:rsidRPr="00112D9C" w:rsidRDefault="00112D9C" w:rsidP="006F4FE2">
            <w:pPr>
              <w:spacing w:line="276" w:lineRule="auto"/>
              <w:jc w:val="center"/>
              <w:rPr>
                <w:rFonts w:ascii="Segoe UI" w:eastAsia="Arial" w:hAnsi="Segoe UI" w:cs="Segoe UI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B1B708" w14:textId="77777777" w:rsidR="00112D9C" w:rsidRPr="00112D9C" w:rsidRDefault="00112D9C" w:rsidP="006F4FE2">
            <w:pPr>
              <w:spacing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Likelihood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3FC78CD7" w14:textId="77777777" w:rsidR="00112D9C" w:rsidRPr="00112D9C" w:rsidRDefault="00112D9C" w:rsidP="006F4FE2">
            <w:pPr>
              <w:spacing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Severity</w:t>
            </w:r>
          </w:p>
        </w:tc>
        <w:tc>
          <w:tcPr>
            <w:tcW w:w="2110" w:type="dxa"/>
            <w:gridSpan w:val="2"/>
            <w:shd w:val="clear" w:color="auto" w:fill="FFFF00"/>
            <w:vAlign w:val="center"/>
          </w:tcPr>
          <w:p w14:paraId="6572F343" w14:textId="77777777" w:rsidR="00112D9C" w:rsidRPr="00112D9C" w:rsidRDefault="00112D9C" w:rsidP="006F4FE2">
            <w:pPr>
              <w:spacing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Risk</w:t>
            </w:r>
          </w:p>
        </w:tc>
      </w:tr>
      <w:tr w:rsidR="00112D9C" w:rsidRPr="00112D9C" w14:paraId="0EE1EFAA" w14:textId="77777777" w:rsidTr="00F337AD">
        <w:trPr>
          <w:trHeight w:val="340"/>
          <w:tblHeader/>
        </w:trPr>
        <w:tc>
          <w:tcPr>
            <w:tcW w:w="9142" w:type="dxa"/>
            <w:gridSpan w:val="3"/>
            <w:vMerge/>
            <w:shd w:val="clear" w:color="auto" w:fill="E0F0F2"/>
            <w:vAlign w:val="center"/>
          </w:tcPr>
          <w:p w14:paraId="2DD2681F" w14:textId="77777777" w:rsidR="00112D9C" w:rsidRPr="00112D9C" w:rsidRDefault="00112D9C" w:rsidP="006F4FE2">
            <w:pPr>
              <w:spacing w:line="276" w:lineRule="auto"/>
              <w:jc w:val="center"/>
              <w:rPr>
                <w:rFonts w:ascii="Segoe UI" w:eastAsia="Arial" w:hAnsi="Segoe UI" w:cs="Segoe UI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F12FB8" w14:textId="77777777" w:rsidR="00112D9C" w:rsidRPr="00112D9C" w:rsidRDefault="00112D9C" w:rsidP="006F4FE2">
            <w:pPr>
              <w:spacing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5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14:paraId="6EC0AA77" w14:textId="77777777" w:rsidR="00112D9C" w:rsidRPr="00112D9C" w:rsidRDefault="00112D9C" w:rsidP="006F4FE2">
            <w:pPr>
              <w:spacing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1</w:t>
            </w:r>
          </w:p>
        </w:tc>
        <w:tc>
          <w:tcPr>
            <w:tcW w:w="2110" w:type="dxa"/>
            <w:gridSpan w:val="2"/>
            <w:shd w:val="clear" w:color="auto" w:fill="FFFF00"/>
            <w:vAlign w:val="center"/>
          </w:tcPr>
          <w:p w14:paraId="7058848C" w14:textId="77777777" w:rsidR="00112D9C" w:rsidRPr="00112D9C" w:rsidRDefault="00112D9C" w:rsidP="006F4FE2">
            <w:pPr>
              <w:spacing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5</w:t>
            </w:r>
          </w:p>
        </w:tc>
      </w:tr>
      <w:tr w:rsidR="00112D9C" w:rsidRPr="00112D9C" w14:paraId="28639B5A" w14:textId="77777777" w:rsidTr="00F337AD">
        <w:trPr>
          <w:tblHeader/>
        </w:trPr>
        <w:tc>
          <w:tcPr>
            <w:tcW w:w="1339" w:type="dxa"/>
            <w:shd w:val="clear" w:color="auto" w:fill="E0F0F2"/>
            <w:vAlign w:val="center"/>
          </w:tcPr>
          <w:p w14:paraId="0CB40987" w14:textId="77777777" w:rsidR="00112D9C" w:rsidRPr="00112D9C" w:rsidRDefault="00112D9C" w:rsidP="00112D9C">
            <w:pPr>
              <w:spacing w:before="120" w:after="120"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Who might be at risk?</w:t>
            </w:r>
          </w:p>
        </w:tc>
        <w:tc>
          <w:tcPr>
            <w:tcW w:w="1586" w:type="dxa"/>
            <w:shd w:val="clear" w:color="auto" w:fill="E0F0F2"/>
            <w:vAlign w:val="center"/>
          </w:tcPr>
          <w:p w14:paraId="71DE3F6E" w14:textId="77777777" w:rsidR="00112D9C" w:rsidRPr="00112D9C" w:rsidRDefault="00112D9C" w:rsidP="00112D9C">
            <w:pPr>
              <w:spacing w:before="120" w:after="120"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Risk Focus</w:t>
            </w:r>
          </w:p>
        </w:tc>
        <w:tc>
          <w:tcPr>
            <w:tcW w:w="6217" w:type="dxa"/>
            <w:shd w:val="clear" w:color="auto" w:fill="E0F0F2"/>
            <w:vAlign w:val="center"/>
          </w:tcPr>
          <w:p w14:paraId="7634526C" w14:textId="77777777" w:rsidR="00112D9C" w:rsidRPr="00112D9C" w:rsidRDefault="00112D9C" w:rsidP="00112D9C">
            <w:pPr>
              <w:spacing w:before="120" w:after="120"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How are you already controlling this risk?</w:t>
            </w:r>
          </w:p>
        </w:tc>
        <w:tc>
          <w:tcPr>
            <w:tcW w:w="3513" w:type="dxa"/>
            <w:gridSpan w:val="2"/>
            <w:shd w:val="clear" w:color="auto" w:fill="E0F0F2"/>
            <w:vAlign w:val="center"/>
          </w:tcPr>
          <w:p w14:paraId="504AF5FD" w14:textId="77777777" w:rsidR="00112D9C" w:rsidRPr="00112D9C" w:rsidRDefault="00112D9C" w:rsidP="00112D9C">
            <w:pPr>
              <w:spacing w:before="120" w:after="120"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Further mitigations / protective measure required?</w:t>
            </w:r>
          </w:p>
        </w:tc>
        <w:tc>
          <w:tcPr>
            <w:tcW w:w="1362" w:type="dxa"/>
            <w:gridSpan w:val="2"/>
            <w:shd w:val="clear" w:color="auto" w:fill="E0F0F2"/>
            <w:vAlign w:val="center"/>
          </w:tcPr>
          <w:p w14:paraId="66CBD562" w14:textId="77777777" w:rsidR="00112D9C" w:rsidRPr="00112D9C" w:rsidRDefault="00112D9C" w:rsidP="00112D9C">
            <w:pPr>
              <w:spacing w:before="120" w:after="120"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Who needs to carry out the action?</w:t>
            </w:r>
          </w:p>
        </w:tc>
        <w:tc>
          <w:tcPr>
            <w:tcW w:w="1351" w:type="dxa"/>
            <w:shd w:val="clear" w:color="auto" w:fill="E0F0F2"/>
            <w:vAlign w:val="center"/>
          </w:tcPr>
          <w:p w14:paraId="34C5EEB6" w14:textId="77777777" w:rsidR="00112D9C" w:rsidRPr="00112D9C" w:rsidRDefault="00112D9C" w:rsidP="00112D9C">
            <w:pPr>
              <w:spacing w:before="120" w:after="120" w:line="276" w:lineRule="auto"/>
              <w:jc w:val="center"/>
              <w:rPr>
                <w:rFonts w:ascii="Segoe UI" w:eastAsia="Arial" w:hAnsi="Segoe UI" w:cs="Segoe UI"/>
                <w:b/>
                <w:bCs/>
              </w:rPr>
            </w:pPr>
            <w:r w:rsidRPr="00112D9C">
              <w:rPr>
                <w:rFonts w:ascii="Segoe UI" w:eastAsia="Arial" w:hAnsi="Segoe UI" w:cs="Segoe UI"/>
                <w:b/>
                <w:bCs/>
              </w:rPr>
              <w:t>When is the action needed by?</w:t>
            </w:r>
          </w:p>
        </w:tc>
      </w:tr>
      <w:tr w:rsidR="00112D9C" w:rsidRPr="00112D9C" w14:paraId="7C60FDC1" w14:textId="77777777" w:rsidTr="00F337AD">
        <w:tc>
          <w:tcPr>
            <w:tcW w:w="1339" w:type="dxa"/>
            <w:vMerge w:val="restart"/>
            <w:shd w:val="clear" w:color="auto" w:fill="FFFFFF"/>
          </w:tcPr>
          <w:p w14:paraId="104BA05E" w14:textId="77777777" w:rsidR="00112D9C" w:rsidRPr="00112D9C" w:rsidRDefault="00112D9C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 w:rsidRPr="00112D9C">
              <w:rPr>
                <w:rFonts w:ascii="Segoe UI" w:eastAsia="Arial" w:hAnsi="Segoe UI" w:cs="Segoe UI"/>
              </w:rPr>
              <w:t xml:space="preserve">Staff </w:t>
            </w:r>
          </w:p>
        </w:tc>
        <w:tc>
          <w:tcPr>
            <w:tcW w:w="1586" w:type="dxa"/>
            <w:shd w:val="clear" w:color="auto" w:fill="FFFFFF"/>
          </w:tcPr>
          <w:p w14:paraId="4053F35D" w14:textId="77777777" w:rsidR="00112D9C" w:rsidRPr="00112D9C" w:rsidRDefault="00112D9C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 w:rsidRPr="00112D9C">
              <w:rPr>
                <w:rFonts w:ascii="Segoe UI" w:eastAsia="Arial" w:hAnsi="Segoe UI" w:cs="Segoe UI"/>
              </w:rPr>
              <w:t>COVID-19 spreading in the school community</w:t>
            </w:r>
          </w:p>
        </w:tc>
        <w:tc>
          <w:tcPr>
            <w:tcW w:w="6217" w:type="dxa"/>
            <w:shd w:val="clear" w:color="auto" w:fill="FFFFFF"/>
          </w:tcPr>
          <w:p w14:paraId="6FAC1FFB" w14:textId="77777777" w:rsidR="00112D9C" w:rsidRPr="00112D9C" w:rsidRDefault="00112D9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>Schools following government recommended control measures set out in the school’s protective measures risk assessment.</w:t>
            </w:r>
          </w:p>
          <w:p w14:paraId="3953E149" w14:textId="1EBF7F84" w:rsidR="00112D9C" w:rsidRPr="00112D9C" w:rsidRDefault="00112D9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 xml:space="preserve">At </w:t>
            </w:r>
            <w:r w:rsidR="00920C2C">
              <w:rPr>
                <w:rFonts w:ascii="Segoe UI" w:eastAsia="Arial" w:hAnsi="Segoe UI" w:cs="Segoe UI"/>
                <w:color w:val="000000"/>
              </w:rPr>
              <w:t>Meanwood Primary</w:t>
            </w:r>
            <w:r w:rsidRPr="00112D9C">
              <w:rPr>
                <w:rFonts w:ascii="Segoe UI" w:eastAsia="Arial" w:hAnsi="Segoe UI" w:cs="Segoe UI"/>
                <w:color w:val="000000"/>
              </w:rPr>
              <w:t xml:space="preserve"> School, mass testing of staff will take place twice a </w:t>
            </w:r>
            <w:proofErr w:type="gramStart"/>
            <w:r w:rsidRPr="00112D9C">
              <w:rPr>
                <w:rFonts w:ascii="Segoe UI" w:eastAsia="Arial" w:hAnsi="Segoe UI" w:cs="Segoe UI"/>
                <w:color w:val="000000"/>
              </w:rPr>
              <w:t>wee</w:t>
            </w:r>
            <w:r w:rsidR="00920C2C">
              <w:rPr>
                <w:rFonts w:ascii="Segoe UI" w:eastAsia="Arial" w:hAnsi="Segoe UI" w:cs="Segoe UI"/>
                <w:color w:val="000000"/>
              </w:rPr>
              <w:t xml:space="preserve">k </w:t>
            </w:r>
            <w:r w:rsidRPr="00112D9C">
              <w:rPr>
                <w:rFonts w:ascii="Segoe UI" w:eastAsia="Arial" w:hAnsi="Segoe UI" w:cs="Segoe UI"/>
                <w:color w:val="000000"/>
              </w:rPr>
              <w:t xml:space="preserve"> and</w:t>
            </w:r>
            <w:proofErr w:type="gramEnd"/>
            <w:r w:rsidRPr="00112D9C">
              <w:rPr>
                <w:rFonts w:ascii="Segoe UI" w:eastAsia="Arial" w:hAnsi="Segoe UI" w:cs="Segoe UI"/>
                <w:color w:val="000000"/>
              </w:rPr>
              <w:t xml:space="preserve"> staff will take these tests at home. These tests are to be taken 3-4 days apart. </w:t>
            </w:r>
          </w:p>
          <w:p w14:paraId="61F68628" w14:textId="64199899" w:rsidR="00112D9C" w:rsidRPr="00112D9C" w:rsidRDefault="004C6533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>
              <w:rPr>
                <w:rFonts w:ascii="Segoe UI" w:eastAsia="Arial" w:hAnsi="Segoe UI" w:cs="Segoe UI"/>
                <w:color w:val="000000"/>
              </w:rPr>
              <w:t xml:space="preserve">Tests to be taken at 5pm </w:t>
            </w:r>
            <w:r w:rsidR="00112D9C" w:rsidRPr="00112D9C">
              <w:rPr>
                <w:rFonts w:ascii="Segoe UI" w:eastAsia="Arial" w:hAnsi="Segoe UI" w:cs="Segoe UI"/>
                <w:color w:val="000000"/>
              </w:rPr>
              <w:t xml:space="preserve"> </w:t>
            </w:r>
          </w:p>
          <w:p w14:paraId="4985A82A" w14:textId="77777777" w:rsidR="00112D9C" w:rsidRPr="00112D9C" w:rsidRDefault="00112D9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 xml:space="preserve">Staff results to be recorded on a staff register and recorded by the person online. This will support identifying staff with positive results for contact tracing and managing stock and distribution. </w:t>
            </w:r>
          </w:p>
          <w:p w14:paraId="279121DC" w14:textId="77777777" w:rsidR="00112D9C" w:rsidRPr="00112D9C" w:rsidRDefault="00112D9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>Those with symptoms are also expected to order a test online or visit a test site to take a polymerase chain reaction (PCR) test to check if they have the virus.</w:t>
            </w:r>
          </w:p>
        </w:tc>
        <w:tc>
          <w:tcPr>
            <w:tcW w:w="3513" w:type="dxa"/>
            <w:gridSpan w:val="2"/>
            <w:shd w:val="clear" w:color="auto" w:fill="FFFFFF"/>
          </w:tcPr>
          <w:p w14:paraId="288079E4" w14:textId="77777777" w:rsidR="00112D9C" w:rsidRDefault="004C6533" w:rsidP="004C653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Ensure test is taken at 5pm on allocated day of choosing and may have to bring to work to complete</w:t>
            </w:r>
          </w:p>
          <w:p w14:paraId="05CCBD28" w14:textId="51DF8618" w:rsidR="000B38C7" w:rsidRPr="004C6533" w:rsidRDefault="000B38C7" w:rsidP="004C653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 xml:space="preserve">Continue all other </w:t>
            </w:r>
            <w:proofErr w:type="spellStart"/>
            <w:r>
              <w:rPr>
                <w:rFonts w:ascii="Segoe UI" w:eastAsia="Arial" w:hAnsi="Segoe UI" w:cs="Segoe UI"/>
              </w:rPr>
              <w:t>Covid</w:t>
            </w:r>
            <w:proofErr w:type="spellEnd"/>
            <w:r>
              <w:rPr>
                <w:rFonts w:ascii="Segoe UI" w:eastAsia="Arial" w:hAnsi="Segoe UI" w:cs="Segoe UI"/>
              </w:rPr>
              <w:t xml:space="preserve"> risk assessment precautions whether talking part in testing or not including the use of PPE, social distancing and keeping in bubble groups</w:t>
            </w:r>
          </w:p>
        </w:tc>
        <w:tc>
          <w:tcPr>
            <w:tcW w:w="1362" w:type="dxa"/>
            <w:gridSpan w:val="2"/>
            <w:shd w:val="clear" w:color="auto" w:fill="FFFFFF"/>
          </w:tcPr>
          <w:p w14:paraId="1A815EE8" w14:textId="7E231466" w:rsidR="00112D9C" w:rsidRPr="00112D9C" w:rsidRDefault="004C6533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Staff</w:t>
            </w:r>
          </w:p>
        </w:tc>
        <w:tc>
          <w:tcPr>
            <w:tcW w:w="1351" w:type="dxa"/>
            <w:shd w:val="clear" w:color="auto" w:fill="FFFFFF"/>
          </w:tcPr>
          <w:p w14:paraId="7022A6AC" w14:textId="3ABFAA62" w:rsidR="00112D9C" w:rsidRPr="00112D9C" w:rsidRDefault="004C6533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Ongoing</w:t>
            </w:r>
          </w:p>
        </w:tc>
      </w:tr>
      <w:tr w:rsidR="00112D9C" w:rsidRPr="00112D9C" w14:paraId="40D8CB00" w14:textId="77777777" w:rsidTr="00F337AD">
        <w:tc>
          <w:tcPr>
            <w:tcW w:w="1339" w:type="dxa"/>
            <w:vMerge/>
            <w:shd w:val="clear" w:color="auto" w:fill="FFFFFF"/>
          </w:tcPr>
          <w:p w14:paraId="2FF3DD42" w14:textId="77777777" w:rsidR="00112D9C" w:rsidRPr="00112D9C" w:rsidRDefault="00112D9C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</w:p>
        </w:tc>
        <w:tc>
          <w:tcPr>
            <w:tcW w:w="1586" w:type="dxa"/>
            <w:shd w:val="clear" w:color="auto" w:fill="FFFFFF"/>
          </w:tcPr>
          <w:p w14:paraId="397C0877" w14:textId="77777777" w:rsidR="00112D9C" w:rsidRPr="00112D9C" w:rsidRDefault="00112D9C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 w:rsidRPr="00112D9C">
              <w:rPr>
                <w:rFonts w:ascii="Segoe UI" w:eastAsia="Arial" w:hAnsi="Segoe UI" w:cs="Segoe UI"/>
              </w:rPr>
              <w:t>Regular communication to staff</w:t>
            </w:r>
          </w:p>
        </w:tc>
        <w:tc>
          <w:tcPr>
            <w:tcW w:w="6217" w:type="dxa"/>
            <w:shd w:val="clear" w:color="auto" w:fill="FFFFFF"/>
          </w:tcPr>
          <w:p w14:paraId="665D8EC0" w14:textId="77777777" w:rsidR="00112D9C" w:rsidRPr="00112D9C" w:rsidRDefault="00112D9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>Information booklet given to staff including:</w:t>
            </w:r>
          </w:p>
          <w:p w14:paraId="2E3A4D91" w14:textId="77777777" w:rsidR="00112D9C" w:rsidRPr="00112D9C" w:rsidRDefault="00112D9C" w:rsidP="00112D9C">
            <w:pPr>
              <w:numPr>
                <w:ilvl w:val="1"/>
                <w:numId w:val="2"/>
              </w:numPr>
              <w:ind w:left="578" w:hanging="142"/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>what rapid testing is, about using the how to guide and the video content available</w:t>
            </w:r>
          </w:p>
          <w:p w14:paraId="0DBE8A25" w14:textId="77777777" w:rsidR="00112D9C" w:rsidRPr="00112D9C" w:rsidRDefault="00112D9C" w:rsidP="00112D9C">
            <w:pPr>
              <w:numPr>
                <w:ilvl w:val="1"/>
                <w:numId w:val="2"/>
              </w:numPr>
              <w:ind w:left="578" w:hanging="142"/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 xml:space="preserve">the requirement for them to report their test results. </w:t>
            </w:r>
          </w:p>
          <w:p w14:paraId="61C67871" w14:textId="77777777" w:rsidR="00112D9C" w:rsidRPr="00112D9C" w:rsidRDefault="00112D9C" w:rsidP="00112D9C">
            <w:pPr>
              <w:numPr>
                <w:ilvl w:val="1"/>
                <w:numId w:val="2"/>
              </w:numPr>
              <w:ind w:left="578" w:hanging="142"/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>the process and who to contact if they have an incident while testing at home.</w:t>
            </w:r>
          </w:p>
          <w:p w14:paraId="16078070" w14:textId="6313537D" w:rsidR="00112D9C" w:rsidRPr="00112D9C" w:rsidRDefault="00112D9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proofErr w:type="spellStart"/>
            <w:r w:rsidRPr="00112D9C">
              <w:rPr>
                <w:rFonts w:ascii="Segoe UI" w:eastAsia="Arial" w:hAnsi="Segoe UI" w:cs="Segoe UI"/>
                <w:color w:val="000000"/>
              </w:rPr>
              <w:t>Covid</w:t>
            </w:r>
            <w:proofErr w:type="spellEnd"/>
            <w:r w:rsidRPr="00112D9C">
              <w:rPr>
                <w:rFonts w:ascii="Segoe UI" w:eastAsia="Arial" w:hAnsi="Segoe UI" w:cs="Segoe UI"/>
                <w:color w:val="000000"/>
              </w:rPr>
              <w:t xml:space="preserve"> Co-ordinator: </w:t>
            </w:r>
            <w:r w:rsidR="00920C2C">
              <w:rPr>
                <w:rFonts w:ascii="Segoe UI" w:eastAsia="Arial" w:hAnsi="Segoe UI" w:cs="Segoe UI"/>
                <w:color w:val="000000"/>
              </w:rPr>
              <w:t>Caroline Taylor</w:t>
            </w:r>
          </w:p>
          <w:p w14:paraId="38D7060E" w14:textId="36ED6DA7" w:rsidR="00112D9C" w:rsidRPr="00112D9C" w:rsidRDefault="00112D9C" w:rsidP="00112D9C">
            <w:pPr>
              <w:spacing w:after="200" w:line="276" w:lineRule="auto"/>
              <w:ind w:left="360"/>
              <w:contextualSpacing/>
              <w:rPr>
                <w:rFonts w:ascii="Segoe UI" w:eastAsia="Arial" w:hAnsi="Segoe UI" w:cs="Segoe UI"/>
                <w:color w:val="000000"/>
              </w:rPr>
            </w:pPr>
            <w:proofErr w:type="spellStart"/>
            <w:r w:rsidRPr="00112D9C">
              <w:rPr>
                <w:rFonts w:ascii="Segoe UI" w:eastAsia="Arial" w:hAnsi="Segoe UI" w:cs="Segoe UI"/>
                <w:color w:val="000000"/>
              </w:rPr>
              <w:t>Covid</w:t>
            </w:r>
            <w:proofErr w:type="spellEnd"/>
            <w:r w:rsidRPr="00112D9C">
              <w:rPr>
                <w:rFonts w:ascii="Segoe UI" w:eastAsia="Arial" w:hAnsi="Segoe UI" w:cs="Segoe UI"/>
                <w:color w:val="000000"/>
              </w:rPr>
              <w:t xml:space="preserve"> Registration Assistant: </w:t>
            </w:r>
            <w:r w:rsidR="00920C2C">
              <w:rPr>
                <w:rFonts w:ascii="Segoe UI" w:eastAsia="Arial" w:hAnsi="Segoe UI" w:cs="Segoe UI"/>
                <w:color w:val="000000"/>
              </w:rPr>
              <w:t>Caroline Taylor</w:t>
            </w:r>
            <w:r>
              <w:rPr>
                <w:rFonts w:ascii="Segoe UI" w:eastAsia="Arial" w:hAnsi="Segoe UI" w:cs="Segoe UI"/>
                <w:color w:val="000000"/>
              </w:rPr>
              <w:t xml:space="preserve"> </w:t>
            </w:r>
          </w:p>
          <w:p w14:paraId="1D3D93DC" w14:textId="77777777" w:rsidR="00112D9C" w:rsidRDefault="00112D9C" w:rsidP="00920C2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 xml:space="preserve">Staff will need to sign for their test kits and the lot number will be recorded against their name. Staff will collect their first set of tests and instructions </w:t>
            </w:r>
            <w:r w:rsidR="00920C2C">
              <w:rPr>
                <w:rFonts w:ascii="Segoe UI" w:eastAsia="Arial" w:hAnsi="Segoe UI" w:cs="Segoe UI"/>
                <w:color w:val="000000"/>
              </w:rPr>
              <w:t xml:space="preserve">w/c 25/1/21 from the </w:t>
            </w:r>
            <w:proofErr w:type="spellStart"/>
            <w:r w:rsidR="00920C2C">
              <w:rPr>
                <w:rFonts w:ascii="Segoe UI" w:eastAsia="Arial" w:hAnsi="Segoe UI" w:cs="Segoe UI"/>
                <w:color w:val="000000"/>
              </w:rPr>
              <w:t>Mezz</w:t>
            </w:r>
            <w:proofErr w:type="spellEnd"/>
            <w:r w:rsidRPr="00112D9C">
              <w:rPr>
                <w:rFonts w:ascii="Segoe UI" w:eastAsia="Arial" w:hAnsi="Segoe UI" w:cs="Segoe UI"/>
                <w:color w:val="000000"/>
              </w:rPr>
              <w:t xml:space="preserve">. </w:t>
            </w:r>
          </w:p>
          <w:p w14:paraId="2C1017DC" w14:textId="3D0210C6" w:rsidR="00BD2634" w:rsidRPr="00112D9C" w:rsidRDefault="00BD2634" w:rsidP="00920C2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BD2634">
              <w:rPr>
                <w:rFonts w:ascii="Segoe UI" w:eastAsia="Arial" w:hAnsi="Segoe UI" w:cs="Segoe UI"/>
                <w:color w:val="7030A0"/>
              </w:rPr>
              <w:t>A mask should be worn at all times whe</w:t>
            </w:r>
            <w:r>
              <w:rPr>
                <w:rFonts w:ascii="Segoe UI" w:eastAsia="Arial" w:hAnsi="Segoe UI" w:cs="Segoe UI"/>
                <w:color w:val="7030A0"/>
              </w:rPr>
              <w:t>n collecting and signing for test</w:t>
            </w:r>
            <w:bookmarkStart w:id="0" w:name="_GoBack"/>
            <w:bookmarkEnd w:id="0"/>
            <w:r w:rsidRPr="00BD2634">
              <w:rPr>
                <w:rFonts w:ascii="Segoe UI" w:eastAsia="Arial" w:hAnsi="Segoe UI" w:cs="Segoe UI"/>
                <w:color w:val="7030A0"/>
              </w:rPr>
              <w:t>s</w:t>
            </w:r>
          </w:p>
        </w:tc>
        <w:tc>
          <w:tcPr>
            <w:tcW w:w="3513" w:type="dxa"/>
            <w:gridSpan w:val="2"/>
            <w:shd w:val="clear" w:color="auto" w:fill="FFFFFF"/>
          </w:tcPr>
          <w:p w14:paraId="0070256C" w14:textId="7417D08D" w:rsidR="00112D9C" w:rsidRPr="000B38C7" w:rsidRDefault="000B38C7" w:rsidP="000B38C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Staff need to ensure that they check emails daily for updated guidance/changes</w:t>
            </w:r>
          </w:p>
        </w:tc>
        <w:tc>
          <w:tcPr>
            <w:tcW w:w="1362" w:type="dxa"/>
            <w:gridSpan w:val="2"/>
            <w:shd w:val="clear" w:color="auto" w:fill="FFFFFF"/>
          </w:tcPr>
          <w:p w14:paraId="6958532F" w14:textId="669EC61C" w:rsidR="00112D9C" w:rsidRPr="00112D9C" w:rsidRDefault="000B38C7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Staff</w:t>
            </w:r>
          </w:p>
        </w:tc>
        <w:tc>
          <w:tcPr>
            <w:tcW w:w="1351" w:type="dxa"/>
            <w:shd w:val="clear" w:color="auto" w:fill="FFFFFF"/>
          </w:tcPr>
          <w:p w14:paraId="7C7C1FB1" w14:textId="4721F9A6" w:rsidR="00112D9C" w:rsidRPr="00112D9C" w:rsidRDefault="000B38C7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Ongoing</w:t>
            </w:r>
          </w:p>
        </w:tc>
      </w:tr>
      <w:tr w:rsidR="00112D9C" w:rsidRPr="00112D9C" w14:paraId="34A1F916" w14:textId="77777777" w:rsidTr="00F337AD">
        <w:tc>
          <w:tcPr>
            <w:tcW w:w="1339" w:type="dxa"/>
            <w:vMerge/>
            <w:shd w:val="clear" w:color="auto" w:fill="FFFFFF"/>
          </w:tcPr>
          <w:p w14:paraId="57F0A906" w14:textId="77777777" w:rsidR="00112D9C" w:rsidRPr="00112D9C" w:rsidRDefault="00112D9C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</w:p>
        </w:tc>
        <w:tc>
          <w:tcPr>
            <w:tcW w:w="1586" w:type="dxa"/>
            <w:shd w:val="clear" w:color="auto" w:fill="FFFFFF"/>
          </w:tcPr>
          <w:p w14:paraId="469125D8" w14:textId="77777777" w:rsidR="00112D9C" w:rsidRPr="00112D9C" w:rsidRDefault="00112D9C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 w:rsidRPr="00112D9C">
              <w:rPr>
                <w:rFonts w:ascii="Segoe UI" w:eastAsia="Arial" w:hAnsi="Segoe UI" w:cs="Segoe UI"/>
              </w:rPr>
              <w:t xml:space="preserve">Tests to be stored correctly and </w:t>
            </w:r>
            <w:r w:rsidRPr="00112D9C">
              <w:rPr>
                <w:rFonts w:ascii="Segoe UI" w:eastAsia="Arial" w:hAnsi="Segoe UI" w:cs="Segoe UI"/>
              </w:rPr>
              <w:lastRenderedPageBreak/>
              <w:t>collection managed in a safe way</w:t>
            </w:r>
          </w:p>
        </w:tc>
        <w:tc>
          <w:tcPr>
            <w:tcW w:w="6217" w:type="dxa"/>
            <w:shd w:val="clear" w:color="auto" w:fill="FFFFFF"/>
          </w:tcPr>
          <w:p w14:paraId="4965A111" w14:textId="769E583C" w:rsidR="00112D9C" w:rsidRPr="00112D9C" w:rsidRDefault="00112D9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lastRenderedPageBreak/>
              <w:t xml:space="preserve">Tests to be kept securely in </w:t>
            </w:r>
            <w:proofErr w:type="spellStart"/>
            <w:r w:rsidR="00920C2C">
              <w:rPr>
                <w:rFonts w:ascii="Segoe UI" w:eastAsia="Arial" w:hAnsi="Segoe UI" w:cs="Segoe UI"/>
                <w:color w:val="000000"/>
              </w:rPr>
              <w:t>Mezz</w:t>
            </w:r>
            <w:proofErr w:type="spellEnd"/>
            <w:r w:rsidRPr="00112D9C">
              <w:rPr>
                <w:rFonts w:ascii="Segoe UI" w:eastAsia="Arial" w:hAnsi="Segoe UI" w:cs="Segoe UI"/>
                <w:color w:val="000000"/>
              </w:rPr>
              <w:t xml:space="preserve"> to prevent unauthorized access </w:t>
            </w:r>
          </w:p>
          <w:p w14:paraId="5AE0DB98" w14:textId="77777777" w:rsidR="00112D9C" w:rsidRPr="00112D9C" w:rsidRDefault="00112D9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>Not be stored outside. Stored in a cool, dry place. Test kits will be stored in a temperature between 2 and 30 degrees.</w:t>
            </w:r>
          </w:p>
          <w:p w14:paraId="7F554EED" w14:textId="77777777" w:rsidR="00112D9C" w:rsidRPr="00112D9C" w:rsidRDefault="00112D9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lastRenderedPageBreak/>
              <w:t>The kits should be used at room temperature (15 to 30 degrees). If the kit has been stored in a cool area less than 15 degrees, leave it at normal room temperature for 30 minutes before using.</w:t>
            </w:r>
          </w:p>
          <w:p w14:paraId="06C1CBD8" w14:textId="77777777" w:rsidR="00112D9C" w:rsidRPr="00112D9C" w:rsidRDefault="00112D9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>Enough space for social distancing will be allowed when giving out tests.</w:t>
            </w:r>
          </w:p>
          <w:p w14:paraId="53B5C6C1" w14:textId="1D2B9C3A" w:rsidR="00112D9C" w:rsidRPr="00112D9C" w:rsidRDefault="00112D9C" w:rsidP="00112D9C">
            <w:pPr>
              <w:numPr>
                <w:ilvl w:val="0"/>
                <w:numId w:val="1"/>
              </w:numPr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 xml:space="preserve">Tests will be </w:t>
            </w:r>
            <w:r w:rsidR="00920C2C">
              <w:rPr>
                <w:rFonts w:ascii="Segoe UI" w:eastAsia="Arial" w:hAnsi="Segoe UI" w:cs="Segoe UI"/>
                <w:color w:val="000000"/>
              </w:rPr>
              <w:t xml:space="preserve">allocated </w:t>
            </w:r>
            <w:proofErr w:type="gramStart"/>
            <w:r w:rsidR="00920C2C">
              <w:rPr>
                <w:rFonts w:ascii="Segoe UI" w:eastAsia="Arial" w:hAnsi="Segoe UI" w:cs="Segoe UI"/>
                <w:color w:val="000000"/>
              </w:rPr>
              <w:t xml:space="preserve">and </w:t>
            </w:r>
            <w:r w:rsidRPr="00112D9C">
              <w:rPr>
                <w:rFonts w:ascii="Segoe UI" w:eastAsia="Arial" w:hAnsi="Segoe UI" w:cs="Segoe UI"/>
                <w:color w:val="000000"/>
              </w:rPr>
              <w:t xml:space="preserve"> lot</w:t>
            </w:r>
            <w:proofErr w:type="gramEnd"/>
            <w:r w:rsidRPr="00112D9C">
              <w:rPr>
                <w:rFonts w:ascii="Segoe UI" w:eastAsia="Arial" w:hAnsi="Segoe UI" w:cs="Segoe UI"/>
                <w:color w:val="000000"/>
              </w:rPr>
              <w:t xml:space="preserve"> number</w:t>
            </w:r>
            <w:r w:rsidR="00920C2C">
              <w:rPr>
                <w:rFonts w:ascii="Segoe UI" w:eastAsia="Arial" w:hAnsi="Segoe UI" w:cs="Segoe UI"/>
                <w:color w:val="000000"/>
              </w:rPr>
              <w:t xml:space="preserve"> recorded</w:t>
            </w:r>
            <w:r w:rsidRPr="00112D9C">
              <w:rPr>
                <w:rFonts w:ascii="Segoe UI" w:eastAsia="Arial" w:hAnsi="Segoe UI" w:cs="Segoe UI"/>
                <w:color w:val="000000"/>
              </w:rPr>
              <w:t xml:space="preserve"> and a form</w:t>
            </w:r>
            <w:r w:rsidR="00920C2C">
              <w:rPr>
                <w:rFonts w:ascii="Segoe UI" w:eastAsia="Arial" w:hAnsi="Segoe UI" w:cs="Segoe UI"/>
                <w:color w:val="000000"/>
              </w:rPr>
              <w:t xml:space="preserve"> to sign will be made available.  </w:t>
            </w:r>
            <w:r w:rsidRPr="00112D9C">
              <w:rPr>
                <w:rFonts w:ascii="Segoe UI" w:eastAsia="Arial" w:hAnsi="Segoe UI" w:cs="Segoe UI"/>
                <w:color w:val="000000"/>
              </w:rPr>
              <w:t>Those collecting their kit should:</w:t>
            </w:r>
          </w:p>
          <w:p w14:paraId="7F96B72C" w14:textId="77777777" w:rsidR="00112D9C" w:rsidRPr="00112D9C" w:rsidRDefault="00112D9C" w:rsidP="00112D9C">
            <w:pPr>
              <w:numPr>
                <w:ilvl w:val="1"/>
                <w:numId w:val="2"/>
              </w:numPr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 xml:space="preserve">wear appropriate face covering at all times </w:t>
            </w:r>
          </w:p>
          <w:p w14:paraId="53FE03C0" w14:textId="77777777" w:rsidR="00112D9C" w:rsidRPr="00112D9C" w:rsidRDefault="00112D9C" w:rsidP="00112D9C">
            <w:pPr>
              <w:numPr>
                <w:ilvl w:val="1"/>
                <w:numId w:val="2"/>
              </w:numPr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>hand sanitise before collecting and signing</w:t>
            </w:r>
          </w:p>
          <w:p w14:paraId="52E2C4D3" w14:textId="77777777" w:rsidR="00112D9C" w:rsidRPr="00112D9C" w:rsidRDefault="00112D9C" w:rsidP="00112D9C">
            <w:pPr>
              <w:numPr>
                <w:ilvl w:val="1"/>
                <w:numId w:val="2"/>
              </w:numPr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 xml:space="preserve">maintain 2m from staff coming to collect their test </w:t>
            </w:r>
          </w:p>
        </w:tc>
        <w:tc>
          <w:tcPr>
            <w:tcW w:w="3513" w:type="dxa"/>
            <w:gridSpan w:val="2"/>
            <w:shd w:val="clear" w:color="auto" w:fill="FFFFFF"/>
          </w:tcPr>
          <w:p w14:paraId="60A5B7F4" w14:textId="4F8F2A02" w:rsidR="00112D9C" w:rsidRPr="000B38C7" w:rsidRDefault="000B38C7" w:rsidP="000B38C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70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lastRenderedPageBreak/>
              <w:t xml:space="preserve">Social distancing and keeping bubbles apart is essential to </w:t>
            </w:r>
            <w:r>
              <w:rPr>
                <w:rFonts w:ascii="Segoe UI" w:eastAsia="Arial" w:hAnsi="Segoe UI" w:cs="Segoe UI"/>
              </w:rPr>
              <w:lastRenderedPageBreak/>
              <w:t>ensure no cross bubble contamination</w:t>
            </w:r>
          </w:p>
        </w:tc>
        <w:tc>
          <w:tcPr>
            <w:tcW w:w="1362" w:type="dxa"/>
            <w:gridSpan w:val="2"/>
            <w:shd w:val="clear" w:color="auto" w:fill="FFFFFF"/>
          </w:tcPr>
          <w:p w14:paraId="508EFBA8" w14:textId="5DBD48D2" w:rsidR="00112D9C" w:rsidRPr="00112D9C" w:rsidRDefault="000B38C7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lastRenderedPageBreak/>
              <w:t>All staff</w:t>
            </w:r>
          </w:p>
        </w:tc>
        <w:tc>
          <w:tcPr>
            <w:tcW w:w="1351" w:type="dxa"/>
            <w:shd w:val="clear" w:color="auto" w:fill="FFFFFF"/>
          </w:tcPr>
          <w:p w14:paraId="18594B14" w14:textId="460F46CE" w:rsidR="00112D9C" w:rsidRPr="00112D9C" w:rsidRDefault="000B38C7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Ongoing</w:t>
            </w:r>
          </w:p>
        </w:tc>
      </w:tr>
      <w:tr w:rsidR="00112D9C" w:rsidRPr="00112D9C" w14:paraId="356ABB52" w14:textId="77777777" w:rsidTr="00F337AD">
        <w:tc>
          <w:tcPr>
            <w:tcW w:w="1339" w:type="dxa"/>
            <w:vMerge/>
            <w:shd w:val="clear" w:color="auto" w:fill="FFFFFF"/>
          </w:tcPr>
          <w:p w14:paraId="44DD8B05" w14:textId="77777777" w:rsidR="00112D9C" w:rsidRPr="00112D9C" w:rsidRDefault="00112D9C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</w:p>
        </w:tc>
        <w:tc>
          <w:tcPr>
            <w:tcW w:w="1586" w:type="dxa"/>
            <w:shd w:val="clear" w:color="auto" w:fill="FFFFFF"/>
          </w:tcPr>
          <w:p w14:paraId="022B2A58" w14:textId="77777777" w:rsidR="00112D9C" w:rsidRPr="00112D9C" w:rsidRDefault="00112D9C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 w:rsidRPr="00112D9C">
              <w:rPr>
                <w:rFonts w:ascii="Segoe UI" w:eastAsia="Arial" w:hAnsi="Segoe UI" w:cs="Segoe UI"/>
              </w:rPr>
              <w:t>Staff not reporting results</w:t>
            </w:r>
          </w:p>
        </w:tc>
        <w:tc>
          <w:tcPr>
            <w:tcW w:w="6217" w:type="dxa"/>
            <w:shd w:val="clear" w:color="auto" w:fill="FFFFFF"/>
          </w:tcPr>
          <w:p w14:paraId="4D04182F" w14:textId="77777777" w:rsidR="00112D9C" w:rsidRPr="00112D9C" w:rsidRDefault="00112D9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>Void, double void and positive results are communicated to the school once the test is completed.</w:t>
            </w:r>
          </w:p>
          <w:p w14:paraId="31208EFB" w14:textId="4977D61F" w:rsidR="00112D9C" w:rsidRPr="00112D9C" w:rsidRDefault="00920C2C" w:rsidP="00112D9C">
            <w:pPr>
              <w:numPr>
                <w:ilvl w:val="0"/>
                <w:numId w:val="1"/>
              </w:numPr>
              <w:contextualSpacing/>
              <w:rPr>
                <w:rFonts w:ascii="Segoe UI" w:eastAsia="Arial" w:hAnsi="Segoe UI" w:cs="Segoe UI"/>
                <w:color w:val="000000"/>
              </w:rPr>
            </w:pPr>
            <w:r>
              <w:rPr>
                <w:rFonts w:ascii="Segoe UI" w:eastAsia="Arial" w:hAnsi="Segoe UI" w:cs="Segoe UI"/>
                <w:color w:val="000000"/>
              </w:rPr>
              <w:t xml:space="preserve">A negative result is to be sent to </w:t>
            </w:r>
            <w:hyperlink r:id="rId8" w:history="1">
              <w:r w:rsidRPr="003A7F8D">
                <w:rPr>
                  <w:rStyle w:val="Hyperlink"/>
                  <w:rFonts w:ascii="Segoe UI" w:eastAsia="Arial" w:hAnsi="Segoe UI" w:cs="Segoe UI"/>
                </w:rPr>
                <w:t>covid@meanwood.rochdale.sch.uk</w:t>
              </w:r>
            </w:hyperlink>
            <w:r>
              <w:rPr>
                <w:rFonts w:ascii="Segoe UI" w:eastAsia="Arial" w:hAnsi="Segoe UI" w:cs="Segoe UI"/>
                <w:color w:val="000000"/>
              </w:rPr>
              <w:t xml:space="preserve"> with date of birth and negative in subject line</w:t>
            </w:r>
          </w:p>
          <w:p w14:paraId="4919FDBD" w14:textId="77777777" w:rsidR="00112D9C" w:rsidRPr="00112D9C" w:rsidRDefault="00112D9C" w:rsidP="00112D9C">
            <w:pPr>
              <w:numPr>
                <w:ilvl w:val="0"/>
                <w:numId w:val="1"/>
              </w:numPr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 xml:space="preserve">Staff must report their result online as per the instructions as soon as the test </w:t>
            </w:r>
            <w:proofErr w:type="gramStart"/>
            <w:r w:rsidRPr="00112D9C">
              <w:rPr>
                <w:rFonts w:ascii="Segoe UI" w:eastAsia="Arial" w:hAnsi="Segoe UI" w:cs="Segoe UI"/>
                <w:color w:val="000000"/>
              </w:rPr>
              <w:t>is completed</w:t>
            </w:r>
            <w:proofErr w:type="gramEnd"/>
            <w:r w:rsidRPr="00112D9C">
              <w:rPr>
                <w:rFonts w:ascii="Segoe UI" w:eastAsia="Arial" w:hAnsi="Segoe UI" w:cs="Segoe UI"/>
                <w:color w:val="000000"/>
              </w:rPr>
              <w:t xml:space="preserve"> either online or by telephone as per the instructions in the home test kit. </w:t>
            </w:r>
          </w:p>
        </w:tc>
        <w:tc>
          <w:tcPr>
            <w:tcW w:w="3513" w:type="dxa"/>
            <w:gridSpan w:val="2"/>
            <w:shd w:val="clear" w:color="auto" w:fill="FFFFFF"/>
          </w:tcPr>
          <w:p w14:paraId="05280B3D" w14:textId="3AE1793F" w:rsidR="00112D9C" w:rsidRPr="00D90869" w:rsidRDefault="00D90869" w:rsidP="00D9086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Staff must continue to report positive and negative results if they are taking part in the testing</w:t>
            </w:r>
          </w:p>
        </w:tc>
        <w:tc>
          <w:tcPr>
            <w:tcW w:w="1362" w:type="dxa"/>
            <w:gridSpan w:val="2"/>
            <w:shd w:val="clear" w:color="auto" w:fill="FFFFFF"/>
          </w:tcPr>
          <w:p w14:paraId="6C43D2E3" w14:textId="26B9C8AE" w:rsidR="00112D9C" w:rsidRPr="00112D9C" w:rsidRDefault="00D90869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All staff</w:t>
            </w:r>
          </w:p>
        </w:tc>
        <w:tc>
          <w:tcPr>
            <w:tcW w:w="1351" w:type="dxa"/>
            <w:shd w:val="clear" w:color="auto" w:fill="FFFFFF"/>
          </w:tcPr>
          <w:p w14:paraId="00FE435B" w14:textId="24C85510" w:rsidR="00112D9C" w:rsidRPr="00112D9C" w:rsidRDefault="00D90869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Ongoing</w:t>
            </w:r>
          </w:p>
        </w:tc>
      </w:tr>
      <w:tr w:rsidR="00112D9C" w:rsidRPr="00112D9C" w14:paraId="21A0FC30" w14:textId="77777777" w:rsidTr="00F337AD">
        <w:tc>
          <w:tcPr>
            <w:tcW w:w="1339" w:type="dxa"/>
            <w:shd w:val="clear" w:color="auto" w:fill="FFFFFF"/>
          </w:tcPr>
          <w:p w14:paraId="5AA11AA5" w14:textId="77777777" w:rsidR="00112D9C" w:rsidRPr="00112D9C" w:rsidRDefault="00112D9C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</w:p>
        </w:tc>
        <w:tc>
          <w:tcPr>
            <w:tcW w:w="1586" w:type="dxa"/>
            <w:shd w:val="clear" w:color="auto" w:fill="FFFFFF"/>
          </w:tcPr>
          <w:p w14:paraId="718819C9" w14:textId="77777777" w:rsidR="00112D9C" w:rsidRPr="00112D9C" w:rsidRDefault="00112D9C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 w:rsidRPr="00112D9C">
              <w:rPr>
                <w:rFonts w:ascii="Segoe UI" w:eastAsia="Arial" w:hAnsi="Segoe UI" w:cs="Segoe UI"/>
              </w:rPr>
              <w:t>Low uptake on taking tests.</w:t>
            </w:r>
          </w:p>
        </w:tc>
        <w:tc>
          <w:tcPr>
            <w:tcW w:w="6217" w:type="dxa"/>
            <w:shd w:val="clear" w:color="auto" w:fill="FFFFFF"/>
          </w:tcPr>
          <w:p w14:paraId="0D5218CD" w14:textId="77777777" w:rsidR="00112D9C" w:rsidRPr="00112D9C" w:rsidRDefault="00112D9C" w:rsidP="00112D9C">
            <w:pPr>
              <w:numPr>
                <w:ilvl w:val="0"/>
                <w:numId w:val="1"/>
              </w:numPr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 xml:space="preserve">Tests are optional and are not mandatory. Staff to opt in after they have read key information and privacy notice to understand data protection for testing. </w:t>
            </w:r>
          </w:p>
          <w:p w14:paraId="66CC1E83" w14:textId="0FF3E774" w:rsidR="00112D9C" w:rsidRPr="00920C2C" w:rsidRDefault="00112D9C" w:rsidP="00920C2C">
            <w:pPr>
              <w:numPr>
                <w:ilvl w:val="0"/>
                <w:numId w:val="1"/>
              </w:numPr>
              <w:rPr>
                <w:rFonts w:ascii="Segoe UI" w:eastAsia="Arial" w:hAnsi="Segoe UI" w:cs="Segoe UI"/>
                <w:color w:val="000000"/>
              </w:rPr>
            </w:pPr>
            <w:r w:rsidRPr="00112D9C">
              <w:rPr>
                <w:rFonts w:ascii="Segoe UI" w:eastAsia="Arial" w:hAnsi="Segoe UI" w:cs="Segoe UI"/>
                <w:color w:val="000000"/>
              </w:rPr>
              <w:t xml:space="preserve">Staff are able to ask key questions about the testing </w:t>
            </w:r>
            <w:r w:rsidR="00920C2C">
              <w:rPr>
                <w:rFonts w:ascii="Segoe UI" w:eastAsia="Arial" w:hAnsi="Segoe UI" w:cs="Segoe UI"/>
                <w:color w:val="000000"/>
              </w:rPr>
              <w:t>by emailing Caroline Taylor or Helen Vyse</w:t>
            </w:r>
          </w:p>
        </w:tc>
        <w:tc>
          <w:tcPr>
            <w:tcW w:w="3513" w:type="dxa"/>
            <w:gridSpan w:val="2"/>
            <w:shd w:val="clear" w:color="auto" w:fill="FFFFFF"/>
          </w:tcPr>
          <w:p w14:paraId="3FBB8864" w14:textId="7AB57311" w:rsidR="00112D9C" w:rsidRPr="00D90869" w:rsidRDefault="00D90869" w:rsidP="00D9086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Key information shared with staff in order for them to make an informed decision about testing</w:t>
            </w:r>
          </w:p>
        </w:tc>
        <w:tc>
          <w:tcPr>
            <w:tcW w:w="1362" w:type="dxa"/>
            <w:gridSpan w:val="2"/>
            <w:shd w:val="clear" w:color="auto" w:fill="FFFFFF"/>
          </w:tcPr>
          <w:p w14:paraId="186C4763" w14:textId="5BB7CEE8" w:rsidR="00112D9C" w:rsidRPr="00112D9C" w:rsidRDefault="00D90869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All staff</w:t>
            </w:r>
          </w:p>
        </w:tc>
        <w:tc>
          <w:tcPr>
            <w:tcW w:w="1351" w:type="dxa"/>
            <w:shd w:val="clear" w:color="auto" w:fill="FFFFFF"/>
          </w:tcPr>
          <w:p w14:paraId="0CFB5964" w14:textId="5BC779BB" w:rsidR="00112D9C" w:rsidRPr="00112D9C" w:rsidRDefault="00D90869" w:rsidP="00112D9C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Ongoing</w:t>
            </w:r>
          </w:p>
        </w:tc>
      </w:tr>
      <w:tr w:rsidR="00F337AD" w:rsidRPr="00112D9C" w14:paraId="4D3108E3" w14:textId="77777777" w:rsidTr="00F337AD">
        <w:tc>
          <w:tcPr>
            <w:tcW w:w="1339" w:type="dxa"/>
            <w:shd w:val="clear" w:color="auto" w:fill="FFFFFF"/>
          </w:tcPr>
          <w:p w14:paraId="5E19C29E" w14:textId="77777777" w:rsidR="00F337AD" w:rsidRPr="00112D9C" w:rsidRDefault="00F337AD" w:rsidP="00F337AD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</w:p>
        </w:tc>
        <w:tc>
          <w:tcPr>
            <w:tcW w:w="1586" w:type="dxa"/>
            <w:shd w:val="clear" w:color="auto" w:fill="FFFFFF"/>
          </w:tcPr>
          <w:p w14:paraId="1D4C0F54" w14:textId="294F9F60" w:rsidR="00F337AD" w:rsidRPr="00112D9C" w:rsidRDefault="00F337AD" w:rsidP="00F337AD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 w:rsidRPr="00F337AD">
              <w:rPr>
                <w:rFonts w:ascii="Segoe UI" w:eastAsia="Arial" w:hAnsi="Segoe UI" w:cs="Segoe UI"/>
              </w:rPr>
              <w:t xml:space="preserve">Swabs are taken incorrectly causing a false reading or </w:t>
            </w:r>
            <w:r w:rsidRPr="00F337AD">
              <w:rPr>
                <w:rFonts w:ascii="Segoe UI" w:eastAsia="Arial" w:hAnsi="Segoe UI" w:cs="Segoe UI"/>
              </w:rPr>
              <w:lastRenderedPageBreak/>
              <w:t>cause contamination</w:t>
            </w:r>
          </w:p>
        </w:tc>
        <w:tc>
          <w:tcPr>
            <w:tcW w:w="6217" w:type="dxa"/>
            <w:shd w:val="clear" w:color="auto" w:fill="FFFFFF" w:themeFill="background1"/>
          </w:tcPr>
          <w:p w14:paraId="634F3C73" w14:textId="77777777" w:rsidR="00F337AD" w:rsidRDefault="00F337AD" w:rsidP="00F337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r w:rsidRPr="000A2362">
              <w:rPr>
                <w:rFonts w:ascii="Segoe UI" w:hAnsi="Segoe UI" w:cs="Segoe UI"/>
                <w:color w:val="000000" w:themeColor="text1"/>
              </w:rPr>
              <w:lastRenderedPageBreak/>
              <w:t>Schools following government control measures.</w:t>
            </w:r>
          </w:p>
          <w:p w14:paraId="71CEFA31" w14:textId="77777777" w:rsidR="00F337AD" w:rsidRPr="000A2362" w:rsidRDefault="00F337AD" w:rsidP="00F337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</w:rPr>
              <w:t>Covid</w:t>
            </w:r>
            <w:proofErr w:type="spellEnd"/>
            <w:r>
              <w:rPr>
                <w:rFonts w:ascii="Segoe UI" w:hAnsi="Segoe UI" w:cs="Segoe UI"/>
                <w:color w:val="000000" w:themeColor="text1"/>
              </w:rPr>
              <w:t xml:space="preserve"> Coordinator has undertaken relevant training and informed staff of how to access the portal/training videos/documents prior to taking part in the community testing scheme.</w:t>
            </w:r>
          </w:p>
          <w:p w14:paraId="2C6111A7" w14:textId="77777777" w:rsidR="00F337AD" w:rsidRPr="000A2362" w:rsidRDefault="00F337AD" w:rsidP="00F337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r w:rsidRPr="000A2362">
              <w:rPr>
                <w:rFonts w:ascii="Segoe UI" w:hAnsi="Segoe UI" w:cs="Segoe UI"/>
                <w:color w:val="000000" w:themeColor="text1"/>
              </w:rPr>
              <w:lastRenderedPageBreak/>
              <w:t>Instructions dated 15th January 2021</w:t>
            </w:r>
            <w:r>
              <w:rPr>
                <w:rFonts w:ascii="Segoe UI" w:hAnsi="Segoe UI" w:cs="Segoe UI"/>
                <w:color w:val="000000" w:themeColor="text1"/>
              </w:rPr>
              <w:t xml:space="preserve"> to be issued alongside the kits and staff informed that the</w:t>
            </w:r>
            <w:r w:rsidRPr="000A2362">
              <w:rPr>
                <w:rFonts w:ascii="Segoe UI" w:hAnsi="Segoe UI" w:cs="Segoe UI"/>
                <w:color w:val="000000" w:themeColor="text1"/>
              </w:rPr>
              <w:t xml:space="preserve"> old instructions </w:t>
            </w:r>
            <w:r>
              <w:rPr>
                <w:rFonts w:ascii="Segoe UI" w:hAnsi="Segoe UI" w:cs="Segoe UI"/>
                <w:color w:val="000000" w:themeColor="text1"/>
              </w:rPr>
              <w:t xml:space="preserve">which </w:t>
            </w:r>
            <w:r w:rsidRPr="000A2362">
              <w:rPr>
                <w:rFonts w:ascii="Segoe UI" w:hAnsi="Segoe UI" w:cs="Segoe UI"/>
                <w:color w:val="000000" w:themeColor="text1"/>
              </w:rPr>
              <w:t xml:space="preserve">are contained in box </w:t>
            </w:r>
            <w:r>
              <w:rPr>
                <w:rFonts w:ascii="Segoe UI" w:hAnsi="Segoe UI" w:cs="Segoe UI"/>
                <w:color w:val="000000" w:themeColor="text1"/>
              </w:rPr>
              <w:t>must be recycled</w:t>
            </w:r>
          </w:p>
          <w:p w14:paraId="22EF0438" w14:textId="77777777" w:rsidR="00F337AD" w:rsidRPr="000A2362" w:rsidRDefault="00F337AD" w:rsidP="00F337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r w:rsidRPr="000A2362">
              <w:rPr>
                <w:rFonts w:ascii="Segoe UI" w:hAnsi="Segoe UI" w:cs="Segoe UI"/>
                <w:color w:val="000000" w:themeColor="text1"/>
              </w:rPr>
              <w:t xml:space="preserve">Test conducted on a dry, clean, flat surface. </w:t>
            </w:r>
          </w:p>
          <w:p w14:paraId="468195EF" w14:textId="77777777" w:rsidR="00F337AD" w:rsidRPr="000A2362" w:rsidRDefault="00F337AD" w:rsidP="00F337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r w:rsidRPr="000A2362">
              <w:rPr>
                <w:rFonts w:ascii="Segoe UI" w:hAnsi="Segoe UI" w:cs="Segoe UI"/>
                <w:color w:val="000000" w:themeColor="text1"/>
              </w:rPr>
              <w:t>Hands washed or use sanitiser before taking the test.</w:t>
            </w:r>
          </w:p>
          <w:p w14:paraId="7461D780" w14:textId="77777777" w:rsidR="00F337AD" w:rsidRPr="000A2362" w:rsidRDefault="00F337AD" w:rsidP="00F337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r w:rsidRPr="000A2362">
              <w:rPr>
                <w:rFonts w:ascii="Segoe UI" w:hAnsi="Segoe UI" w:cs="Segoe UI"/>
                <w:color w:val="000000" w:themeColor="text1"/>
              </w:rPr>
              <w:t>Online information, training and webinars available. Video available on how to take your own test.</w:t>
            </w:r>
          </w:p>
          <w:p w14:paraId="689535FE" w14:textId="77777777" w:rsidR="00F337AD" w:rsidRPr="000A2362" w:rsidRDefault="00F337AD" w:rsidP="00F337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r w:rsidRPr="000A2362">
              <w:rPr>
                <w:rFonts w:ascii="Segoe UI" w:hAnsi="Segoe UI" w:cs="Segoe UI"/>
                <w:color w:val="000000" w:themeColor="text1"/>
              </w:rPr>
              <w:t xml:space="preserve">Information with the kits to be followed. </w:t>
            </w:r>
          </w:p>
          <w:p w14:paraId="3F455213" w14:textId="77777777" w:rsidR="00F337AD" w:rsidRPr="000A2362" w:rsidRDefault="00F337AD" w:rsidP="00F337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r w:rsidRPr="000A2362">
              <w:rPr>
                <w:rFonts w:ascii="Segoe UI" w:hAnsi="Segoe UI" w:cs="Segoe UI"/>
                <w:color w:val="000000" w:themeColor="text1"/>
              </w:rPr>
              <w:t>Regular communication with staff about the testing process.</w:t>
            </w:r>
          </w:p>
          <w:p w14:paraId="616A85F5" w14:textId="77777777" w:rsidR="00F337AD" w:rsidRPr="000A2362" w:rsidRDefault="00F337AD" w:rsidP="00F337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r w:rsidRPr="000A2362">
              <w:rPr>
                <w:rFonts w:ascii="Segoe UI" w:hAnsi="Segoe UI" w:cs="Segoe UI"/>
                <w:color w:val="000000" w:themeColor="text1"/>
              </w:rPr>
              <w:t xml:space="preserve">If test is void, take another test. If 2 void results in a row, a PCR test should be taken. </w:t>
            </w:r>
          </w:p>
          <w:p w14:paraId="4EA1E6CA" w14:textId="77777777" w:rsidR="00F337AD" w:rsidRDefault="00F337AD" w:rsidP="00F337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r w:rsidRPr="000A2362">
              <w:rPr>
                <w:rFonts w:ascii="Segoe UI" w:hAnsi="Segoe UI" w:cs="Segoe UI"/>
                <w:color w:val="000000" w:themeColor="text1"/>
              </w:rPr>
              <w:t xml:space="preserve">If a number of tests give a void result, unclear results or leaking/damaged tubes should be recorded and escalated to the DfE helpline.  </w:t>
            </w:r>
          </w:p>
          <w:p w14:paraId="341FA49B" w14:textId="77777777" w:rsidR="00F337AD" w:rsidRDefault="00F337AD" w:rsidP="00F337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 w:themeColor="text1"/>
              </w:rPr>
            </w:pPr>
            <w:proofErr w:type="spellStart"/>
            <w:r>
              <w:rPr>
                <w:rFonts w:ascii="Segoe UI" w:hAnsi="Segoe UI" w:cs="Segoe UI"/>
                <w:color w:val="000000" w:themeColor="text1"/>
              </w:rPr>
              <w:t>Covid</w:t>
            </w:r>
            <w:proofErr w:type="spellEnd"/>
            <w:r>
              <w:rPr>
                <w:rFonts w:ascii="Segoe UI" w:hAnsi="Segoe UI" w:cs="Segoe UI"/>
                <w:color w:val="000000" w:themeColor="text1"/>
              </w:rPr>
              <w:t xml:space="preserve"> Coordinator to be responsible for incident reporting on a school wide issue:</w:t>
            </w:r>
          </w:p>
          <w:p w14:paraId="3CFAA440" w14:textId="77777777" w:rsidR="00F337AD" w:rsidRDefault="00F337AD" w:rsidP="00F337AD">
            <w:pPr>
              <w:rPr>
                <w:rFonts w:ascii="Segoe UI" w:hAnsi="Segoe UI" w:cs="Segoe UI"/>
                <w:color w:val="000000" w:themeColor="text1"/>
              </w:rPr>
            </w:pPr>
            <w:r w:rsidRPr="000A2362">
              <w:rPr>
                <w:rFonts w:ascii="Segoe UI" w:hAnsi="Segoe UI" w:cs="Segoe UI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CC14459" wp14:editId="6D67CF0A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29210</wp:posOffset>
                  </wp:positionV>
                  <wp:extent cx="3337560" cy="1966497"/>
                  <wp:effectExtent l="0" t="0" r="0" b="0"/>
                  <wp:wrapNone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196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7C1233" w14:textId="77777777" w:rsidR="00F337AD" w:rsidRDefault="00F337AD" w:rsidP="00F337AD">
            <w:pPr>
              <w:rPr>
                <w:rFonts w:ascii="Segoe UI" w:hAnsi="Segoe UI" w:cs="Segoe UI"/>
                <w:color w:val="000000" w:themeColor="text1"/>
              </w:rPr>
            </w:pPr>
          </w:p>
          <w:p w14:paraId="10D31E66" w14:textId="77777777" w:rsidR="00F337AD" w:rsidRDefault="00F337AD" w:rsidP="00F337AD">
            <w:pPr>
              <w:rPr>
                <w:rFonts w:ascii="Segoe UI" w:hAnsi="Segoe UI" w:cs="Segoe UI"/>
                <w:color w:val="000000" w:themeColor="text1"/>
              </w:rPr>
            </w:pPr>
          </w:p>
          <w:p w14:paraId="0E41E9E0" w14:textId="77777777" w:rsidR="00F337AD" w:rsidRDefault="00F337AD" w:rsidP="00F337AD">
            <w:pPr>
              <w:rPr>
                <w:rFonts w:ascii="Segoe UI" w:hAnsi="Segoe UI" w:cs="Segoe UI"/>
                <w:color w:val="000000" w:themeColor="text1"/>
              </w:rPr>
            </w:pPr>
          </w:p>
          <w:p w14:paraId="11B60068" w14:textId="77777777" w:rsidR="00F337AD" w:rsidRDefault="00F337AD" w:rsidP="00F337AD">
            <w:pPr>
              <w:rPr>
                <w:rFonts w:ascii="Segoe UI" w:hAnsi="Segoe UI" w:cs="Segoe UI"/>
                <w:color w:val="000000" w:themeColor="text1"/>
              </w:rPr>
            </w:pPr>
          </w:p>
          <w:p w14:paraId="0E3A5AF2" w14:textId="77777777" w:rsidR="00F337AD" w:rsidRDefault="00F337AD" w:rsidP="00F337AD">
            <w:pPr>
              <w:rPr>
                <w:rFonts w:ascii="Segoe UI" w:hAnsi="Segoe UI" w:cs="Segoe UI"/>
                <w:color w:val="000000" w:themeColor="text1"/>
              </w:rPr>
            </w:pPr>
          </w:p>
          <w:p w14:paraId="6FBF9C20" w14:textId="77777777" w:rsidR="00F337AD" w:rsidRDefault="00F337AD" w:rsidP="00F337AD">
            <w:pPr>
              <w:rPr>
                <w:rFonts w:ascii="Segoe UI" w:hAnsi="Segoe UI" w:cs="Segoe UI"/>
                <w:color w:val="000000" w:themeColor="text1"/>
              </w:rPr>
            </w:pPr>
          </w:p>
          <w:p w14:paraId="24D569E5" w14:textId="77777777" w:rsidR="00F337AD" w:rsidRDefault="00F337AD" w:rsidP="00F337AD">
            <w:pPr>
              <w:rPr>
                <w:rFonts w:ascii="Segoe UI" w:hAnsi="Segoe UI" w:cs="Segoe UI"/>
                <w:color w:val="000000" w:themeColor="text1"/>
              </w:rPr>
            </w:pPr>
          </w:p>
          <w:p w14:paraId="2A4C29D2" w14:textId="77777777" w:rsidR="00F337AD" w:rsidRDefault="00F337AD" w:rsidP="00F337AD">
            <w:pPr>
              <w:rPr>
                <w:rFonts w:ascii="Segoe UI" w:hAnsi="Segoe UI" w:cs="Segoe UI"/>
                <w:color w:val="000000" w:themeColor="text1"/>
              </w:rPr>
            </w:pPr>
          </w:p>
          <w:p w14:paraId="46ED1689" w14:textId="77777777" w:rsidR="00F337AD" w:rsidRDefault="00F337AD" w:rsidP="00F337AD">
            <w:pPr>
              <w:rPr>
                <w:rFonts w:ascii="Segoe UI" w:hAnsi="Segoe UI" w:cs="Segoe UI"/>
                <w:color w:val="000000" w:themeColor="text1"/>
              </w:rPr>
            </w:pPr>
          </w:p>
          <w:p w14:paraId="108656EC" w14:textId="77777777" w:rsidR="00F337AD" w:rsidRDefault="00F337AD" w:rsidP="00F337AD">
            <w:pPr>
              <w:rPr>
                <w:rFonts w:ascii="Segoe UI" w:hAnsi="Segoe UI" w:cs="Segoe UI"/>
                <w:color w:val="000000" w:themeColor="text1"/>
              </w:rPr>
            </w:pPr>
          </w:p>
          <w:p w14:paraId="09F4BA86" w14:textId="77777777" w:rsidR="00F337AD" w:rsidRPr="00112D9C" w:rsidRDefault="00F337AD" w:rsidP="00F337AD">
            <w:pPr>
              <w:ind w:left="36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3513" w:type="dxa"/>
            <w:gridSpan w:val="2"/>
            <w:shd w:val="clear" w:color="auto" w:fill="FFFFFF"/>
          </w:tcPr>
          <w:p w14:paraId="5680CDBE" w14:textId="6DBE0D23" w:rsidR="00D90869" w:rsidRPr="00D90869" w:rsidRDefault="00D90869" w:rsidP="00D90869">
            <w:pPr>
              <w:pStyle w:val="ListParagraph"/>
              <w:numPr>
                <w:ilvl w:val="0"/>
                <w:numId w:val="4"/>
              </w:numPr>
              <w:spacing w:before="120" w:after="120"/>
              <w:ind w:left="370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lastRenderedPageBreak/>
              <w:t xml:space="preserve">Option of visiting local ‘no symptom’ </w:t>
            </w:r>
            <w:r w:rsidRPr="00D90869">
              <w:rPr>
                <w:rFonts w:ascii="Calibri" w:hAnsi="Calibri" w:cs="Calibri"/>
                <w:color w:val="201F1E"/>
                <w:sz w:val="22"/>
                <w:szCs w:val="22"/>
              </w:rPr>
              <w:t>testing sites are open 8AM-7PM Monday to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Friday and 10AM-4PM at weekend.</w:t>
            </w:r>
          </w:p>
          <w:p w14:paraId="2661C39F" w14:textId="77777777" w:rsidR="00D90869" w:rsidRDefault="00D90869" w:rsidP="00D9086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egoe UI Symbol" w:hAnsi="Segoe UI Symbol" w:cs="Calibri"/>
                <w:b/>
                <w:bCs/>
                <w:color w:val="050505"/>
                <w:sz w:val="22"/>
                <w:szCs w:val="22"/>
                <w:bdr w:val="none" w:sz="0" w:space="0" w:color="auto" w:frame="1"/>
              </w:rPr>
              <w:lastRenderedPageBreak/>
              <w:t>📍</w:t>
            </w:r>
            <w:r>
              <w:rPr>
                <w:rFonts w:ascii="Calibri" w:hAnsi="Calibri" w:cs="Calibri"/>
                <w:b/>
                <w:bCs/>
                <w:color w:val="050505"/>
                <w:sz w:val="22"/>
                <w:szCs w:val="22"/>
                <w:bdr w:val="none" w:sz="0" w:space="0" w:color="auto" w:frame="1"/>
              </w:rPr>
              <w:t> Heywood Sports Village (drive-through facility also)</w:t>
            </w:r>
          </w:p>
          <w:p w14:paraId="0F9A7D30" w14:textId="77777777" w:rsidR="00D90869" w:rsidRDefault="00D90869" w:rsidP="00D9086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egoe UI Symbol" w:hAnsi="Segoe UI Symbol" w:cs="Calibri"/>
                <w:b/>
                <w:bCs/>
                <w:color w:val="050505"/>
                <w:sz w:val="22"/>
                <w:szCs w:val="22"/>
                <w:bdr w:val="none" w:sz="0" w:space="0" w:color="auto" w:frame="1"/>
              </w:rPr>
              <w:t>📍</w:t>
            </w:r>
            <w:r>
              <w:rPr>
                <w:rFonts w:ascii="Calibri" w:hAnsi="Calibri" w:cs="Calibri"/>
                <w:b/>
                <w:bCs/>
                <w:color w:val="050505"/>
                <w:sz w:val="22"/>
                <w:szCs w:val="22"/>
                <w:bdr w:val="none" w:sz="0" w:space="0" w:color="auto" w:frame="1"/>
              </w:rPr>
              <w:t> Nye Bevan House, Rochdale</w:t>
            </w:r>
          </w:p>
          <w:p w14:paraId="34C1466C" w14:textId="77777777" w:rsidR="00D90869" w:rsidRDefault="00D90869" w:rsidP="00D9086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egoe UI Symbol" w:hAnsi="Segoe UI Symbol" w:cs="Calibri"/>
                <w:b/>
                <w:bCs/>
                <w:color w:val="050505"/>
                <w:sz w:val="22"/>
                <w:szCs w:val="22"/>
                <w:bdr w:val="none" w:sz="0" w:space="0" w:color="auto" w:frame="1"/>
              </w:rPr>
              <w:t>📍</w:t>
            </w:r>
            <w:r>
              <w:rPr>
                <w:rFonts w:ascii="Calibri" w:hAnsi="Calibri" w:cs="Calibri"/>
                <w:b/>
                <w:bCs/>
                <w:color w:val="050505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bCs/>
                <w:color w:val="050505"/>
                <w:sz w:val="22"/>
                <w:szCs w:val="22"/>
                <w:bdr w:val="none" w:sz="0" w:space="0" w:color="auto" w:frame="1"/>
              </w:rPr>
              <w:t>Bowlee</w:t>
            </w:r>
            <w:proofErr w:type="spellEnd"/>
            <w:r>
              <w:rPr>
                <w:rFonts w:ascii="Calibri" w:hAnsi="Calibri" w:cs="Calibri"/>
                <w:b/>
                <w:bCs/>
                <w:color w:val="050505"/>
                <w:sz w:val="22"/>
                <w:szCs w:val="22"/>
                <w:bdr w:val="none" w:sz="0" w:space="0" w:color="auto" w:frame="1"/>
              </w:rPr>
              <w:t xml:space="preserve"> Sports Centre, Middleton</w:t>
            </w:r>
          </w:p>
          <w:p w14:paraId="75B7689C" w14:textId="77777777" w:rsidR="00D90869" w:rsidRDefault="00D90869" w:rsidP="00D9086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egoe UI Symbol" w:hAnsi="Segoe UI Symbol" w:cs="Calibri"/>
                <w:b/>
                <w:bCs/>
                <w:color w:val="050505"/>
                <w:sz w:val="22"/>
                <w:szCs w:val="22"/>
                <w:bdr w:val="none" w:sz="0" w:space="0" w:color="auto" w:frame="1"/>
              </w:rPr>
              <w:t>📍 </w:t>
            </w:r>
            <w:r>
              <w:rPr>
                <w:rFonts w:ascii="Calibri" w:hAnsi="Calibri" w:cs="Calibri"/>
                <w:b/>
                <w:bCs/>
                <w:color w:val="050505"/>
                <w:sz w:val="22"/>
                <w:szCs w:val="22"/>
                <w:bdr w:val="none" w:sz="0" w:space="0" w:color="auto" w:frame="1"/>
              </w:rPr>
              <w:t xml:space="preserve">Bowling Club, Hare Hill Park, </w:t>
            </w:r>
            <w:proofErr w:type="spellStart"/>
            <w:r>
              <w:rPr>
                <w:rFonts w:ascii="Calibri" w:hAnsi="Calibri" w:cs="Calibri"/>
                <w:b/>
                <w:bCs/>
                <w:color w:val="050505"/>
                <w:sz w:val="22"/>
                <w:szCs w:val="22"/>
                <w:bdr w:val="none" w:sz="0" w:space="0" w:color="auto" w:frame="1"/>
              </w:rPr>
              <w:t>Littleborough</w:t>
            </w:r>
            <w:proofErr w:type="spellEnd"/>
          </w:p>
          <w:p w14:paraId="0CA45237" w14:textId="0539CD93" w:rsidR="00D90869" w:rsidRPr="00D90869" w:rsidRDefault="00D90869" w:rsidP="00D90869">
            <w:pPr>
              <w:pStyle w:val="ListParagraph"/>
              <w:spacing w:before="120" w:after="120"/>
              <w:ind w:left="370"/>
              <w:rPr>
                <w:rFonts w:ascii="Segoe UI" w:eastAsia="Arial" w:hAnsi="Segoe UI" w:cs="Segoe UI"/>
              </w:rPr>
            </w:pPr>
          </w:p>
        </w:tc>
        <w:tc>
          <w:tcPr>
            <w:tcW w:w="1362" w:type="dxa"/>
            <w:gridSpan w:val="2"/>
            <w:shd w:val="clear" w:color="auto" w:fill="FFFFFF"/>
          </w:tcPr>
          <w:p w14:paraId="16F2CFEA" w14:textId="38EAD61B" w:rsidR="00F337AD" w:rsidRPr="00112D9C" w:rsidRDefault="00D90869" w:rsidP="00F337AD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lastRenderedPageBreak/>
              <w:t>All staff</w:t>
            </w:r>
          </w:p>
        </w:tc>
        <w:tc>
          <w:tcPr>
            <w:tcW w:w="1351" w:type="dxa"/>
            <w:shd w:val="clear" w:color="auto" w:fill="FFFFFF"/>
          </w:tcPr>
          <w:p w14:paraId="7C1F05DE" w14:textId="1E0ADCAA" w:rsidR="00F337AD" w:rsidRPr="00112D9C" w:rsidRDefault="00D90869" w:rsidP="00F337AD">
            <w:pPr>
              <w:spacing w:before="120" w:after="120" w:line="276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Ongoing</w:t>
            </w:r>
          </w:p>
        </w:tc>
      </w:tr>
    </w:tbl>
    <w:p w14:paraId="37F79362" w14:textId="77777777" w:rsidR="00EC29B3" w:rsidRDefault="00EC29B3"/>
    <w:sectPr w:rsidR="00EC29B3" w:rsidSect="00F337AD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C67"/>
    <w:multiLevelType w:val="hybridMultilevel"/>
    <w:tmpl w:val="68E6C904"/>
    <w:lvl w:ilvl="0" w:tplc="6366B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52954"/>
    <w:multiLevelType w:val="hybridMultilevel"/>
    <w:tmpl w:val="6B9A739A"/>
    <w:lvl w:ilvl="0" w:tplc="6366B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2381B"/>
    <w:multiLevelType w:val="hybridMultilevel"/>
    <w:tmpl w:val="FAE49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60C804">
      <w:start w:val="10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7A7885"/>
    <w:multiLevelType w:val="hybridMultilevel"/>
    <w:tmpl w:val="B9A2187C"/>
    <w:lvl w:ilvl="0" w:tplc="6366B150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C"/>
    <w:rsid w:val="000B38C7"/>
    <w:rsid w:val="00112D9C"/>
    <w:rsid w:val="004C6533"/>
    <w:rsid w:val="00584308"/>
    <w:rsid w:val="006F4FE2"/>
    <w:rsid w:val="00920C2C"/>
    <w:rsid w:val="00BD2634"/>
    <w:rsid w:val="00D90869"/>
    <w:rsid w:val="00EC29B3"/>
    <w:rsid w:val="00F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EED7"/>
  <w15:chartTrackingRefBased/>
  <w15:docId w15:val="{E87042E2-E13D-4611-B98E-B3667CC5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unhideWhenUsed/>
    <w:rsid w:val="00112D9C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337AD"/>
    <w:pPr>
      <w:spacing w:after="200" w:line="276" w:lineRule="auto"/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C2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meanwood.rochdale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2EF10D8E67F4985A1DB242F37B7A4" ma:contentTypeVersion="13" ma:contentTypeDescription="Create a new document." ma:contentTypeScope="" ma:versionID="bce767b0f940d9a3692c35bae378a49a">
  <xsd:schema xmlns:xsd="http://www.w3.org/2001/XMLSchema" xmlns:xs="http://www.w3.org/2001/XMLSchema" xmlns:p="http://schemas.microsoft.com/office/2006/metadata/properties" xmlns:ns3="807d6113-cc74-4370-84be-d63f4c8b8d8f" xmlns:ns4="e145753f-7ec1-4670-b4e9-cfd9f9c8a3b2" targetNamespace="http://schemas.microsoft.com/office/2006/metadata/properties" ma:root="true" ma:fieldsID="38b5b11f8805ccb8dc5907d51f78b39c" ns3:_="" ns4:_="">
    <xsd:import namespace="807d6113-cc74-4370-84be-d63f4c8b8d8f"/>
    <xsd:import namespace="e145753f-7ec1-4670-b4e9-cfd9f9c8a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6113-cc74-4370-84be-d63f4c8b8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753f-7ec1-4670-b4e9-cfd9f9c8a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A435C-9C6A-4370-90F7-068D2C28A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DB210-1ECF-408A-8550-C7E8ACCB7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d6113-cc74-4370-84be-d63f4c8b8d8f"/>
    <ds:schemaRef ds:uri="e145753f-7ec1-4670-b4e9-cfd9f9c8a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9F813-EB28-400A-94B9-BFAB66DEEDC2}">
  <ds:schemaRefs>
    <ds:schemaRef ds:uri="http://schemas.openxmlformats.org/package/2006/metadata/core-properties"/>
    <ds:schemaRef ds:uri="http://purl.org/dc/elements/1.1/"/>
    <ds:schemaRef ds:uri="807d6113-cc74-4370-84be-d63f4c8b8d8f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e145753f-7ec1-4670-b4e9-cfd9f9c8a3b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Walters</dc:creator>
  <cp:keywords/>
  <dc:description/>
  <cp:lastModifiedBy>Helen Vyse</cp:lastModifiedBy>
  <cp:revision>2</cp:revision>
  <cp:lastPrinted>2021-01-21T15:03:00Z</cp:lastPrinted>
  <dcterms:created xsi:type="dcterms:W3CDTF">2021-02-24T14:18:00Z</dcterms:created>
  <dcterms:modified xsi:type="dcterms:W3CDTF">2021-02-24T14:18:00Z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0x0101002C92EF10D8E67F4985A1DB242F37B7A4</vt:lpwstr>
  </property>
</Properties>
</file>