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0C7B58F6" w:rsidR="008E000B" w:rsidRDefault="009D71E8" w:rsidP="00A3729D">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proofErr w:type="spellStart"/>
      <w:r w:rsidR="00A3729D">
        <w:t>Meanwood</w:t>
      </w:r>
      <w:proofErr w:type="spellEnd"/>
      <w:r w:rsidR="00A3729D">
        <w:t xml:space="preserve">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455" w:type="pct"/>
        <w:tblInd w:w="-289" w:type="dxa"/>
        <w:tblCellMar>
          <w:left w:w="10" w:type="dxa"/>
          <w:right w:w="10" w:type="dxa"/>
        </w:tblCellMar>
        <w:tblLook w:val="04A0" w:firstRow="1" w:lastRow="0" w:firstColumn="1" w:lastColumn="0" w:noHBand="0" w:noVBand="1"/>
      </w:tblPr>
      <w:tblGrid>
        <w:gridCol w:w="7655"/>
        <w:gridCol w:w="2694"/>
      </w:tblGrid>
      <w:tr w:rsidR="00E66558" w14:paraId="2A7D54B7"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A70118" w14:paraId="2A7D54BA"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A70118" w:rsidRDefault="00A70118" w:rsidP="00A70118">
            <w:pPr>
              <w:pStyle w:val="TableRow"/>
            </w:pPr>
            <w:r>
              <w:t xml:space="preserve">Number of pupils in school </w:t>
            </w:r>
          </w:p>
        </w:tc>
        <w:tc>
          <w:tcPr>
            <w:tcW w:w="26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9" w14:textId="1352A5A4" w:rsidR="00A70118" w:rsidRDefault="00A70118" w:rsidP="004C4AA2">
            <w:pPr>
              <w:pStyle w:val="TableRow"/>
            </w:pPr>
            <w:r>
              <w:t>3</w:t>
            </w:r>
            <w:r w:rsidR="004C4AA2">
              <w:t>47</w:t>
            </w:r>
          </w:p>
        </w:tc>
      </w:tr>
      <w:tr w:rsidR="00A70118" w14:paraId="2A7D54BD"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A70118" w:rsidRDefault="00A70118" w:rsidP="00A70118">
            <w:pPr>
              <w:pStyle w:val="TableRow"/>
            </w:pPr>
            <w:r>
              <w:t>Proportion (%) of pupil premium eligible pupils</w:t>
            </w:r>
          </w:p>
        </w:tc>
        <w:tc>
          <w:tcPr>
            <w:tcW w:w="26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C" w14:textId="111AC898" w:rsidR="00A70118" w:rsidRDefault="00A70118" w:rsidP="004C4AA2">
            <w:pPr>
              <w:pStyle w:val="TableRow"/>
            </w:pPr>
            <w:r>
              <w:t>5</w:t>
            </w:r>
            <w:r w:rsidR="004C4AA2">
              <w:t>2</w:t>
            </w:r>
            <w:r>
              <w:t>%</w:t>
            </w:r>
          </w:p>
        </w:tc>
      </w:tr>
      <w:tr w:rsidR="00A70118" w14:paraId="2A7D54C0"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A70118" w:rsidRDefault="00A70118" w:rsidP="00A70118">
            <w:pPr>
              <w:pStyle w:val="TableRow"/>
            </w:pPr>
            <w:r>
              <w:t xml:space="preserve">Academic year/years that our current pupil premium strategy plan covers </w:t>
            </w:r>
            <w:r w:rsidRPr="1CBF4D92">
              <w:rPr>
                <w:b/>
              </w:rPr>
              <w:t>(3 year plans are recommended)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1E359F8" w:rsidR="00A70118" w:rsidRDefault="00A70118" w:rsidP="004C4AA2">
            <w:pPr>
              <w:pStyle w:val="TableRow"/>
            </w:pPr>
            <w:r>
              <w:t>202</w:t>
            </w:r>
            <w:r w:rsidR="004C4AA2">
              <w:t>2</w:t>
            </w:r>
            <w:r>
              <w:t>/2</w:t>
            </w:r>
            <w:r w:rsidR="004C4AA2">
              <w:t>3</w:t>
            </w:r>
            <w:r>
              <w:t>-202</w:t>
            </w:r>
            <w:r w:rsidR="004C4AA2">
              <w:t>5</w:t>
            </w:r>
            <w:r>
              <w:t>-2</w:t>
            </w:r>
            <w:r w:rsidR="004C4AA2">
              <w:t>6</w:t>
            </w:r>
          </w:p>
        </w:tc>
      </w:tr>
      <w:tr w:rsidR="00A70118" w14:paraId="2A7D54C3"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A70118" w:rsidRDefault="00A70118" w:rsidP="00A70118">
            <w:pPr>
              <w:pStyle w:val="TableRow"/>
            </w:pPr>
            <w:r>
              <w:rPr>
                <w:szCs w:val="22"/>
              </w:rPr>
              <w:t>Date this statement was published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EC2C854" w:rsidR="00A70118" w:rsidRDefault="004C4AA2" w:rsidP="004C4AA2">
            <w:pPr>
              <w:pStyle w:val="TableRow"/>
            </w:pPr>
            <w:r>
              <w:t>Nove</w:t>
            </w:r>
            <w:r w:rsidR="00A70118">
              <w:t>mber 202</w:t>
            </w:r>
            <w:r>
              <w:t>3</w:t>
            </w:r>
          </w:p>
        </w:tc>
      </w:tr>
      <w:tr w:rsidR="00A70118" w14:paraId="2A7D54C6"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A70118" w:rsidRDefault="00A70118" w:rsidP="00A70118">
            <w:pPr>
              <w:pStyle w:val="TableRow"/>
            </w:pPr>
            <w:r>
              <w:rPr>
                <w:szCs w:val="22"/>
              </w:rPr>
              <w:t>Date on which it will be reviewed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837C46C" w:rsidR="00A70118" w:rsidRDefault="00A70118" w:rsidP="004C4AA2">
            <w:pPr>
              <w:pStyle w:val="TableRow"/>
            </w:pPr>
            <w:r>
              <w:t>September 202</w:t>
            </w:r>
            <w:r w:rsidR="004C4AA2">
              <w:t>6</w:t>
            </w:r>
          </w:p>
        </w:tc>
      </w:tr>
      <w:tr w:rsidR="00A70118" w14:paraId="2A7D54C9"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A70118" w:rsidRDefault="00A70118" w:rsidP="00A70118">
            <w:pPr>
              <w:pStyle w:val="TableRow"/>
            </w:pPr>
            <w:r>
              <w:t>Statement authorised by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B6D4527" w:rsidR="00A70118" w:rsidRDefault="00A70118" w:rsidP="00A70118">
            <w:pPr>
              <w:pStyle w:val="TableRow"/>
            </w:pPr>
            <w:r>
              <w:t>Mrs Helen Vyse</w:t>
            </w:r>
          </w:p>
        </w:tc>
      </w:tr>
      <w:tr w:rsidR="00A70118" w14:paraId="2A7D54CC"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A70118" w:rsidRDefault="00A70118" w:rsidP="00A70118">
            <w:pPr>
              <w:pStyle w:val="TableRow"/>
            </w:pPr>
            <w:r>
              <w:t>Pupil premium lead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89DDDCF" w:rsidR="00A70118" w:rsidRDefault="00A70118" w:rsidP="00A70118">
            <w:pPr>
              <w:pStyle w:val="TableRow"/>
            </w:pPr>
            <w:r>
              <w:t>Mrs Julia Fletcher</w:t>
            </w:r>
          </w:p>
        </w:tc>
      </w:tr>
      <w:tr w:rsidR="00A70118" w14:paraId="2A7D54CF"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A70118" w:rsidRDefault="00A70118" w:rsidP="00A70118">
            <w:pPr>
              <w:pStyle w:val="TableRow"/>
            </w:pPr>
            <w:r>
              <w:t xml:space="preserve">Governor </w:t>
            </w:r>
            <w:r>
              <w:rPr>
                <w:szCs w:val="22"/>
              </w:rPr>
              <w:t xml:space="preserve">/ Trustee </w:t>
            </w:r>
            <w:r>
              <w:t>lead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AF6F22B" w:rsidR="00A70118" w:rsidRDefault="00A70118" w:rsidP="00A70118">
            <w:pPr>
              <w:pStyle w:val="TableRow"/>
            </w:pPr>
            <w:r>
              <w:t xml:space="preserve">Mr Stephen </w:t>
            </w:r>
            <w:proofErr w:type="spellStart"/>
            <w:r>
              <w:t>Anstee</w:t>
            </w:r>
            <w:proofErr w:type="spellEnd"/>
          </w:p>
        </w:tc>
      </w:tr>
    </w:tbl>
    <w:bookmarkEnd w:id="2"/>
    <w:bookmarkEnd w:id="3"/>
    <w:bookmarkEnd w:id="4"/>
    <w:p w14:paraId="2A7D54D3" w14:textId="77777777" w:rsidR="00E66558" w:rsidRPr="005464A1" w:rsidRDefault="009D71E8" w:rsidP="005464A1">
      <w:pPr>
        <w:pStyle w:val="Heading2"/>
      </w:pPr>
      <w:r>
        <w:t>Funding overview</w:t>
      </w:r>
    </w:p>
    <w:tbl>
      <w:tblPr>
        <w:tblW w:w="10349" w:type="dxa"/>
        <w:tblInd w:w="-289" w:type="dxa"/>
        <w:tblCellMar>
          <w:left w:w="10" w:type="dxa"/>
          <w:right w:w="10" w:type="dxa"/>
        </w:tblCellMar>
        <w:tblLook w:val="04A0" w:firstRow="1" w:lastRow="0" w:firstColumn="1" w:lastColumn="0" w:noHBand="0" w:noVBand="1"/>
      </w:tblPr>
      <w:tblGrid>
        <w:gridCol w:w="6805"/>
        <w:gridCol w:w="3544"/>
      </w:tblGrid>
      <w:tr w:rsidR="00E66558" w14:paraId="2A7D54D6"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5DBC24E" w:rsidR="00E66558" w:rsidRDefault="009D71E8" w:rsidP="004C4AA2">
            <w:pPr>
              <w:pStyle w:val="TableRow"/>
            </w:pPr>
            <w:r>
              <w:t>£</w:t>
            </w:r>
            <w:r w:rsidR="00310B55">
              <w:t>2</w:t>
            </w:r>
            <w:r w:rsidR="000C0AED">
              <w:t>7</w:t>
            </w:r>
            <w:r w:rsidR="004C4AA2">
              <w:t>0</w:t>
            </w:r>
            <w:r w:rsidR="000C0AED">
              <w:t>,</w:t>
            </w:r>
            <w:r w:rsidR="004C4AA2">
              <w:t>63</w:t>
            </w:r>
            <w:r w:rsidR="000C0AED">
              <w:t>0</w:t>
            </w:r>
          </w:p>
        </w:tc>
      </w:tr>
      <w:tr w:rsidR="00E66558" w14:paraId="2A7D54DC"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A2E6670" w:rsidR="00E66558" w:rsidRDefault="009D71E8" w:rsidP="004C4AA2">
            <w:pPr>
              <w:pStyle w:val="TableRow"/>
            </w:pPr>
            <w:r>
              <w:t>£</w:t>
            </w:r>
            <w:r w:rsidR="004C4AA2">
              <w:t>25</w:t>
            </w:r>
            <w:r w:rsidR="000C0AED">
              <w:t>,</w:t>
            </w:r>
            <w:r w:rsidR="004C4AA2">
              <w:t>990.75</w:t>
            </w:r>
          </w:p>
        </w:tc>
      </w:tr>
      <w:tr w:rsidR="00E66558" w14:paraId="2A7D54DF"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4C549E5" w:rsidR="00E66558" w:rsidRDefault="009D71E8">
            <w:pPr>
              <w:pStyle w:val="TableRow"/>
            </w:pPr>
            <w:r>
              <w:t>£</w:t>
            </w:r>
            <w:r w:rsidR="00310B55">
              <w:t>0</w:t>
            </w:r>
          </w:p>
        </w:tc>
      </w:tr>
      <w:tr w:rsidR="00E66558" w14:paraId="2A7D54E3" w14:textId="77777777" w:rsidTr="00F14242">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5C3C32EB" w:rsidR="00E66558" w:rsidRPr="00A3729D" w:rsidRDefault="009D71E8" w:rsidP="00A3729D">
            <w:pPr>
              <w:pStyle w:val="TableRow"/>
              <w:spacing w:after="120"/>
              <w:rPr>
                <w:b/>
              </w:rPr>
            </w:pPr>
            <w:r>
              <w:rPr>
                <w:b/>
              </w:rPr>
              <w:t>Total budget for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5B9FC47" w:rsidR="00E66558" w:rsidRDefault="009D71E8" w:rsidP="004C4AA2">
            <w:pPr>
              <w:pStyle w:val="TableRow"/>
            </w:pPr>
            <w:r>
              <w:t>£</w:t>
            </w:r>
            <w:r w:rsidR="004C4AA2">
              <w:t>296</w:t>
            </w:r>
            <w:r w:rsidR="000C0AED">
              <w:t>,</w:t>
            </w:r>
            <w:r w:rsidR="004C4AA2">
              <w:t>620.75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9" w:type="dxa"/>
        <w:tblInd w:w="-289" w:type="dxa"/>
        <w:tblCellMar>
          <w:left w:w="10" w:type="dxa"/>
          <w:right w:w="10" w:type="dxa"/>
        </w:tblCellMar>
        <w:tblLook w:val="04A0" w:firstRow="1" w:lastRow="0" w:firstColumn="1" w:lastColumn="0" w:noHBand="0" w:noVBand="1"/>
      </w:tblPr>
      <w:tblGrid>
        <w:gridCol w:w="10349"/>
      </w:tblGrid>
      <w:tr w:rsidR="00E66558" w14:paraId="2A7D54EA" w14:textId="77777777" w:rsidTr="00F14242">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8D682" w14:textId="77777777" w:rsidR="00A70118" w:rsidRPr="00E27862" w:rsidRDefault="00A70118" w:rsidP="00A70118">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14:paraId="6B5A0966" w14:textId="7D9647A7" w:rsidR="00A70118" w:rsidRPr="00E27862" w:rsidRDefault="00A70118" w:rsidP="00A70118">
            <w:pPr>
              <w:spacing w:before="120"/>
              <w:rPr>
                <w:rFonts w:cs="Arial"/>
                <w:iCs/>
                <w:color w:val="auto"/>
              </w:rPr>
            </w:pPr>
            <w:r w:rsidRPr="00E27862">
              <w:rPr>
                <w:rFonts w:cs="Arial"/>
                <w:iCs/>
                <w:color w:val="auto"/>
                <w:lang w:val="en-US"/>
              </w:rPr>
              <w:t>We will consider the challenges faced by vulnerable pupils, such as those who have a</w:t>
            </w:r>
            <w:r w:rsidR="00F5277F">
              <w:rPr>
                <w:rFonts w:cs="Arial"/>
                <w:iCs/>
                <w:color w:val="auto"/>
                <w:lang w:val="en-US"/>
              </w:rPr>
              <w:t xml:space="preserve"> social worker and young </w:t>
            </w:r>
            <w:proofErr w:type="spellStart"/>
            <w:r w:rsidR="00F5277F">
              <w:rPr>
                <w:rFonts w:cs="Arial"/>
                <w:iCs/>
                <w:color w:val="auto"/>
                <w:lang w:val="en-US"/>
              </w:rPr>
              <w:t>carers</w:t>
            </w:r>
            <w:proofErr w:type="spellEnd"/>
            <w:r w:rsidR="00F5277F">
              <w:rPr>
                <w:rFonts w:cs="Arial"/>
                <w:iCs/>
                <w:color w:val="auto"/>
                <w:lang w:val="en-US"/>
              </w:rPr>
              <w:t>.</w:t>
            </w:r>
            <w:r w:rsidRPr="00E27862">
              <w:rPr>
                <w:rFonts w:cs="Arial"/>
                <w:iCs/>
                <w:color w:val="auto"/>
                <w:lang w:val="en-US"/>
              </w:rPr>
              <w:t xml:space="preserve"> The activity we have outlined in this statement is also intended to support their needs, regardless of whether they are disadvantaged or not.</w:t>
            </w:r>
          </w:p>
          <w:p w14:paraId="78277587" w14:textId="77777777" w:rsidR="00A70118" w:rsidRPr="00E27862" w:rsidRDefault="00A70118" w:rsidP="00A70118">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43C0632" w14:textId="1AC83A01" w:rsidR="00A70118" w:rsidRPr="00E27862" w:rsidRDefault="00A70118" w:rsidP="00A70118">
            <w:pPr>
              <w:spacing w:after="120"/>
              <w:rPr>
                <w:rFonts w:cs="Arial"/>
                <w:iCs/>
                <w:color w:val="auto"/>
                <w:lang w:val="en-US"/>
              </w:rPr>
            </w:pPr>
            <w:r w:rsidRPr="00E27862">
              <w:rPr>
                <w:rFonts w:cs="Arial"/>
                <w:iCs/>
                <w:color w:val="auto"/>
                <w:lang w:val="en-US"/>
              </w:rPr>
              <w:t>Our approach will be responsive to common challenges and individual needs, rooted in robust assessment, not assumptions about the impact of disadvantage. The approaches we have adopted complement each other to help pupils excel. To ensure they are effective we will:</w:t>
            </w:r>
          </w:p>
          <w:p w14:paraId="0DC6548E" w14:textId="77777777" w:rsidR="00A70118" w:rsidRPr="00E27862" w:rsidRDefault="00A70118" w:rsidP="00A70118">
            <w:pPr>
              <w:numPr>
                <w:ilvl w:val="0"/>
                <w:numId w:val="14"/>
              </w:numPr>
              <w:autoSpaceDN/>
              <w:spacing w:after="120" w:line="240" w:lineRule="auto"/>
              <w:contextualSpacing/>
              <w:rPr>
                <w:rFonts w:cs="Arial"/>
                <w:iCs/>
                <w:color w:val="auto"/>
                <w:lang w:val="en-US"/>
              </w:rPr>
            </w:pPr>
            <w:r w:rsidRPr="00E27862">
              <w:rPr>
                <w:rFonts w:cs="Arial"/>
                <w:iCs/>
                <w:color w:val="auto"/>
                <w:lang w:val="en-US"/>
              </w:rPr>
              <w:t>ensure disadvantaged pupils are challenged in the work that they’re set</w:t>
            </w:r>
          </w:p>
          <w:p w14:paraId="0CA67B65" w14:textId="77777777" w:rsidR="00A70118" w:rsidRPr="00E27862" w:rsidRDefault="00A70118" w:rsidP="00A70118">
            <w:pPr>
              <w:numPr>
                <w:ilvl w:val="0"/>
                <w:numId w:val="14"/>
              </w:numPr>
              <w:autoSpaceDN/>
              <w:spacing w:after="0" w:line="240" w:lineRule="auto"/>
              <w:ind w:left="714" w:hanging="357"/>
              <w:contextualSpacing/>
              <w:rPr>
                <w:rFonts w:cs="Arial"/>
                <w:iCs/>
                <w:color w:val="auto"/>
                <w:lang w:val="en-US"/>
              </w:rPr>
            </w:pPr>
            <w:r w:rsidRPr="00E27862">
              <w:rPr>
                <w:rFonts w:cs="Arial"/>
                <w:color w:val="auto"/>
              </w:rPr>
              <w:t>act early to intervene at the point need is identified</w:t>
            </w:r>
          </w:p>
          <w:p w14:paraId="2A7D54E9" w14:textId="75C8EA3F" w:rsidR="00A70118" w:rsidRPr="008610D7" w:rsidRDefault="00A70118" w:rsidP="008610D7">
            <w:pPr>
              <w:pStyle w:val="ListParagraph"/>
              <w:numPr>
                <w:ilvl w:val="0"/>
                <w:numId w:val="14"/>
              </w:numPr>
              <w:spacing w:after="0" w:line="240" w:lineRule="auto"/>
              <w:ind w:left="714" w:hanging="357"/>
              <w:rPr>
                <w:i/>
                <w:iCs/>
              </w:rPr>
            </w:pPr>
            <w:r w:rsidRPr="00A70118">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455" w:type="pct"/>
        <w:tblInd w:w="-289" w:type="dxa"/>
        <w:tblCellMar>
          <w:left w:w="10" w:type="dxa"/>
          <w:right w:w="10" w:type="dxa"/>
        </w:tblCellMar>
        <w:tblLook w:val="04A0" w:firstRow="1" w:lastRow="0" w:firstColumn="1" w:lastColumn="0" w:noHBand="0" w:noVBand="1"/>
      </w:tblPr>
      <w:tblGrid>
        <w:gridCol w:w="1766"/>
        <w:gridCol w:w="8583"/>
      </w:tblGrid>
      <w:tr w:rsidR="00E66558" w14:paraId="2A7D54EF"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5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58991D" w:rsidR="00E66558" w:rsidRPr="00952838" w:rsidRDefault="00952838" w:rsidP="00952838">
            <w:pPr>
              <w:pStyle w:val="TableRow"/>
              <w:rPr>
                <w:rFonts w:cs="Calibri"/>
              </w:rPr>
            </w:pPr>
            <w:r>
              <w:rPr>
                <w:rFonts w:cs="Calibri"/>
              </w:rPr>
              <w:t>A significant proportion of children’s basic understanding of number is poor and fails to sufficiently support their further development of understanding in mathematics.</w:t>
            </w:r>
          </w:p>
        </w:tc>
      </w:tr>
      <w:tr w:rsidR="00E66558" w14:paraId="2A7D54F5" w14:textId="77777777" w:rsidTr="00F14242">
        <w:trPr>
          <w:trHeight w:val="1266"/>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D28800E" w:rsidR="00E66558" w:rsidRPr="00952838" w:rsidRDefault="005F76B3" w:rsidP="005F76B3">
            <w:pPr>
              <w:autoSpaceDN/>
              <w:spacing w:before="60" w:line="240" w:lineRule="auto"/>
              <w:ind w:left="57" w:right="57"/>
              <w:rPr>
                <w:rFonts w:cs="Arial"/>
                <w:iCs/>
                <w:color w:val="auto"/>
                <w:lang w:val="en-US"/>
              </w:rPr>
            </w:pPr>
            <w:r>
              <w:t xml:space="preserve">End of KS2 attainment and progress data is low in reading compared to national figures. </w:t>
            </w:r>
            <w:r w:rsidRPr="00E27862">
              <w:rPr>
                <w:rFonts w:cs="Arial"/>
                <w:iCs/>
                <w:color w:val="auto"/>
                <w:lang w:val="en-US"/>
              </w:rPr>
              <w:t>Internal and external assessments indicate</w:t>
            </w:r>
            <w:r w:rsidRPr="00E27862">
              <w:rPr>
                <w:iCs/>
                <w:color w:val="auto"/>
                <w:lang w:val="en-US"/>
              </w:rPr>
              <w:t xml:space="preserve"> that </w:t>
            </w:r>
            <w:r>
              <w:rPr>
                <w:iCs/>
                <w:color w:val="auto"/>
                <w:lang w:val="en-US"/>
              </w:rPr>
              <w:t>reading</w:t>
            </w:r>
            <w:r w:rsidRPr="00E27862">
              <w:rPr>
                <w:iCs/>
                <w:color w:val="auto"/>
                <w:lang w:val="en-US"/>
              </w:rPr>
              <w:t xml:space="preserve"> attainment among disadvantaged pupils is below that of non-disadvantaged pupils. </w:t>
            </w:r>
          </w:p>
        </w:tc>
      </w:tr>
      <w:tr w:rsidR="00E66558" w14:paraId="2A7D54FE"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EDFAC71" w:rsidR="00E66558" w:rsidRDefault="006B3099">
            <w:pPr>
              <w:pStyle w:val="TableRow"/>
              <w:rPr>
                <w:sz w:val="22"/>
                <w:szCs w:val="22"/>
              </w:rPr>
            </w:pPr>
            <w:bookmarkStart w:id="16" w:name="_Toc443397160"/>
            <w:r>
              <w:rPr>
                <w:sz w:val="22"/>
                <w:szCs w:val="22"/>
              </w:rPr>
              <w:lastRenderedPageBreak/>
              <w:t>3</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ED96A86" w:rsidR="00E66558" w:rsidRDefault="005F76B3" w:rsidP="005F76B3">
            <w:pPr>
              <w:pStyle w:val="TableRowCentered"/>
              <w:jc w:val="left"/>
              <w:rPr>
                <w:iCs/>
                <w:sz w:val="22"/>
              </w:rPr>
            </w:pPr>
            <w:r>
              <w:t xml:space="preserve">End of KS2 attainment and progress data is low in writing compared to national figures. </w:t>
            </w:r>
            <w:r w:rsidRPr="00E27862">
              <w:rPr>
                <w:rFonts w:cs="Arial"/>
                <w:iCs/>
                <w:color w:val="auto"/>
                <w:lang w:val="en-US"/>
              </w:rPr>
              <w:t>Internal and external assessments indicate</w:t>
            </w:r>
            <w:r w:rsidRPr="00E27862">
              <w:rPr>
                <w:iCs/>
                <w:color w:val="auto"/>
                <w:lang w:val="en-US"/>
              </w:rPr>
              <w:t xml:space="preserve"> that </w:t>
            </w:r>
            <w:r>
              <w:rPr>
                <w:iCs/>
                <w:color w:val="auto"/>
                <w:lang w:val="en-US"/>
              </w:rPr>
              <w:t xml:space="preserve">writing </w:t>
            </w:r>
            <w:r w:rsidRPr="00E27862">
              <w:rPr>
                <w:iCs/>
                <w:color w:val="auto"/>
                <w:lang w:val="en-US"/>
              </w:rPr>
              <w:t xml:space="preserve">attainment among disadvantaged pupils is significantly below that of non-disadvantaged pupils. </w:t>
            </w:r>
            <w:r>
              <w:rPr>
                <w:rFonts w:cs="Calibri"/>
              </w:rPr>
              <w:t>A significant proportion of children’s basic understanding and use of grammar is poor and fails to sufficiently support their further development in writing different genres.</w:t>
            </w:r>
          </w:p>
        </w:tc>
      </w:tr>
      <w:tr w:rsidR="00A70118" w14:paraId="173C7483"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9E47" w14:textId="2DB49180" w:rsidR="00A70118" w:rsidRDefault="006B3099">
            <w:pPr>
              <w:pStyle w:val="TableRow"/>
              <w:rPr>
                <w:sz w:val="22"/>
                <w:szCs w:val="22"/>
              </w:rPr>
            </w:pPr>
            <w:r>
              <w:rPr>
                <w:sz w:val="22"/>
                <w:szCs w:val="22"/>
              </w:rPr>
              <w:t>4</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CE34" w14:textId="54319470" w:rsidR="00A70118" w:rsidRDefault="005F76B3" w:rsidP="00A70118">
            <w:pPr>
              <w:pStyle w:val="TableRowCentered"/>
              <w:jc w:val="left"/>
              <w:rPr>
                <w:rFonts w:cs="Calibri"/>
              </w:rPr>
            </w:pPr>
            <w:r>
              <w:rPr>
                <w:rFonts w:cs="Calibri"/>
              </w:rPr>
              <w:t>A significant proportion of children enter EYFS with very low language skills which impacts on speaking and listening, phonics, reading and writing across the school.</w:t>
            </w:r>
          </w:p>
        </w:tc>
      </w:tr>
      <w:tr w:rsidR="00A70118" w14:paraId="5E872B78" w14:textId="77777777" w:rsidTr="00F14242">
        <w:trPr>
          <w:trHeight w:val="122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92ED" w14:textId="04359F4D" w:rsidR="00A70118" w:rsidRDefault="006B3099">
            <w:pPr>
              <w:pStyle w:val="TableRow"/>
              <w:rPr>
                <w:sz w:val="22"/>
                <w:szCs w:val="22"/>
              </w:rPr>
            </w:pPr>
            <w:r>
              <w:rPr>
                <w:sz w:val="22"/>
                <w:szCs w:val="22"/>
              </w:rPr>
              <w:t>5</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47B8" w14:textId="21EC50D8" w:rsidR="00A70118" w:rsidRPr="005F76B3" w:rsidRDefault="00F14242" w:rsidP="00C00E44">
            <w:pPr>
              <w:autoSpaceDN/>
              <w:spacing w:before="60" w:line="240" w:lineRule="auto"/>
              <w:ind w:left="57" w:right="57"/>
            </w:pPr>
            <w:r>
              <w:t xml:space="preserve">Many </w:t>
            </w:r>
            <w:r w:rsidR="00C00E44">
              <w:t>P</w:t>
            </w:r>
            <w:r>
              <w:t>P pupils have few opportunities to benefit from cultural and social events and experiences. Parents/carers are unable to fund curricular enrichment opportunities, including trips.</w:t>
            </w:r>
            <w:r w:rsidRPr="00E27862">
              <w:rPr>
                <w:rFonts w:cs="Arial"/>
                <w:iCs/>
                <w:color w:val="auto"/>
                <w:lang w:val="en-US"/>
              </w:rPr>
              <w:t xml:space="preserve"> These challenges particularly affect disadvantaged pupils</w:t>
            </w:r>
            <w:r>
              <w:rPr>
                <w:rFonts w:cs="Arial"/>
                <w:iCs/>
                <w:color w:val="auto"/>
                <w:lang w:val="en-US"/>
              </w:rPr>
              <w:t>’</w:t>
            </w:r>
            <w:r w:rsidRPr="00E27862">
              <w:rPr>
                <w:rFonts w:cs="Arial"/>
                <w:iCs/>
                <w:color w:val="auto"/>
                <w:lang w:val="en-US"/>
              </w:rPr>
              <w:t xml:space="preserve"> attainment</w:t>
            </w:r>
            <w:r>
              <w:rPr>
                <w:rFonts w:cs="Arial"/>
                <w:iCs/>
                <w:color w:val="auto"/>
                <w:lang w:val="en-US"/>
              </w:rPr>
              <w:t>.</w:t>
            </w:r>
          </w:p>
        </w:tc>
      </w:tr>
      <w:tr w:rsidR="00F52C83" w14:paraId="12FA51E7" w14:textId="77777777" w:rsidTr="00F14242">
        <w:trPr>
          <w:trHeight w:val="944"/>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78C76" w14:textId="6BAAD27C" w:rsidR="00F52C83" w:rsidRDefault="00F52C83">
            <w:pPr>
              <w:pStyle w:val="TableRow"/>
              <w:rPr>
                <w:sz w:val="22"/>
                <w:szCs w:val="22"/>
              </w:rPr>
            </w:pPr>
            <w:r>
              <w:rPr>
                <w:sz w:val="22"/>
                <w:szCs w:val="22"/>
              </w:rPr>
              <w:t>6</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7005" w14:textId="3F1D6CD3" w:rsidR="00F52C83" w:rsidRDefault="00F52C83" w:rsidP="005F76B3">
            <w:pPr>
              <w:autoSpaceDN/>
              <w:spacing w:before="60" w:line="240" w:lineRule="auto"/>
              <w:ind w:left="57" w:right="57"/>
              <w:rPr>
                <w:rFonts w:cs="Arial"/>
              </w:rPr>
            </w:pPr>
            <w:r>
              <w:t>A higher proportion of PP children are on the SEND register than non-PP children. These children have specific barriers to learning related to their special educational need</w:t>
            </w:r>
            <w:r w:rsidR="00962306">
              <w:t>.</w:t>
            </w:r>
          </w:p>
        </w:tc>
      </w:tr>
      <w:tr w:rsidR="0013775A" w14:paraId="34AB876C" w14:textId="77777777" w:rsidTr="00D317A8">
        <w:trPr>
          <w:trHeight w:val="944"/>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F9B3" w14:textId="4841E249" w:rsidR="0013775A" w:rsidRDefault="0013775A" w:rsidP="0013775A">
            <w:pPr>
              <w:pStyle w:val="TableRow"/>
              <w:rPr>
                <w:sz w:val="22"/>
                <w:szCs w:val="22"/>
              </w:rPr>
            </w:pPr>
            <w:r>
              <w:rPr>
                <w:sz w:val="22"/>
                <w:szCs w:val="22"/>
              </w:rPr>
              <w:t>7</w:t>
            </w:r>
          </w:p>
        </w:tc>
        <w:tc>
          <w:tcPr>
            <w:tcW w:w="8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F28C3" w14:textId="241159E0" w:rsidR="0013775A" w:rsidRPr="00F53A76" w:rsidRDefault="0013775A" w:rsidP="00F53A76">
            <w:pPr>
              <w:autoSpaceDN/>
              <w:spacing w:before="60" w:after="120" w:line="240" w:lineRule="auto"/>
              <w:ind w:left="57" w:right="57"/>
              <w:rPr>
                <w:rFonts w:cs="Arial"/>
                <w:iCs/>
                <w:color w:val="auto"/>
                <w:lang w:val="en-US"/>
              </w:rPr>
            </w:pPr>
            <w:r w:rsidRPr="00E27862">
              <w:rPr>
                <w:rFonts w:cs="Arial"/>
                <w:iCs/>
                <w:color w:val="auto"/>
                <w:lang w:val="en-US"/>
              </w:rPr>
              <w:t xml:space="preserve">Our attendance data over the last year indicates that </w:t>
            </w:r>
            <w:r>
              <w:rPr>
                <w:rFonts w:cs="Arial"/>
                <w:iCs/>
                <w:color w:val="auto"/>
                <w:lang w:val="en-US"/>
              </w:rPr>
              <w:t xml:space="preserve">60% of our persistent absenteeism is by disadvantaged children. </w:t>
            </w:r>
            <w:r w:rsidRPr="00E27862">
              <w:rPr>
                <w:rFonts w:cs="Arial"/>
                <w:iCs/>
                <w:color w:val="auto"/>
                <w:lang w:val="en-US"/>
              </w:rPr>
              <w:t>Our assessments and observations indicate that absenteeism is negatively impacting disadvantaged pupils’ progress.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455" w:type="pct"/>
        <w:tblInd w:w="-289" w:type="dxa"/>
        <w:tblCellMar>
          <w:left w:w="10" w:type="dxa"/>
          <w:right w:w="10" w:type="dxa"/>
        </w:tblCellMar>
        <w:tblLook w:val="04A0" w:firstRow="1" w:lastRow="0" w:firstColumn="1" w:lastColumn="0" w:noHBand="0" w:noVBand="1"/>
      </w:tblPr>
      <w:tblGrid>
        <w:gridCol w:w="4820"/>
        <w:gridCol w:w="5529"/>
      </w:tblGrid>
      <w:tr w:rsidR="00E66558" w14:paraId="2A7D5503" w14:textId="77777777" w:rsidTr="00F14242">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52838" w14:paraId="2A7D5506" w14:textId="77777777" w:rsidTr="00F14242">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C0684BD" w:rsidR="00952838" w:rsidRDefault="00F52C83" w:rsidP="00F52C83">
            <w:pPr>
              <w:pStyle w:val="TableRow"/>
            </w:pPr>
            <w:r>
              <w:t xml:space="preserve">Continue to raise attainment in reading in EYFS and KS1 by developing children’s understanding and effective use of phonics and other early reading strategies. Raise attainment in reading across KS2 by developing pupils understanding of language and comprehension skills. </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AAEFEA6" w:rsidR="00952838" w:rsidRDefault="00F52C83" w:rsidP="00A3729D">
            <w:pPr>
              <w:pStyle w:val="TableRowCentered"/>
              <w:jc w:val="left"/>
              <w:rPr>
                <w:sz w:val="22"/>
                <w:szCs w:val="22"/>
              </w:rPr>
            </w:pPr>
            <w:r>
              <w:t>The % of pupils eligible for PP achieving the expected standard in reading is in line with the % for non PP. The % of pupils eligible for PP passing the phonics screening test in year 1 is in line with NA.</w:t>
            </w:r>
          </w:p>
        </w:tc>
      </w:tr>
      <w:tr w:rsidR="00952838" w14:paraId="2A7D5509" w14:textId="77777777" w:rsidTr="00F14242">
        <w:trPr>
          <w:trHeight w:val="91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E2CC9CC" w:rsidR="00952838" w:rsidRDefault="00F52C83" w:rsidP="00F52C83">
            <w:pPr>
              <w:pStyle w:val="TableRow"/>
              <w:rPr>
                <w:sz w:val="22"/>
                <w:szCs w:val="22"/>
              </w:rPr>
            </w:pPr>
            <w:r>
              <w:t xml:space="preserve">Raise attainment and progress in maths by ensuring that children have a sound knowledge of number upon which to build their mathematical knowledge. </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1BA81EA2" w:rsidR="00952838" w:rsidRPr="00952838" w:rsidRDefault="00F52C83" w:rsidP="00801FFA">
            <w:pPr>
              <w:pStyle w:val="TableRowCentered"/>
              <w:spacing w:after="120"/>
              <w:jc w:val="left"/>
              <w:rPr>
                <w:rFonts w:cs="Arial"/>
                <w:color w:val="auto"/>
                <w:szCs w:val="24"/>
                <w:lang w:eastAsia="en-US"/>
              </w:rPr>
            </w:pPr>
            <w:r>
              <w:t>The % of pupils eligible for PP achieving the expected standard in maths is in line with the national average. Where this is not the case, PP children are making more rapid progress and the gap is closing.</w:t>
            </w:r>
          </w:p>
        </w:tc>
      </w:tr>
      <w:tr w:rsidR="00952838" w14:paraId="2A7D550C" w14:textId="77777777" w:rsidTr="00F1424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41AEB7F" w:rsidR="00952838" w:rsidRDefault="00F52C83" w:rsidP="005F76B3">
            <w:pPr>
              <w:pStyle w:val="TableRow"/>
              <w:rPr>
                <w:sz w:val="22"/>
                <w:szCs w:val="22"/>
              </w:rPr>
            </w:pPr>
            <w:r>
              <w:t xml:space="preserve">Raise attainment and progress in writing by ensuring children have the skills needed to </w:t>
            </w:r>
            <w:r w:rsidR="00F14242">
              <w:t>confidently write for different purposes.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7975A8" w:rsidR="00952838" w:rsidRDefault="00F52C83" w:rsidP="00F52C83">
            <w:pPr>
              <w:pStyle w:val="TableRowCentered"/>
              <w:jc w:val="left"/>
              <w:rPr>
                <w:sz w:val="22"/>
                <w:szCs w:val="22"/>
              </w:rPr>
            </w:pPr>
            <w:r>
              <w:t>The % of pupils eligible for PP achieving the expected standard in writing is in line with the national average. Where this is not the case, PP children are making more rapid progress and the gap is closing.</w:t>
            </w:r>
          </w:p>
        </w:tc>
      </w:tr>
      <w:tr w:rsidR="00F52C83" w14:paraId="762B125B" w14:textId="77777777" w:rsidTr="00F1424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B232E" w14:textId="4F79EE72" w:rsidR="00F52C83" w:rsidRPr="00E27862" w:rsidRDefault="00F52C83" w:rsidP="00F52C83">
            <w:pPr>
              <w:pStyle w:val="TableRow"/>
              <w:rPr>
                <w:rFonts w:cs="Arial"/>
                <w:color w:val="auto"/>
              </w:rPr>
            </w:pPr>
            <w:r>
              <w:lastRenderedPageBreak/>
              <w:t xml:space="preserve">Improve oral language skills for pupils eligible for DP in Reception in early years. Support DP pupils to accelerate progress in key areas of learning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515D" w14:textId="36EB413A" w:rsidR="00F52C83" w:rsidRPr="00E27862" w:rsidRDefault="00F52C83" w:rsidP="00801FFA">
            <w:pPr>
              <w:pStyle w:val="TableRowCentered"/>
              <w:jc w:val="left"/>
              <w:rPr>
                <w:rFonts w:cs="Arial"/>
                <w:color w:val="auto"/>
              </w:rPr>
            </w:pPr>
            <w:r>
              <w:t>Pupils in Reception eligible for PP make rapid progress by the end of the year so that they achieve a good level of development.</w:t>
            </w:r>
          </w:p>
        </w:tc>
      </w:tr>
    </w:tbl>
    <w:p w14:paraId="2A06959E" w14:textId="7DA6F236"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0A356D8" w:rsidR="00E66558" w:rsidRDefault="009D71E8">
      <w:r>
        <w:t xml:space="preserve">Budgeted cost: £ </w:t>
      </w:r>
      <w:r w:rsidR="004C4AA2">
        <w:t>3</w:t>
      </w:r>
      <w:r w:rsidR="006B3E59">
        <w:t>2,</w:t>
      </w:r>
      <w:r w:rsidR="004C4AA2">
        <w:t>02</w:t>
      </w:r>
      <w:r w:rsidR="006B3E59">
        <w:t>6</w:t>
      </w:r>
    </w:p>
    <w:tbl>
      <w:tblPr>
        <w:tblW w:w="5455" w:type="pct"/>
        <w:tblInd w:w="-289" w:type="dxa"/>
        <w:tblCellMar>
          <w:left w:w="10" w:type="dxa"/>
          <w:right w:w="10" w:type="dxa"/>
        </w:tblCellMar>
        <w:tblLook w:val="04A0" w:firstRow="1" w:lastRow="0" w:firstColumn="1" w:lastColumn="0" w:noHBand="0" w:noVBand="1"/>
      </w:tblPr>
      <w:tblGrid>
        <w:gridCol w:w="4252"/>
        <w:gridCol w:w="4566"/>
        <w:gridCol w:w="1531"/>
      </w:tblGrid>
      <w:tr w:rsidR="00E66558" w14:paraId="2A7D5519"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351E" w14:textId="77777777" w:rsidR="00D56000" w:rsidRPr="00E27862" w:rsidRDefault="00D56000" w:rsidP="00D56000">
            <w:pPr>
              <w:spacing w:before="60" w:after="120" w:line="240" w:lineRule="auto"/>
              <w:ind w:left="28" w:right="57"/>
              <w:rPr>
                <w:rFonts w:cs="Arial"/>
                <w:color w:val="auto"/>
              </w:rPr>
            </w:pPr>
            <w:r w:rsidRPr="00E27862">
              <w:rPr>
                <w:color w:val="auto"/>
              </w:rPr>
              <w:t xml:space="preserve">Enhancement of our maths teaching and curriculum planning in line with </w:t>
            </w:r>
            <w:proofErr w:type="spellStart"/>
            <w:r w:rsidRPr="00E27862">
              <w:rPr>
                <w:color w:val="auto"/>
              </w:rPr>
              <w:t>DfE</w:t>
            </w:r>
            <w:proofErr w:type="spellEnd"/>
            <w:r w:rsidRPr="00E27862">
              <w:rPr>
                <w:color w:val="auto"/>
              </w:rPr>
              <w:t xml:space="preserve"> and EEF guidance.</w:t>
            </w:r>
          </w:p>
          <w:p w14:paraId="2A7D551A" w14:textId="74A06262" w:rsidR="00E66558" w:rsidRDefault="00D56000" w:rsidP="00D56000">
            <w:pPr>
              <w:pStyle w:val="TableRow"/>
            </w:pPr>
            <w:r w:rsidRPr="00E27862">
              <w:rPr>
                <w:color w:val="auto"/>
              </w:rPr>
              <w:t>We will fund teacher release time to embed key elements of guidance in school and to access Maths Hub resources and CPD (including Teaching for Mastery training</w:t>
            </w:r>
            <w:r>
              <w:rPr>
                <w:color w:val="auto"/>
              </w:rPr>
              <w:t xml:space="preserve"> and WRM training</w:t>
            </w:r>
            <w:r w:rsidRPr="00E27862">
              <w:rPr>
                <w:color w:val="auto"/>
              </w:rPr>
              <w:t>).</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BBB9" w14:textId="22758514" w:rsidR="00C84B42" w:rsidRPr="00E27862" w:rsidRDefault="00C84B42" w:rsidP="00C84B42">
            <w:pPr>
              <w:autoSpaceDN/>
              <w:spacing w:before="60" w:after="60" w:line="240" w:lineRule="auto"/>
              <w:ind w:left="57" w:right="57"/>
              <w:rPr>
                <w:rFonts w:cs="Arial"/>
                <w:iCs/>
                <w:color w:val="auto"/>
              </w:rPr>
            </w:pPr>
            <w:r w:rsidRPr="00E27862">
              <w:rPr>
                <w:rFonts w:cs="Arial"/>
                <w:iCs/>
                <w:color w:val="auto"/>
              </w:rPr>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w:t>
            </w:r>
            <w:r w:rsidR="006B3E59">
              <w:rPr>
                <w:rFonts w:cs="Arial"/>
                <w:iCs/>
                <w:color w:val="auto"/>
              </w:rPr>
              <w:t>ng on evidence-based approaches.</w:t>
            </w:r>
            <w:r w:rsidRPr="00E27862">
              <w:rPr>
                <w:rFonts w:cs="Arial"/>
                <w:iCs/>
                <w:color w:val="auto"/>
              </w:rPr>
              <w:t xml:space="preserve"> </w:t>
            </w:r>
          </w:p>
          <w:p w14:paraId="121DA018" w14:textId="77777777" w:rsidR="00C84B42" w:rsidRPr="00D01A6D" w:rsidRDefault="004C4AA2" w:rsidP="00C84B42">
            <w:pPr>
              <w:autoSpaceDN/>
              <w:spacing w:before="60" w:after="120" w:line="240" w:lineRule="auto"/>
              <w:ind w:left="57" w:right="57"/>
              <w:rPr>
                <w:rFonts w:cs="Arial"/>
                <w:iCs/>
                <w:color w:val="0070C0"/>
              </w:rPr>
            </w:pPr>
            <w:hyperlink r:id="rId7" w:history="1">
              <w:r w:rsidR="00C84B42" w:rsidRPr="00D01A6D">
                <w:rPr>
                  <w:color w:val="0070C0"/>
                  <w:u w:val="single"/>
                </w:rPr>
                <w:t>Maths_guidance_KS_1_and_2.pdf (publishing.service.gov.uk)</w:t>
              </w:r>
            </w:hyperlink>
          </w:p>
          <w:p w14:paraId="1593842D" w14:textId="77777777" w:rsidR="00C84B42" w:rsidRPr="00E27862" w:rsidRDefault="00C84B42" w:rsidP="00C84B42">
            <w:pPr>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1B" w14:textId="57426273" w:rsidR="00E66558" w:rsidRDefault="004C4AA2" w:rsidP="00C84B42">
            <w:pPr>
              <w:pStyle w:val="TableRowCentered"/>
              <w:jc w:val="left"/>
              <w:rPr>
                <w:sz w:val="22"/>
              </w:rPr>
            </w:pPr>
            <w:hyperlink r:id="rId8" w:history="1">
              <w:r w:rsidR="00C84B42" w:rsidRPr="000106A2">
                <w:rPr>
                  <w:rStyle w:val="Hyperlink"/>
                  <w:rFonts w:cs="Arial"/>
                  <w:color w:val="0070C0"/>
                </w:rPr>
                <w:t>Improving Mathematics in Key Stages 2 and 3</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BB5380" w:rsidR="00E66558" w:rsidRDefault="00952838">
            <w:pPr>
              <w:pStyle w:val="TableRowCentered"/>
              <w:jc w:val="left"/>
              <w:rPr>
                <w:sz w:val="22"/>
              </w:rPr>
            </w:pPr>
            <w:r>
              <w:rPr>
                <w:sz w:val="22"/>
              </w:rPr>
              <w:t>1</w:t>
            </w:r>
          </w:p>
        </w:tc>
      </w:tr>
      <w:tr w:rsidR="00E66558" w14:paraId="2A7D5521"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E8DE08" w:rsidR="00E66558" w:rsidRPr="00C84B42" w:rsidRDefault="00D56000" w:rsidP="00801FFA">
            <w:pPr>
              <w:pStyle w:val="TableRow"/>
              <w:rPr>
                <w:color w:val="auto"/>
              </w:rPr>
            </w:pPr>
            <w:r>
              <w:rPr>
                <w:rFonts w:cs="Arial"/>
                <w:iCs/>
                <w:color w:val="auto"/>
                <w:lang w:val="en-US"/>
              </w:rPr>
              <w:t xml:space="preserve">Purchase of </w:t>
            </w:r>
            <w:r w:rsidR="00801FFA">
              <w:rPr>
                <w:rFonts w:cs="Arial"/>
                <w:iCs/>
                <w:color w:val="auto"/>
                <w:lang w:val="en-US"/>
              </w:rPr>
              <w:t xml:space="preserve">phonics </w:t>
            </w:r>
            <w:proofErr w:type="spellStart"/>
            <w:r w:rsidRPr="00E27862">
              <w:rPr>
                <w:rFonts w:cs="Arial"/>
                <w:iCs/>
                <w:color w:val="auto"/>
                <w:lang w:val="en-US"/>
              </w:rPr>
              <w:t>programme</w:t>
            </w:r>
            <w:proofErr w:type="spellEnd"/>
            <w:r>
              <w:rPr>
                <w:rFonts w:cs="Arial"/>
                <w:iCs/>
                <w:color w:val="auto"/>
                <w:lang w:val="en-US"/>
              </w:rPr>
              <w:t xml:space="preserve"> </w:t>
            </w:r>
            <w:r w:rsidR="00801FFA">
              <w:rPr>
                <w:rFonts w:cs="Arial"/>
                <w:iCs/>
                <w:color w:val="auto"/>
                <w:lang w:val="en-US"/>
              </w:rPr>
              <w:t xml:space="preserve">for KS1 </w:t>
            </w:r>
            <w:r w:rsidRPr="00E27862">
              <w:rPr>
                <w:rFonts w:cs="Arial"/>
                <w:iCs/>
                <w:color w:val="auto"/>
                <w:lang w:val="en-US"/>
              </w:rPr>
              <w:t>to improve listening, narrative and vocabulary skills for disadvantaged pupils who have relatively low spoken language skills.</w:t>
            </w:r>
            <w:r>
              <w:rPr>
                <w:rFonts w:cs="Arial"/>
                <w:iCs/>
                <w:color w:val="auto"/>
                <w:lang w:val="en-US"/>
              </w:rPr>
              <w:t xml:space="preserve">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D0A20" w14:textId="7DEBEDDD" w:rsidR="00C84B42" w:rsidRPr="00E27862" w:rsidRDefault="00C84B42" w:rsidP="00C84B42">
            <w:pPr>
              <w:pStyle w:val="TableRowCentered"/>
              <w:jc w:val="left"/>
              <w:rPr>
                <w:rFonts w:cs="Arial"/>
                <w:color w:val="auto"/>
                <w:szCs w:val="24"/>
              </w:rPr>
            </w:pPr>
            <w:r w:rsidRPr="00E27862">
              <w:rPr>
                <w:rFonts w:cs="Arial"/>
                <w:color w:val="auto"/>
                <w:szCs w:val="24"/>
              </w:rPr>
              <w:t>Phonics approaches have a strong evidence base that indicates a positive impact on the accuracy of word reading (though not necessarily comprehension), partic</w:t>
            </w:r>
            <w:r w:rsidR="006B3E59">
              <w:rPr>
                <w:rFonts w:cs="Arial"/>
                <w:color w:val="auto"/>
                <w:szCs w:val="24"/>
              </w:rPr>
              <w:t>ularly for disadvantaged pupils.</w:t>
            </w:r>
            <w:r w:rsidRPr="00E27862">
              <w:rPr>
                <w:rFonts w:cs="Arial"/>
                <w:color w:val="auto"/>
                <w:szCs w:val="24"/>
              </w:rPr>
              <w:t xml:space="preserve"> </w:t>
            </w:r>
          </w:p>
          <w:p w14:paraId="2A7D551F" w14:textId="6D88BE10" w:rsidR="00C84B42" w:rsidRPr="00557F55" w:rsidRDefault="004C4AA2" w:rsidP="00557F55">
            <w:pPr>
              <w:pStyle w:val="TableRowCentered"/>
              <w:jc w:val="left"/>
              <w:rPr>
                <w:color w:val="0070C0"/>
                <w:szCs w:val="24"/>
                <w:u w:val="single"/>
              </w:rPr>
            </w:pPr>
            <w:hyperlink r:id="rId9" w:history="1">
              <w:r w:rsidR="00C84B42" w:rsidRPr="00D01A6D">
                <w:rPr>
                  <w:color w:val="0070C0"/>
                  <w:szCs w:val="24"/>
                  <w:u w:val="single"/>
                </w:rPr>
                <w:t>Phonics | Toolkit Strand | Education Endowment Foundation | EEF</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66DB7E7" w:rsidR="00E66558" w:rsidRDefault="005F76B3" w:rsidP="00D56000">
            <w:pPr>
              <w:pStyle w:val="TableRowCentered"/>
              <w:jc w:val="left"/>
              <w:rPr>
                <w:sz w:val="22"/>
              </w:rPr>
            </w:pPr>
            <w:r>
              <w:rPr>
                <w:sz w:val="22"/>
              </w:rPr>
              <w:t>2</w:t>
            </w:r>
            <w:r w:rsidR="00C84B42">
              <w:rPr>
                <w:sz w:val="22"/>
              </w:rPr>
              <w:t>,</w:t>
            </w:r>
            <w:r w:rsidR="00D56000">
              <w:rPr>
                <w:sz w:val="22"/>
              </w:rPr>
              <w:t>4</w:t>
            </w:r>
          </w:p>
        </w:tc>
      </w:tr>
      <w:tr w:rsidR="00801FFA" w14:paraId="132719DF"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0AC2" w14:textId="7C04F236" w:rsidR="00801FFA" w:rsidRDefault="00801FFA" w:rsidP="00F86867">
            <w:pPr>
              <w:pStyle w:val="TableRow"/>
              <w:rPr>
                <w:rFonts w:cs="Arial"/>
                <w:iCs/>
                <w:color w:val="auto"/>
                <w:lang w:val="en-US"/>
              </w:rPr>
            </w:pPr>
            <w:r>
              <w:rPr>
                <w:rFonts w:cs="Arial"/>
                <w:iCs/>
                <w:color w:val="auto"/>
                <w:lang w:val="en-US"/>
              </w:rPr>
              <w:t xml:space="preserve">Purchase of </w:t>
            </w:r>
            <w:r w:rsidR="00F86867">
              <w:rPr>
                <w:rFonts w:cs="Arial"/>
                <w:iCs/>
                <w:color w:val="auto"/>
                <w:lang w:val="en-US"/>
              </w:rPr>
              <w:t xml:space="preserve">whole school </w:t>
            </w:r>
            <w:r>
              <w:rPr>
                <w:rFonts w:cs="Arial"/>
                <w:iCs/>
                <w:color w:val="auto"/>
                <w:lang w:val="en-US"/>
              </w:rPr>
              <w:t xml:space="preserve">reading </w:t>
            </w:r>
            <w:r w:rsidR="00F86867">
              <w:rPr>
                <w:rFonts w:cs="Arial"/>
                <w:iCs/>
                <w:color w:val="auto"/>
                <w:lang w:val="en-US"/>
              </w:rPr>
              <w:t xml:space="preserve">and writing </w:t>
            </w:r>
            <w:proofErr w:type="spellStart"/>
            <w:r w:rsidRPr="00E27862">
              <w:rPr>
                <w:rFonts w:cs="Arial"/>
                <w:iCs/>
                <w:color w:val="auto"/>
                <w:lang w:val="en-US"/>
              </w:rPr>
              <w:t>programme</w:t>
            </w:r>
            <w:r w:rsidR="00F86867">
              <w:rPr>
                <w:rFonts w:cs="Arial"/>
                <w:iCs/>
                <w:color w:val="auto"/>
                <w:lang w:val="en-US"/>
              </w:rPr>
              <w:t>s</w:t>
            </w:r>
            <w:proofErr w:type="spellEnd"/>
            <w:r>
              <w:rPr>
                <w:rFonts w:cs="Arial"/>
                <w:iCs/>
                <w:color w:val="auto"/>
                <w:lang w:val="en-US"/>
              </w:rPr>
              <w:t xml:space="preserve"> and adaptations to reading lessons </w:t>
            </w:r>
            <w:r w:rsidR="00F86867">
              <w:rPr>
                <w:rFonts w:cs="Arial"/>
                <w:iCs/>
                <w:color w:val="auto"/>
                <w:lang w:val="en-US"/>
              </w:rPr>
              <w:t xml:space="preserve">in KS2 </w:t>
            </w:r>
            <w:r w:rsidRPr="00E27862">
              <w:rPr>
                <w:rFonts w:cs="Arial"/>
                <w:iCs/>
                <w:color w:val="auto"/>
                <w:lang w:val="en-US"/>
              </w:rPr>
              <w:t>to improve listening, narrative and vocabulary skills for disadvantaged pupils who have relatively low spoken language skills.</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636" w14:textId="09F8C606" w:rsidR="00121489" w:rsidRDefault="00121489" w:rsidP="00121489">
            <w:pPr>
              <w:autoSpaceDN/>
              <w:spacing w:before="120" w:after="60" w:line="240" w:lineRule="auto"/>
              <w:ind w:left="57" w:right="57"/>
            </w:pPr>
            <w:r>
              <w:t>Literacy is complex. Pupils need to build both word reading and language comprehension skills. Writing strategies should be explicitly taught.</w:t>
            </w:r>
          </w:p>
          <w:p w14:paraId="1D6443AE" w14:textId="3D1AD4C7" w:rsidR="00121489" w:rsidRPr="00E27862" w:rsidRDefault="00121489" w:rsidP="00121489">
            <w:pPr>
              <w:autoSpaceDN/>
              <w:spacing w:before="120" w:after="60" w:line="240" w:lineRule="auto"/>
              <w:ind w:left="57" w:right="57"/>
              <w:rPr>
                <w:rFonts w:cs="Arial"/>
                <w:color w:val="auto"/>
              </w:rPr>
            </w:pPr>
            <w:r w:rsidRPr="00E27862">
              <w:rPr>
                <w:rFonts w:cs="Arial"/>
                <w:color w:val="auto"/>
              </w:rPr>
              <w:t>The EEF guidance is based on a range of the best available evidence</w:t>
            </w:r>
            <w:r>
              <w:rPr>
                <w:rFonts w:cs="Arial"/>
                <w:color w:val="auto"/>
              </w:rPr>
              <w:t>.</w:t>
            </w:r>
          </w:p>
          <w:p w14:paraId="39F19A9C" w14:textId="01B98B61" w:rsidR="00801FFA" w:rsidRPr="00121489" w:rsidRDefault="00121489" w:rsidP="00121489">
            <w:pPr>
              <w:pStyle w:val="TableRowCentered"/>
              <w:spacing w:before="0" w:after="0"/>
              <w:jc w:val="left"/>
              <w:rPr>
                <w:rFonts w:cs="Arial"/>
                <w:color w:val="FFFFFF"/>
                <w:szCs w:val="24"/>
                <w:shd w:val="clear" w:color="auto" w:fill="323639"/>
              </w:rPr>
            </w:pPr>
            <w:r w:rsidRPr="00121489">
              <w:rPr>
                <w:rFonts w:cs="Arial"/>
                <w:color w:val="0070C0"/>
                <w:szCs w:val="24"/>
              </w:rPr>
              <w:t>EEF-Improving-literacy-in-key-stage-1</w:t>
            </w:r>
          </w:p>
          <w:p w14:paraId="4291797C" w14:textId="3FFB3FA8" w:rsidR="00121489" w:rsidRPr="00121489" w:rsidRDefault="00121489" w:rsidP="00121489">
            <w:pPr>
              <w:pStyle w:val="TableRowCentered"/>
              <w:spacing w:before="0" w:after="0"/>
              <w:jc w:val="left"/>
              <w:rPr>
                <w:rFonts w:ascii="Segoe UI" w:hAnsi="Segoe UI" w:cs="Segoe UI"/>
                <w:color w:val="0070C0"/>
                <w:szCs w:val="24"/>
              </w:rPr>
            </w:pPr>
            <w:r w:rsidRPr="00121489">
              <w:rPr>
                <w:rFonts w:cs="Arial"/>
                <w:color w:val="0070C0"/>
                <w:szCs w:val="24"/>
              </w:rPr>
              <w:t>EEF-Improving-literacy-in-key-stage-2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6F0C" w14:textId="2F2FBCAB" w:rsidR="00801FFA" w:rsidRDefault="00E5124F" w:rsidP="00D56000">
            <w:pPr>
              <w:pStyle w:val="TableRowCentered"/>
              <w:jc w:val="left"/>
              <w:rPr>
                <w:sz w:val="22"/>
              </w:rPr>
            </w:pPr>
            <w:r>
              <w:rPr>
                <w:sz w:val="22"/>
              </w:rPr>
              <w:t>2</w:t>
            </w:r>
          </w:p>
        </w:tc>
      </w:tr>
      <w:tr w:rsidR="00C84B42" w14:paraId="4BDF8777"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39D3" w14:textId="4CCC9941" w:rsidR="00C84B42" w:rsidRPr="00C84B42" w:rsidRDefault="00D56000" w:rsidP="00557F55">
            <w:pPr>
              <w:pStyle w:val="TableRow"/>
              <w:rPr>
                <w:rStyle w:val="PlaceholderText"/>
                <w:color w:val="auto"/>
              </w:rPr>
            </w:pPr>
            <w:r>
              <w:rPr>
                <w:rStyle w:val="PlaceholderText"/>
                <w:color w:val="auto"/>
              </w:rPr>
              <w:lastRenderedPageBreak/>
              <w:t xml:space="preserve">Use </w:t>
            </w:r>
            <w:proofErr w:type="spellStart"/>
            <w:r w:rsidR="00C84B42" w:rsidRPr="00C84B42">
              <w:rPr>
                <w:rStyle w:val="PlaceholderText"/>
                <w:color w:val="auto"/>
              </w:rPr>
              <w:t>Wellcomm</w:t>
            </w:r>
            <w:proofErr w:type="spellEnd"/>
            <w:r w:rsidR="00C84B42" w:rsidRPr="00C84B42">
              <w:rPr>
                <w:rStyle w:val="PlaceholderText"/>
                <w:color w:val="auto"/>
              </w:rPr>
              <w:t xml:space="preserve"> language assessment </w:t>
            </w:r>
            <w:r w:rsidR="00C84B42">
              <w:rPr>
                <w:rStyle w:val="PlaceholderText"/>
                <w:color w:val="auto"/>
              </w:rPr>
              <w:t xml:space="preserve">in EYFS and </w:t>
            </w:r>
            <w:r w:rsidR="00C84B42" w:rsidRPr="00C84B42">
              <w:rPr>
                <w:rStyle w:val="PlaceholderText"/>
                <w:color w:val="auto"/>
              </w:rPr>
              <w:t>across KS2 to identify gaps in language acquisition</w:t>
            </w:r>
            <w:r>
              <w:rPr>
                <w:rStyle w:val="PlaceholderText"/>
                <w:color w:val="auto"/>
              </w:rPr>
              <w:t>. Build upon these gaps during reading lessons (KS2) and Blanks level questions in EYFS and KS1</w:t>
            </w:r>
            <w:r w:rsidR="00557F55">
              <w:rPr>
                <w:rStyle w:val="PlaceholderText"/>
                <w:color w:val="auto"/>
              </w:rPr>
              <w:t xml:space="preserve"> </w:t>
            </w:r>
            <w:r>
              <w:rPr>
                <w:rStyle w:val="PlaceholderText"/>
                <w:color w:val="auto"/>
              </w:rPr>
              <w:t>in line with guidance from school-based SALT</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CB57" w14:textId="77777777" w:rsidR="00C84B42" w:rsidRPr="00E27862" w:rsidRDefault="00C84B42" w:rsidP="00C84B42">
            <w:pPr>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0B32FE71" w14:textId="2C3C9E53" w:rsidR="00C84B42" w:rsidRDefault="004C4AA2" w:rsidP="00C84B42">
            <w:pPr>
              <w:pStyle w:val="TableRowCentered"/>
              <w:jc w:val="left"/>
              <w:rPr>
                <w:sz w:val="22"/>
              </w:rPr>
            </w:pPr>
            <w:hyperlink r:id="rId10" w:history="1">
              <w:r w:rsidR="00C84B42" w:rsidRPr="00391C6D">
                <w:rPr>
                  <w:rFonts w:cs="Arial"/>
                  <w:color w:val="0070C0"/>
                  <w:u w:val="single"/>
                </w:rPr>
                <w:t>Oral language interventions | Toolkit Strand | Education Endowment Foundation | EEF</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DDAA" w14:textId="53111239" w:rsidR="00C84B42" w:rsidRDefault="00D56000" w:rsidP="00D56000">
            <w:pPr>
              <w:pStyle w:val="TableRowCentered"/>
              <w:jc w:val="left"/>
              <w:rPr>
                <w:sz w:val="22"/>
              </w:rPr>
            </w:pPr>
            <w:r>
              <w:rPr>
                <w:sz w:val="22"/>
              </w:rPr>
              <w:t>2,3,4</w:t>
            </w:r>
          </w:p>
        </w:tc>
      </w:tr>
      <w:tr w:rsidR="00E5124F" w14:paraId="3CBD89CE"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D4E6" w14:textId="621C2DAE" w:rsidR="00E5124F" w:rsidRDefault="00E5124F" w:rsidP="00557F55">
            <w:pPr>
              <w:pStyle w:val="TableRow"/>
              <w:rPr>
                <w:rStyle w:val="PlaceholderText"/>
                <w:color w:val="auto"/>
              </w:rPr>
            </w:pPr>
            <w:r>
              <w:rPr>
                <w:rStyle w:val="PlaceholderText"/>
                <w:color w:val="auto"/>
              </w:rPr>
              <w:t xml:space="preserve">Ensuring TAs are fully prepared for their role in supporting the  learning of the most vulnerable groups of children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D76C" w14:textId="43D19AB4" w:rsidR="00E5124F" w:rsidRDefault="00E5124F" w:rsidP="00C84B42">
            <w:pPr>
              <w:autoSpaceDN/>
              <w:spacing w:before="60" w:after="60" w:line="240" w:lineRule="auto"/>
              <w:ind w:left="57" w:right="57"/>
              <w:rPr>
                <w:rFonts w:cs="Arial"/>
                <w:color w:val="auto"/>
              </w:rPr>
            </w:pPr>
            <w:r>
              <w:rPr>
                <w:rFonts w:cs="Arial"/>
                <w:color w:val="auto"/>
              </w:rPr>
              <w:t>There is strong evidence that suggests strategic deployment of TAs is important to ensure priority pupils are supported.</w:t>
            </w:r>
          </w:p>
          <w:p w14:paraId="13F3F133" w14:textId="1EB7A91B" w:rsidR="00E5124F" w:rsidRPr="00E5124F" w:rsidRDefault="00E5124F" w:rsidP="00C84B42">
            <w:pPr>
              <w:autoSpaceDN/>
              <w:spacing w:before="60" w:after="60" w:line="240" w:lineRule="auto"/>
              <w:ind w:left="57" w:right="57"/>
              <w:rPr>
                <w:rFonts w:cs="Arial"/>
                <w:color w:val="0070C0"/>
              </w:rPr>
            </w:pPr>
            <w:r w:rsidRPr="00E5124F">
              <w:rPr>
                <w:rFonts w:cs="Arial"/>
                <w:color w:val="0070C0"/>
              </w:rPr>
              <w:t>EEF Making the best use of Teaching Assistants</w:t>
            </w:r>
          </w:p>
          <w:p w14:paraId="06DF3E10" w14:textId="447DA829" w:rsidR="00E5124F" w:rsidRPr="00E5124F" w:rsidRDefault="00E5124F" w:rsidP="00C84B42">
            <w:pPr>
              <w:autoSpaceDN/>
              <w:spacing w:before="60" w:after="60" w:line="240" w:lineRule="auto"/>
              <w:ind w:left="57" w:right="57"/>
              <w:rPr>
                <w:rFonts w:cs="Arial"/>
                <w:color w:val="0070C0"/>
              </w:rPr>
            </w:pPr>
            <w:r w:rsidRPr="00E5124F">
              <w:rPr>
                <w:rFonts w:cs="Arial"/>
                <w:color w:val="0070C0"/>
              </w:rPr>
              <w:t>EEF Toolkit has a strand on teaching assistant interventions</w:t>
            </w:r>
          </w:p>
          <w:p w14:paraId="54F77683" w14:textId="37B0C7F6" w:rsidR="00E5124F" w:rsidRPr="00E27862" w:rsidRDefault="00E5124F" w:rsidP="00C84B42">
            <w:pPr>
              <w:autoSpaceDN/>
              <w:spacing w:before="60" w:after="60" w:line="240" w:lineRule="auto"/>
              <w:ind w:left="57" w:right="57"/>
              <w:rPr>
                <w:rFonts w:cs="Arial"/>
                <w:color w:val="aut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67D1" w14:textId="58477A02" w:rsidR="00E5124F" w:rsidRDefault="00E5124F" w:rsidP="00D56000">
            <w:pPr>
              <w:pStyle w:val="TableRowCentered"/>
              <w:jc w:val="left"/>
              <w:rPr>
                <w:sz w:val="22"/>
              </w:rPr>
            </w:pPr>
            <w:r>
              <w:rPr>
                <w:sz w:val="22"/>
              </w:rPr>
              <w:t>1,2,3</w:t>
            </w:r>
          </w:p>
        </w:tc>
      </w:tr>
      <w:tr w:rsidR="00F14242" w14:paraId="39608598"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279D" w14:textId="7E1A2440" w:rsidR="00F14242" w:rsidRDefault="00F14242" w:rsidP="00F14242">
            <w:pPr>
              <w:pStyle w:val="TableRow"/>
              <w:rPr>
                <w:rStyle w:val="PlaceholderText"/>
                <w:color w:val="auto"/>
              </w:rPr>
            </w:pPr>
            <w:r>
              <w:rPr>
                <w:rStyle w:val="PlaceholderText"/>
                <w:color w:val="auto"/>
              </w:rPr>
              <w:t>SEND CPD programme tailored to meet the needs of teachers to support the specific needs of the children in their class</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0A8F" w14:textId="6B2A9692" w:rsidR="00F25D25" w:rsidRDefault="00F25D25" w:rsidP="00C84B42">
            <w:pPr>
              <w:autoSpaceDN/>
              <w:spacing w:before="60" w:after="60" w:line="240" w:lineRule="auto"/>
              <w:ind w:left="57" w:right="57"/>
            </w:pPr>
            <w:r>
              <w:t>The EEF have developed five evidence-based recommendations to support pupils with SEND. This has been used as the basis of the CPD in school to ensure high quality teaching and learning for pupils with SEND.</w:t>
            </w:r>
          </w:p>
          <w:p w14:paraId="5BDF4876" w14:textId="77777777" w:rsidR="00F25D25" w:rsidRDefault="00F25D25" w:rsidP="00C84B42">
            <w:pPr>
              <w:autoSpaceDN/>
              <w:spacing w:before="60" w:after="60" w:line="240" w:lineRule="auto"/>
              <w:ind w:left="57" w:right="57"/>
            </w:pPr>
          </w:p>
          <w:p w14:paraId="02238522" w14:textId="54ACA402" w:rsidR="00F25D25" w:rsidRPr="00F25D25" w:rsidRDefault="00F25D25" w:rsidP="00F25D25">
            <w:pPr>
              <w:spacing w:after="0" w:line="240" w:lineRule="auto"/>
              <w:rPr>
                <w:color w:val="0070C0"/>
              </w:rPr>
            </w:pPr>
            <w:r w:rsidRPr="00F25D25">
              <w:rPr>
                <w:color w:val="0070C0"/>
              </w:rPr>
              <w:t>https://educationendowmentfoundation. org.uk/education-evidence/guidance-reports/send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2DB0" w14:textId="43D07D00" w:rsidR="00F14242" w:rsidRDefault="00F25D25" w:rsidP="00D56000">
            <w:pPr>
              <w:pStyle w:val="TableRowCentered"/>
              <w:jc w:val="left"/>
              <w:rPr>
                <w:sz w:val="22"/>
              </w:rPr>
            </w:pPr>
            <w:r>
              <w:rPr>
                <w:sz w:val="22"/>
              </w:rPr>
              <w:t>6</w:t>
            </w:r>
          </w:p>
        </w:tc>
      </w:tr>
      <w:tr w:rsidR="00F14242" w14:paraId="17F8B884"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A743" w14:textId="4E79B425" w:rsidR="00F14242" w:rsidRDefault="0063349C" w:rsidP="0063349C">
            <w:pPr>
              <w:pStyle w:val="TableRow"/>
              <w:rPr>
                <w:rStyle w:val="PlaceholderText"/>
                <w:color w:val="auto"/>
              </w:rPr>
            </w:pPr>
            <w:r>
              <w:rPr>
                <w:rStyle w:val="PlaceholderText"/>
                <w:color w:val="auto"/>
              </w:rPr>
              <w:t xml:space="preserve">Purchase of and CPD on Tom Sherrington’s Teaching </w:t>
            </w:r>
            <w:proofErr w:type="spellStart"/>
            <w:r w:rsidR="00F14242">
              <w:rPr>
                <w:rStyle w:val="PlaceholderText"/>
                <w:color w:val="auto"/>
              </w:rPr>
              <w:t>Walkthrus</w:t>
            </w:r>
            <w:proofErr w:type="spellEnd"/>
            <w:r>
              <w:rPr>
                <w:rStyle w:val="PlaceholderText"/>
                <w:color w:val="auto"/>
              </w:rPr>
              <w:t xml:space="preserve"> to deliver consistent, excellent practice in all lessons</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6F36" w14:textId="23212B6C" w:rsidR="00F14242" w:rsidRDefault="00F14242" w:rsidP="00F25D25">
            <w:pPr>
              <w:autoSpaceDN/>
              <w:spacing w:before="60" w:after="60" w:line="240" w:lineRule="auto"/>
              <w:ind w:left="57" w:right="57"/>
            </w:pPr>
            <w:r>
              <w:rPr>
                <w:rFonts w:cs="Arial"/>
                <w:color w:val="auto"/>
              </w:rPr>
              <w:t xml:space="preserve">There is evidence that suggests </w:t>
            </w:r>
            <w:r w:rsidR="0063349C">
              <w:t>a curated and designed collection of best teaching techniques enables teachers to become excellent practitioners</w:t>
            </w:r>
          </w:p>
          <w:p w14:paraId="56B1DB6E" w14:textId="02C78C87" w:rsidR="00F25D25" w:rsidRDefault="004C4AA2" w:rsidP="00F25D25">
            <w:pPr>
              <w:spacing w:after="0" w:line="240" w:lineRule="auto"/>
              <w:rPr>
                <w:color w:val="0070C0"/>
              </w:rPr>
            </w:pPr>
            <w:hyperlink r:id="rId11" w:history="1">
              <w:r w:rsidR="00F25D25" w:rsidRPr="00F25D25">
                <w:rPr>
                  <w:rStyle w:val="Hyperlink"/>
                  <w:color w:val="0070C0"/>
                </w:rPr>
                <w:t>www.teachertoolkit.co.uk/</w:t>
              </w:r>
            </w:hyperlink>
            <w:r w:rsidR="00F25D25" w:rsidRPr="00F25D25">
              <w:rPr>
                <w:color w:val="0070C0"/>
              </w:rPr>
              <w:t>wpcontent/</w:t>
            </w:r>
          </w:p>
          <w:p w14:paraId="488AB774" w14:textId="6704BAD0" w:rsidR="00F25D25" w:rsidRDefault="00F25D25" w:rsidP="00F25D25">
            <w:pPr>
              <w:spacing w:after="0" w:line="240" w:lineRule="auto"/>
              <w:rPr>
                <w:color w:val="0070C0"/>
              </w:rPr>
            </w:pPr>
            <w:r w:rsidRPr="00F25D25">
              <w:rPr>
                <w:color w:val="0070C0"/>
              </w:rPr>
              <w:t>uploads/2018/10/Principles-of-</w:t>
            </w:r>
          </w:p>
          <w:p w14:paraId="73A67FBE" w14:textId="333D8286" w:rsidR="00F25D25" w:rsidRPr="00F25D25" w:rsidRDefault="00F25D25" w:rsidP="00F25D25">
            <w:pPr>
              <w:spacing w:after="0" w:line="240" w:lineRule="auto"/>
              <w:rPr>
                <w:color w:val="0070C0"/>
              </w:rPr>
            </w:pPr>
            <w:r w:rsidRPr="00F25D25">
              <w:rPr>
                <w:color w:val="0070C0"/>
              </w:rPr>
              <w:t>InsructionRosenshine.pdf</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8406" w14:textId="25B9D241" w:rsidR="00F14242" w:rsidRDefault="00F25D25" w:rsidP="00D56000">
            <w:pPr>
              <w:pStyle w:val="TableRowCentered"/>
              <w:jc w:val="left"/>
              <w:rPr>
                <w:sz w:val="22"/>
              </w:rPr>
            </w:pPr>
            <w:r>
              <w:rPr>
                <w:sz w:val="22"/>
              </w:rPr>
              <w:t>1,2,3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5F3DD3FA" w:rsidR="00E66558" w:rsidRDefault="009D71E8">
      <w:r>
        <w:t xml:space="preserve">Budgeted cost: £ </w:t>
      </w:r>
      <w:r w:rsidR="004C4AA2">
        <w:rPr>
          <w:i/>
          <w:iCs/>
        </w:rPr>
        <w:t>97,7</w:t>
      </w:r>
      <w:r w:rsidR="006B3E59">
        <w:rPr>
          <w:i/>
          <w:iCs/>
        </w:rPr>
        <w:t>9</w:t>
      </w:r>
      <w:r w:rsidR="004C4AA2">
        <w:rPr>
          <w:i/>
          <w:iCs/>
        </w:rPr>
        <w:t>3</w:t>
      </w:r>
    </w:p>
    <w:tbl>
      <w:tblPr>
        <w:tblW w:w="5455" w:type="pct"/>
        <w:tblInd w:w="-289" w:type="dxa"/>
        <w:tblCellMar>
          <w:left w:w="10" w:type="dxa"/>
          <w:right w:w="10" w:type="dxa"/>
        </w:tblCellMar>
        <w:tblLook w:val="04A0" w:firstRow="1" w:lastRow="0" w:firstColumn="1" w:lastColumn="0" w:noHBand="0" w:noVBand="1"/>
      </w:tblPr>
      <w:tblGrid>
        <w:gridCol w:w="3545"/>
        <w:gridCol w:w="5273"/>
        <w:gridCol w:w="1531"/>
      </w:tblGrid>
      <w:tr w:rsidR="00E66558" w14:paraId="2A7D5528"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1D1A1E7" w:rsidR="00E66558" w:rsidRDefault="00D56000" w:rsidP="00E5124F">
            <w:pPr>
              <w:pStyle w:val="TableRow"/>
              <w:rPr>
                <w:i/>
                <w:sz w:val="22"/>
              </w:rPr>
            </w:pPr>
            <w:r w:rsidRPr="00E27862">
              <w:rPr>
                <w:rFonts w:cs="Arial"/>
                <w:iCs/>
                <w:color w:val="auto"/>
                <w:lang w:val="en-US"/>
              </w:rPr>
              <w:t xml:space="preserve">Additional phonics sessions targeted at disadvantaged pupils who require further </w:t>
            </w:r>
            <w:r w:rsidRPr="00E27862">
              <w:rPr>
                <w:rFonts w:cs="Arial"/>
                <w:iCs/>
                <w:color w:val="auto"/>
                <w:lang w:val="en-US"/>
              </w:rPr>
              <w:lastRenderedPageBreak/>
              <w:t>phonics support</w:t>
            </w:r>
            <w:r w:rsidR="00E5124F">
              <w:rPr>
                <w:rFonts w:cs="Arial"/>
                <w:iCs/>
                <w:color w:val="auto"/>
                <w:lang w:val="en-US"/>
              </w:rPr>
              <w:t xml:space="preserve"> in KS1 and </w:t>
            </w:r>
            <w:r w:rsidR="00E5124F" w:rsidRPr="00E27862">
              <w:rPr>
                <w:rFonts w:cs="Arial"/>
                <w:iCs/>
                <w:color w:val="auto"/>
                <w:lang w:val="en-US"/>
              </w:rPr>
              <w:t>for disadvantaged pupils</w:t>
            </w:r>
            <w:r w:rsidR="00E5124F">
              <w:rPr>
                <w:rFonts w:cs="Arial"/>
                <w:iCs/>
                <w:color w:val="auto"/>
                <w:lang w:val="en-US"/>
              </w:rPr>
              <w:t xml:space="preserve"> in KS2 </w:t>
            </w:r>
            <w:r w:rsidR="00E5124F" w:rsidRPr="00E27862">
              <w:rPr>
                <w:rFonts w:cs="Arial"/>
                <w:iCs/>
                <w:color w:val="auto"/>
                <w:lang w:val="en-US"/>
              </w:rPr>
              <w:t xml:space="preserve">who </w:t>
            </w:r>
            <w:r w:rsidR="00E5124F">
              <w:rPr>
                <w:rFonts w:cs="Arial"/>
                <w:iCs/>
                <w:color w:val="auto"/>
                <w:lang w:val="en-US"/>
              </w:rPr>
              <w:t>did not pass the phonics screen check</w:t>
            </w:r>
            <w:r w:rsidRPr="00E27862">
              <w:rPr>
                <w:rFonts w:cs="Arial"/>
                <w:iCs/>
                <w:color w:val="auto"/>
                <w:lang w:val="en-US"/>
              </w:rPr>
              <w:t>. This will be delivered in collaboration with our local English hub</w:t>
            </w:r>
            <w:r w:rsidR="00557F55">
              <w:rPr>
                <w:rFonts w:cs="Arial"/>
                <w:iCs/>
                <w:color w:val="auto"/>
                <w:lang w:val="en-US"/>
              </w:rPr>
              <w:t xml:space="preserve"> and phonics lead</w:t>
            </w:r>
            <w:r w:rsidRPr="00E27862">
              <w:rPr>
                <w:rFonts w:cs="Arial"/>
                <w:iCs/>
                <w:color w:val="auto"/>
                <w:lang w:val="en-US"/>
              </w:rPr>
              <w:t xml:space="preserve">.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CF40" w14:textId="453D06E1" w:rsidR="00CC6693" w:rsidRPr="00E27862" w:rsidRDefault="00CC6693" w:rsidP="00CC6693">
            <w:pPr>
              <w:pStyle w:val="TableRowCentered"/>
              <w:jc w:val="left"/>
              <w:rPr>
                <w:rFonts w:cs="Arial"/>
                <w:color w:val="auto"/>
                <w:szCs w:val="24"/>
              </w:rPr>
            </w:pPr>
            <w:r w:rsidRPr="00E27862">
              <w:rPr>
                <w:rFonts w:cs="Arial"/>
                <w:color w:val="auto"/>
                <w:szCs w:val="24"/>
              </w:rPr>
              <w:lastRenderedPageBreak/>
              <w:t xml:space="preserve">Phonics approaches have a strong evidence base indicating a positive impact on pupils, particularly from disadvantaged backgrounds. </w:t>
            </w:r>
            <w:r w:rsidRPr="00E27862">
              <w:rPr>
                <w:rFonts w:cs="Arial"/>
                <w:color w:val="auto"/>
                <w:szCs w:val="24"/>
              </w:rPr>
              <w:lastRenderedPageBreak/>
              <w:t>Targeted phonics interventions have been shown to be more effective when delivered as regular sessio</w:t>
            </w:r>
            <w:r w:rsidR="006B3E59">
              <w:rPr>
                <w:rFonts w:cs="Arial"/>
                <w:color w:val="auto"/>
                <w:szCs w:val="24"/>
              </w:rPr>
              <w:t>ns over a period up to 12 weeks.</w:t>
            </w:r>
          </w:p>
          <w:p w14:paraId="2A7D552E" w14:textId="3959B6D2" w:rsidR="00E66558" w:rsidRDefault="004C4AA2" w:rsidP="00CC6693">
            <w:pPr>
              <w:pStyle w:val="TableRowCentered"/>
              <w:jc w:val="left"/>
              <w:rPr>
                <w:sz w:val="22"/>
              </w:rPr>
            </w:pPr>
            <w:hyperlink r:id="rId12" w:history="1">
              <w:r w:rsidR="00CC6693" w:rsidRPr="00094874">
                <w:rPr>
                  <w:color w:val="0070C0"/>
                  <w:szCs w:val="24"/>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FF2F225" w:rsidR="00E66558" w:rsidRDefault="00D56000" w:rsidP="00D56000">
            <w:pPr>
              <w:pStyle w:val="TableRowCentered"/>
              <w:jc w:val="left"/>
              <w:rPr>
                <w:sz w:val="22"/>
              </w:rPr>
            </w:pPr>
            <w:r>
              <w:rPr>
                <w:sz w:val="22"/>
              </w:rPr>
              <w:lastRenderedPageBreak/>
              <w:t>2,3</w:t>
            </w:r>
          </w:p>
        </w:tc>
      </w:tr>
      <w:tr w:rsidR="00F6582F" w14:paraId="45842E6C"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5460" w14:textId="422122A0" w:rsidR="00F6582F" w:rsidRDefault="004C4AA2" w:rsidP="00801FFA">
            <w:pPr>
              <w:pStyle w:val="TableRow"/>
              <w:rPr>
                <w:rFonts w:cs="Arial"/>
                <w:iCs/>
                <w:color w:val="auto"/>
                <w:lang w:val="en-US"/>
              </w:rPr>
            </w:pPr>
            <w:r>
              <w:rPr>
                <w:rFonts w:cs="Arial"/>
                <w:iCs/>
                <w:color w:val="auto"/>
                <w:lang w:val="en-US"/>
              </w:rPr>
              <w:t>Two</w:t>
            </w:r>
            <w:r w:rsidR="00F6582F">
              <w:rPr>
                <w:rFonts w:cs="Arial"/>
                <w:iCs/>
                <w:color w:val="auto"/>
                <w:lang w:val="en-US"/>
              </w:rPr>
              <w:t xml:space="preserve"> day</w:t>
            </w:r>
            <w:r>
              <w:rPr>
                <w:rFonts w:cs="Arial"/>
                <w:iCs/>
                <w:color w:val="auto"/>
                <w:lang w:val="en-US"/>
              </w:rPr>
              <w:t>s</w:t>
            </w:r>
            <w:bookmarkStart w:id="17" w:name="_GoBack"/>
            <w:bookmarkEnd w:id="17"/>
            <w:r w:rsidR="00F6582F">
              <w:rPr>
                <w:rFonts w:cs="Arial"/>
                <w:iCs/>
                <w:color w:val="auto"/>
                <w:lang w:val="en-US"/>
              </w:rPr>
              <w:t xml:space="preserve"> a week SALT working with identified children across KS1 and KS2 to improve speech and language and communication skills</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4102" w14:textId="77777777" w:rsidR="00F6582F" w:rsidRDefault="00121489" w:rsidP="00801FFA">
            <w:pPr>
              <w:pStyle w:val="TableRowCentered"/>
              <w:jc w:val="left"/>
            </w:pPr>
            <w:r>
              <w:t>Speaking and listening are at the heart of all language development. They are foundational for reading and writing, whilst proving essential for thinking and communication</w:t>
            </w:r>
          </w:p>
          <w:p w14:paraId="1F29364C" w14:textId="77777777" w:rsidR="00121489" w:rsidRPr="00121489" w:rsidRDefault="00121489" w:rsidP="00121489">
            <w:pPr>
              <w:pStyle w:val="TableRowCentered"/>
              <w:spacing w:before="0" w:after="0"/>
              <w:jc w:val="left"/>
              <w:rPr>
                <w:rFonts w:cs="Arial"/>
                <w:color w:val="FFFFFF"/>
                <w:szCs w:val="24"/>
                <w:shd w:val="clear" w:color="auto" w:fill="323639"/>
              </w:rPr>
            </w:pPr>
            <w:r w:rsidRPr="00121489">
              <w:rPr>
                <w:rFonts w:cs="Arial"/>
                <w:color w:val="0070C0"/>
                <w:szCs w:val="24"/>
              </w:rPr>
              <w:t>EEF-Improving-literacy-in-key-stage-1</w:t>
            </w:r>
          </w:p>
          <w:p w14:paraId="01FD8C0B" w14:textId="0B14BE61" w:rsidR="00121489" w:rsidRPr="00E27862" w:rsidRDefault="00121489" w:rsidP="00121489">
            <w:pPr>
              <w:pStyle w:val="TableRowCentered"/>
              <w:jc w:val="left"/>
              <w:rPr>
                <w:rFonts w:cs="Arial"/>
                <w:color w:val="auto"/>
                <w:szCs w:val="24"/>
              </w:rPr>
            </w:pPr>
            <w:r w:rsidRPr="00121489">
              <w:rPr>
                <w:rFonts w:cs="Arial"/>
                <w:color w:val="0070C0"/>
                <w:szCs w:val="24"/>
              </w:rPr>
              <w:t>EEF-Improving-literacy-in-key-stage-2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3911" w14:textId="6DBEFC4E" w:rsidR="00F6582F" w:rsidRDefault="00F6582F" w:rsidP="00CC6693">
            <w:pPr>
              <w:pStyle w:val="TableRowCentered"/>
              <w:jc w:val="left"/>
              <w:rPr>
                <w:sz w:val="22"/>
              </w:rPr>
            </w:pPr>
            <w:r>
              <w:rPr>
                <w:sz w:val="22"/>
              </w:rPr>
              <w:t>4</w:t>
            </w:r>
          </w:p>
        </w:tc>
      </w:tr>
      <w:tr w:rsidR="00272C65" w14:paraId="19CEF9F1"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C0EB" w14:textId="17273C72" w:rsidR="00272C65" w:rsidRDefault="00272C65" w:rsidP="00801FFA">
            <w:pPr>
              <w:pStyle w:val="TableRow"/>
              <w:rPr>
                <w:rFonts w:cs="Arial"/>
                <w:iCs/>
                <w:color w:val="auto"/>
                <w:lang w:val="en-US"/>
              </w:rPr>
            </w:pPr>
            <w:r>
              <w:rPr>
                <w:rFonts w:cs="Arial"/>
                <w:iCs/>
                <w:color w:val="auto"/>
                <w:lang w:val="en-US"/>
              </w:rPr>
              <w:t xml:space="preserve">Daily reading, spelling and listening interventions from accredited providers to improve outcomes for identified children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6907" w14:textId="77777777" w:rsidR="00272C65" w:rsidRDefault="00272C65" w:rsidP="00801FFA">
            <w:pPr>
              <w:pStyle w:val="TableRowCentered"/>
              <w:jc w:val="left"/>
            </w:pPr>
            <w:r>
              <w:t>Evidence shows that intensive individual support can support children’s learning when well-prepared, explicitly linked with normal lessons and monitored regularly.</w:t>
            </w:r>
          </w:p>
          <w:p w14:paraId="04B1C7D9" w14:textId="4FCC87E1" w:rsidR="00272C65" w:rsidRDefault="00272C65" w:rsidP="00801FFA">
            <w:pPr>
              <w:pStyle w:val="TableRowCentered"/>
              <w:jc w:val="left"/>
            </w:pPr>
            <w:r w:rsidRPr="00272C65">
              <w:rPr>
                <w:color w:val="0070C0"/>
              </w:rPr>
              <w:t xml:space="preserve">EEF Toolkit one to one tuition.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8675" w14:textId="4A562851" w:rsidR="00272C65" w:rsidRDefault="00272C65" w:rsidP="00CC6693">
            <w:pPr>
              <w:pStyle w:val="TableRowCentered"/>
              <w:jc w:val="left"/>
              <w:rPr>
                <w:sz w:val="22"/>
              </w:rPr>
            </w:pPr>
            <w:r>
              <w:rPr>
                <w:sz w:val="22"/>
              </w:rPr>
              <w:t>1,2,3</w:t>
            </w:r>
          </w:p>
        </w:tc>
      </w:tr>
    </w:tbl>
    <w:p w14:paraId="2A7D5531" w14:textId="0E934C39" w:rsidR="00E66558" w:rsidRDefault="00E66558" w:rsidP="00AA355B"/>
    <w:p w14:paraId="21D7BA6C" w14:textId="37F221E5" w:rsidR="00272C65" w:rsidRDefault="00272C65" w:rsidP="00AA355B"/>
    <w:p w14:paraId="2A7D5532" w14:textId="59A68BC3" w:rsidR="00E66558" w:rsidRPr="00AA355B" w:rsidRDefault="009D71E8" w:rsidP="00AA355B">
      <w:pPr>
        <w:pStyle w:val="Heading3"/>
      </w:pPr>
      <w:r>
        <w:t>Wider strategies (for example, related to attendance, behaviour, wellbeing)</w:t>
      </w:r>
    </w:p>
    <w:p w14:paraId="2A7D5533" w14:textId="0034301C" w:rsidR="00E66558" w:rsidRDefault="009D71E8">
      <w:pPr>
        <w:spacing w:before="240" w:after="120"/>
      </w:pPr>
      <w:r>
        <w:t xml:space="preserve">Budgeted cost: £ </w:t>
      </w:r>
      <w:r w:rsidR="006B3E59">
        <w:rPr>
          <w:i/>
          <w:iCs/>
        </w:rPr>
        <w:t>148,</w:t>
      </w:r>
      <w:r w:rsidR="004C4AA2">
        <w:rPr>
          <w:i/>
          <w:iCs/>
        </w:rPr>
        <w:t>723</w:t>
      </w:r>
    </w:p>
    <w:tbl>
      <w:tblPr>
        <w:tblW w:w="5529" w:type="pct"/>
        <w:tblInd w:w="-289" w:type="dxa"/>
        <w:tblCellMar>
          <w:left w:w="10" w:type="dxa"/>
          <w:right w:w="10" w:type="dxa"/>
        </w:tblCellMar>
        <w:tblLook w:val="04A0" w:firstRow="1" w:lastRow="0" w:firstColumn="1" w:lastColumn="0" w:noHBand="0" w:noVBand="1"/>
      </w:tblPr>
      <w:tblGrid>
        <w:gridCol w:w="3332"/>
        <w:gridCol w:w="5492"/>
        <w:gridCol w:w="1666"/>
      </w:tblGrid>
      <w:tr w:rsidR="00E66558" w14:paraId="2A7D5537"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4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62306">
        <w:trPr>
          <w:trHeight w:val="2050"/>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BBC2DE2" w:rsidR="00E66558" w:rsidRDefault="00557F55" w:rsidP="00557F55">
            <w:pPr>
              <w:pStyle w:val="TableRow"/>
            </w:pPr>
            <w:r>
              <w:t>Support for children’s social, emotional and behavioural difficulties to reduce the impact of these on their ability to learn</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0DD5" w14:textId="77777777" w:rsidR="00E66558" w:rsidRDefault="00557F55" w:rsidP="00557F55">
            <w:pPr>
              <w:pStyle w:val="TableRowCentered"/>
              <w:jc w:val="left"/>
              <w:rPr>
                <w:sz w:val="22"/>
              </w:rPr>
            </w:pPr>
            <w:r>
              <w:rPr>
                <w:sz w:val="22"/>
              </w:rPr>
              <w:t>There is extensive evidence associating childhood social and emotional skills with improved outcomes at school and in later life (</w:t>
            </w:r>
            <w:proofErr w:type="spellStart"/>
            <w:r>
              <w:rPr>
                <w:sz w:val="22"/>
              </w:rPr>
              <w:t>eg</w:t>
            </w:r>
            <w:proofErr w:type="spellEnd"/>
            <w:r>
              <w:rPr>
                <w:sz w:val="22"/>
              </w:rPr>
              <w:t xml:space="preserve"> improved academic performance, attitudes, behaviour and relationships with peers)</w:t>
            </w:r>
          </w:p>
          <w:p w14:paraId="2A7D5539" w14:textId="31AAEC86" w:rsidR="00557F55" w:rsidRPr="00557F55" w:rsidRDefault="00557F55" w:rsidP="00801FFA">
            <w:pPr>
              <w:pStyle w:val="TableRowCentered"/>
              <w:jc w:val="left"/>
              <w:rPr>
                <w:color w:val="0070C0"/>
                <w:sz w:val="22"/>
                <w:u w:val="single"/>
              </w:rPr>
            </w:pPr>
            <w:r w:rsidRPr="00557F55">
              <w:rPr>
                <w:color w:val="0070C0"/>
                <w:sz w:val="22"/>
                <w:u w:val="single"/>
              </w:rPr>
              <w:t>EEF Social and Emotional Learning.pdf(educ</w:t>
            </w:r>
            <w:r>
              <w:rPr>
                <w:color w:val="0070C0"/>
                <w:sz w:val="22"/>
                <w:u w:val="single"/>
              </w:rPr>
              <w:t>ationendowmentfoundation.org.uk)</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3E8D95C" w:rsidR="00E66558" w:rsidRDefault="00557F55">
            <w:pPr>
              <w:pStyle w:val="TableRowCentered"/>
              <w:jc w:val="left"/>
              <w:rPr>
                <w:sz w:val="22"/>
              </w:rPr>
            </w:pPr>
            <w:r>
              <w:rPr>
                <w:sz w:val="22"/>
              </w:rPr>
              <w:t>5</w:t>
            </w:r>
          </w:p>
        </w:tc>
      </w:tr>
      <w:tr w:rsidR="00E66558" w14:paraId="2A7D553F"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2FD2DE3" w:rsidR="00E66558" w:rsidRPr="00557F55" w:rsidRDefault="00557F55">
            <w:pPr>
              <w:pStyle w:val="TableRow"/>
            </w:pPr>
            <w:r w:rsidRPr="00557F55">
              <w:t>Enhance children’s curriculum provision, leading to increased standards of vocabulary and communication through providing quality trips and visitors</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3925" w14:textId="77777777" w:rsidR="00E66558" w:rsidRDefault="005B20DF">
            <w:pPr>
              <w:pStyle w:val="TableRowCentered"/>
              <w:jc w:val="left"/>
              <w:rPr>
                <w:sz w:val="22"/>
              </w:rPr>
            </w:pPr>
            <w:r>
              <w:rPr>
                <w:sz w:val="22"/>
              </w:rPr>
              <w:t>Extracurricular activities are an important part of education in its own right. These approaches have been shown to be successful in increasing engagement in learning when thoughtfully planned into curriculum provision.</w:t>
            </w:r>
          </w:p>
          <w:p w14:paraId="2A7D553D" w14:textId="356C4B98" w:rsidR="005B20DF" w:rsidRDefault="005B20DF">
            <w:pPr>
              <w:pStyle w:val="TableRowCentered"/>
              <w:jc w:val="left"/>
              <w:rPr>
                <w:sz w:val="22"/>
              </w:rPr>
            </w:pPr>
            <w:r w:rsidRPr="005B20DF">
              <w:rPr>
                <w:color w:val="0070C0"/>
                <w:sz w:val="22"/>
              </w:rPr>
              <w:t>EEF Toolkit arts provision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4CD84F" w:rsidR="00E66558" w:rsidRDefault="00557F55">
            <w:pPr>
              <w:pStyle w:val="TableRowCentered"/>
              <w:jc w:val="left"/>
              <w:rPr>
                <w:sz w:val="22"/>
              </w:rPr>
            </w:pPr>
            <w:r>
              <w:rPr>
                <w:sz w:val="22"/>
              </w:rPr>
              <w:t>1,2,3,4,5</w:t>
            </w:r>
          </w:p>
        </w:tc>
      </w:tr>
      <w:tr w:rsidR="005B20DF" w14:paraId="76415819"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E9D2" w14:textId="3FE75440" w:rsidR="005B20DF" w:rsidRPr="00557F55" w:rsidRDefault="005B20DF">
            <w:pPr>
              <w:pStyle w:val="TableRow"/>
            </w:pPr>
            <w:r>
              <w:t xml:space="preserve">Providing free breakfast and after school provision for disadvantaged children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6005" w14:textId="0B5AB499" w:rsidR="005B20DF" w:rsidRDefault="005B20DF">
            <w:pPr>
              <w:pStyle w:val="TableRowCentered"/>
              <w:jc w:val="left"/>
              <w:rPr>
                <w:sz w:val="22"/>
              </w:rPr>
            </w:pPr>
            <w:r>
              <w:rPr>
                <w:sz w:val="22"/>
              </w:rPr>
              <w:t>There is some evidence that providing free, universal, before-school breakfast clubs can benefit pupils by preparing children for learning or supporting behaviour and school attendance.</w:t>
            </w:r>
          </w:p>
          <w:p w14:paraId="51F0DEED" w14:textId="112745CA" w:rsidR="005B20DF" w:rsidRDefault="005B20DF">
            <w:pPr>
              <w:pStyle w:val="TableRowCentered"/>
              <w:jc w:val="left"/>
              <w:rPr>
                <w:sz w:val="22"/>
              </w:rPr>
            </w:pPr>
            <w:r w:rsidRPr="005B20DF">
              <w:rPr>
                <w:color w:val="0070C0"/>
                <w:sz w:val="22"/>
              </w:rPr>
              <w:lastRenderedPageBreak/>
              <w:t>EEF has independently evaluated the Magic Breakfast programme</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086F" w14:textId="5449BC90" w:rsidR="005B20DF" w:rsidRDefault="005B20DF">
            <w:pPr>
              <w:pStyle w:val="TableRowCentered"/>
              <w:jc w:val="left"/>
              <w:rPr>
                <w:sz w:val="22"/>
              </w:rPr>
            </w:pPr>
            <w:r>
              <w:rPr>
                <w:sz w:val="22"/>
              </w:rPr>
              <w:lastRenderedPageBreak/>
              <w:t>5</w:t>
            </w:r>
            <w:r w:rsidR="0013775A">
              <w:rPr>
                <w:sz w:val="22"/>
              </w:rPr>
              <w:t>, 7</w:t>
            </w:r>
          </w:p>
        </w:tc>
      </w:tr>
      <w:tr w:rsidR="00962306" w14:paraId="032CEDE9"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2C4A" w14:textId="77777777" w:rsidR="00962306" w:rsidRPr="00E27862" w:rsidRDefault="00962306" w:rsidP="00962306">
            <w:pPr>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4848A3D6" w14:textId="77777777" w:rsidR="00962306" w:rsidRDefault="00962306" w:rsidP="00962306">
            <w:pPr>
              <w:pStyle w:val="TableRow"/>
            </w:pP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1B04" w14:textId="204CDD83" w:rsidR="00962306" w:rsidRDefault="00962306" w:rsidP="00962306">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2CDD" w14:textId="3FDAC122" w:rsidR="00962306" w:rsidRDefault="00962306" w:rsidP="00962306">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22E09D45" w:rsidR="00E66558" w:rsidRDefault="009D71E8" w:rsidP="00120AB1">
      <w:pPr>
        <w:rPr>
          <w:i/>
          <w:iCs/>
          <w:color w:val="104F75"/>
          <w:sz w:val="28"/>
          <w:szCs w:val="28"/>
        </w:rPr>
      </w:pPr>
      <w:r>
        <w:rPr>
          <w:b/>
          <w:bCs/>
          <w:color w:val="104F75"/>
          <w:sz w:val="28"/>
          <w:szCs w:val="28"/>
        </w:rPr>
        <w:t xml:space="preserve">Total budgeted cost: £ </w:t>
      </w:r>
      <w:r w:rsidR="004C4AA2">
        <w:rPr>
          <w:i/>
          <w:iCs/>
          <w:color w:val="104F75"/>
          <w:sz w:val="28"/>
          <w:szCs w:val="28"/>
        </w:rPr>
        <w:t>278</w:t>
      </w:r>
      <w:r w:rsidR="006B3E59">
        <w:rPr>
          <w:i/>
          <w:iCs/>
          <w:color w:val="104F75"/>
          <w:sz w:val="28"/>
          <w:szCs w:val="28"/>
        </w:rPr>
        <w:t>,</w:t>
      </w:r>
      <w:r w:rsidR="004C4AA2">
        <w:rPr>
          <w:i/>
          <w:iCs/>
          <w:color w:val="104F75"/>
          <w:sz w:val="28"/>
          <w:szCs w:val="28"/>
        </w:rPr>
        <w:t>542.23</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2DD799" w14:textId="77777777" w:rsidR="00D14D16" w:rsidRPr="00D14D16" w:rsidRDefault="00D14D16" w:rsidP="00D14D16">
            <w:pPr>
              <w:autoSpaceDN/>
              <w:spacing w:before="120"/>
              <w:rPr>
                <w:rFonts w:cs="Arial"/>
                <w:color w:val="auto"/>
                <w:lang w:eastAsia="en-US"/>
              </w:rPr>
            </w:pPr>
            <w:r w:rsidRPr="00D14D16">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32B4CCD8" w14:textId="77777777" w:rsidR="00D14D16" w:rsidRPr="00D14D16" w:rsidRDefault="00D14D16" w:rsidP="00D14D16">
            <w:pPr>
              <w:autoSpaceDN/>
              <w:spacing w:before="120"/>
              <w:rPr>
                <w:rFonts w:cs="Arial"/>
                <w:color w:val="000000" w:themeColor="text1"/>
                <w:shd w:val="clear" w:color="auto" w:fill="FFFFFF"/>
              </w:rPr>
            </w:pPr>
            <w:r w:rsidRPr="00D14D16">
              <w:rPr>
                <w:rFonts w:cs="Arial"/>
                <w:color w:val="000000" w:themeColor="text1"/>
                <w:lang w:eastAsia="en-US"/>
              </w:rPr>
              <w:t xml:space="preserve">Schools are not required to publish their 2022 key stage 2 results as </w:t>
            </w:r>
            <w:proofErr w:type="spellStart"/>
            <w:r w:rsidRPr="00D14D16">
              <w:rPr>
                <w:rFonts w:cs="Arial"/>
                <w:color w:val="000000" w:themeColor="text1"/>
                <w:lang w:eastAsia="en-US"/>
              </w:rPr>
              <w:t>DfE</w:t>
            </w:r>
            <w:proofErr w:type="spellEnd"/>
            <w:r w:rsidRPr="00D14D16">
              <w:rPr>
                <w:rFonts w:cs="Arial"/>
                <w:color w:val="000000" w:themeColor="text1"/>
                <w:lang w:eastAsia="en-US"/>
              </w:rPr>
              <w:t xml:space="preserve"> </w:t>
            </w:r>
            <w:r w:rsidRPr="00D14D16">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w:t>
            </w:r>
            <w:proofErr w:type="spellStart"/>
            <w:r w:rsidRPr="00D14D16">
              <w:rPr>
                <w:rFonts w:cs="Arial"/>
                <w:color w:val="000000" w:themeColor="text1"/>
                <w:shd w:val="clear" w:color="auto" w:fill="FFFFFF"/>
              </w:rPr>
              <w:t>DfE</w:t>
            </w:r>
            <w:proofErr w:type="spellEnd"/>
            <w:r w:rsidRPr="00D14D16">
              <w:rPr>
                <w:rFonts w:cs="Arial"/>
                <w:color w:val="000000" w:themeColor="text1"/>
                <w:shd w:val="clear" w:color="auto" w:fill="FFFFFF"/>
              </w:rPr>
              <w:t xml:space="preserve"> plans to publish key stage 2 school performance data for 2023. </w:t>
            </w:r>
          </w:p>
          <w:p w14:paraId="5D234027" w14:textId="77777777" w:rsidR="00D14D16" w:rsidRPr="00D14D16" w:rsidRDefault="00D14D16" w:rsidP="00D14D16">
            <w:pPr>
              <w:autoSpaceDN/>
              <w:spacing w:before="120"/>
              <w:rPr>
                <w:color w:val="auto"/>
                <w:lang w:eastAsia="en-US"/>
              </w:rPr>
            </w:pPr>
            <w:proofErr w:type="spellStart"/>
            <w:r w:rsidRPr="00D14D16">
              <w:rPr>
                <w:rFonts w:cs="Arial"/>
                <w:color w:val="auto"/>
                <w:lang w:eastAsia="en-US"/>
              </w:rPr>
              <w:t>DfE</w:t>
            </w:r>
            <w:proofErr w:type="spellEnd"/>
            <w:r w:rsidRPr="00D14D16">
              <w:rPr>
                <w:rFonts w:cs="Arial"/>
                <w:color w:val="auto"/>
                <w:lang w:eastAsia="en-US"/>
              </w:rPr>
              <w:t xml:space="preserve"> has shared our school’s 2022 performance data with us, to help us better understand the impact of the pandemic on our pupils and how this varies between different groups of pupils. </w:t>
            </w:r>
            <w:r w:rsidRPr="00D14D16">
              <w:rPr>
                <w:color w:val="auto"/>
                <w:lang w:eastAsia="en-US"/>
              </w:rPr>
              <w:t xml:space="preserve">COVID-19 had a significant impact on the education system and this disruption affected schools and pupils differently, and because of this, it is more difficult to interpret why the results are as they are using the data alone. </w:t>
            </w:r>
          </w:p>
          <w:p w14:paraId="2C60EF29" w14:textId="77777777" w:rsidR="00D14D16" w:rsidRPr="00D14D16" w:rsidRDefault="00D14D16" w:rsidP="00D14D16">
            <w:pPr>
              <w:autoSpaceDN/>
              <w:spacing w:before="120"/>
              <w:rPr>
                <w:color w:val="auto"/>
                <w:lang w:eastAsia="en-US"/>
              </w:rPr>
            </w:pPr>
            <w:r w:rsidRPr="00D14D16">
              <w:rPr>
                <w:color w:val="auto"/>
                <w:lang w:eastAsia="en-US"/>
              </w:rPr>
              <w:t xml:space="preserve">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scores for 2019, in order to assess how the performance of our disadvantaged pupils has changed during this period. </w:t>
            </w:r>
          </w:p>
          <w:p w14:paraId="5023926C" w14:textId="7F9B6AB7" w:rsidR="00173D4C" w:rsidRPr="00E5124F" w:rsidRDefault="00801FFA" w:rsidP="00E5124F">
            <w:pPr>
              <w:autoSpaceDN/>
              <w:spacing w:before="120"/>
              <w:rPr>
                <w:color w:val="auto"/>
                <w:lang w:eastAsia="en-US"/>
              </w:rPr>
            </w:pPr>
            <w:r w:rsidRPr="00801FFA">
              <w:rPr>
                <w:color w:val="auto"/>
                <w:lang w:eastAsia="en-US"/>
              </w:rPr>
              <w:t xml:space="preserve">Data from tests and assessments suggest that, despite </w:t>
            </w:r>
            <w:r w:rsidR="00E5124F">
              <w:rPr>
                <w:color w:val="auto"/>
                <w:lang w:eastAsia="en-US"/>
              </w:rPr>
              <w:t xml:space="preserve">closing the gap between disadvantaged and non-disadvantaged pupils within school, </w:t>
            </w:r>
            <w:r w:rsidRPr="00F6582F">
              <w:rPr>
                <w:color w:val="auto"/>
                <w:lang w:eastAsia="en-US"/>
              </w:rPr>
              <w:t>the progress and attainment of the school’s disadvantaged pupils in 2021/22 was below our expectations</w:t>
            </w:r>
            <w:r w:rsidR="00E5124F">
              <w:rPr>
                <w:color w:val="auto"/>
                <w:lang w:eastAsia="en-US"/>
              </w:rPr>
              <w:t xml:space="preserve"> when compared nationally</w:t>
            </w:r>
            <w:r w:rsidRPr="00F6582F">
              <w:rPr>
                <w:color w:val="auto"/>
                <w:lang w:eastAsia="en-US"/>
              </w:rPr>
              <w:t>. Our analysis suggests that the reason for this is primarily the ongoing impact of COVID-19</w:t>
            </w:r>
            <w:r w:rsidR="00E5124F">
              <w:rPr>
                <w:color w:val="auto"/>
                <w:lang w:eastAsia="en-US"/>
              </w:rPr>
              <w:t xml:space="preserve"> alongside changes made to our curriculum needing time to embed.</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5801297" w:rsidR="00E66558" w:rsidRDefault="00A3729D">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5B48A893" w14:textId="2C0D1EE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10490" w:type="dxa"/>
        <w:tblInd w:w="-289" w:type="dxa"/>
        <w:tblLook w:val="04A0" w:firstRow="1" w:lastRow="0" w:firstColumn="1" w:lastColumn="0" w:noHBand="0" w:noVBand="1"/>
      </w:tblPr>
      <w:tblGrid>
        <w:gridCol w:w="10490"/>
      </w:tblGrid>
      <w:tr w:rsidR="00ED5108" w14:paraId="60D4B166" w14:textId="77777777" w:rsidTr="00F14242">
        <w:tc>
          <w:tcPr>
            <w:tcW w:w="10490"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F14242">
        <w:tc>
          <w:tcPr>
            <w:tcW w:w="10490" w:type="dxa"/>
          </w:tcPr>
          <w:p w14:paraId="5AA67344" w14:textId="03E29698" w:rsidR="00ED5108" w:rsidRDefault="00A3729D">
            <w:r>
              <w:t>NA</w:t>
            </w:r>
          </w:p>
        </w:tc>
      </w:tr>
      <w:tr w:rsidR="00ED5108" w14:paraId="2D016C33" w14:textId="77777777" w:rsidTr="00F14242">
        <w:tc>
          <w:tcPr>
            <w:tcW w:w="10490"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F14242">
        <w:tc>
          <w:tcPr>
            <w:tcW w:w="10490" w:type="dxa"/>
          </w:tcPr>
          <w:p w14:paraId="2AA0A743" w14:textId="2F0D5FC1" w:rsidR="008610D7" w:rsidRDefault="00A3729D">
            <w:r>
              <w:t>NA</w:t>
            </w:r>
          </w:p>
        </w:tc>
      </w:tr>
    </w:tbl>
    <w:p w14:paraId="22AEBDF3" w14:textId="77777777" w:rsidR="008610D7" w:rsidRDefault="008610D7" w:rsidP="008610D7">
      <w:pPr>
        <w:pStyle w:val="Heading1"/>
      </w:pPr>
      <w:r>
        <w:lastRenderedPageBreak/>
        <w:t>Further information (optional)</w:t>
      </w:r>
    </w:p>
    <w:tbl>
      <w:tblPr>
        <w:tblW w:w="10632" w:type="dxa"/>
        <w:tblInd w:w="-572" w:type="dxa"/>
        <w:tblCellMar>
          <w:left w:w="10" w:type="dxa"/>
          <w:right w:w="10" w:type="dxa"/>
        </w:tblCellMar>
        <w:tblLook w:val="04A0" w:firstRow="1" w:lastRow="0" w:firstColumn="1" w:lastColumn="0" w:noHBand="0" w:noVBand="1"/>
      </w:tblPr>
      <w:tblGrid>
        <w:gridCol w:w="10632"/>
      </w:tblGrid>
      <w:tr w:rsidR="008610D7" w14:paraId="72EC9F6B" w14:textId="77777777" w:rsidTr="00F14242">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C601" w14:textId="77777777" w:rsidR="008610D7" w:rsidRPr="00E27862" w:rsidRDefault="008610D7" w:rsidP="002B44A3">
            <w:pPr>
              <w:autoSpaceDN/>
              <w:spacing w:before="120" w:after="120"/>
              <w:rPr>
                <w:rFonts w:cs="Arial"/>
                <w:b/>
                <w:bCs/>
                <w:iCs/>
                <w:color w:val="auto"/>
                <w:lang w:eastAsia="en-US"/>
              </w:rPr>
            </w:pPr>
            <w:r w:rsidRPr="00E27862">
              <w:rPr>
                <w:rFonts w:cs="Arial"/>
                <w:b/>
                <w:bCs/>
                <w:iCs/>
                <w:color w:val="auto"/>
                <w:lang w:eastAsia="en-US"/>
              </w:rPr>
              <w:t>Additional activity</w:t>
            </w:r>
          </w:p>
          <w:p w14:paraId="05EDED15" w14:textId="77777777" w:rsidR="008610D7" w:rsidRDefault="008610D7" w:rsidP="002B44A3">
            <w:pPr>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13ACF481" w14:textId="77777777" w:rsidR="008610D7" w:rsidRDefault="008610D7" w:rsidP="002B44A3">
            <w:pPr>
              <w:pStyle w:val="ListParagraph"/>
              <w:numPr>
                <w:ilvl w:val="0"/>
                <w:numId w:val="16"/>
              </w:numPr>
              <w:autoSpaceDN/>
              <w:spacing w:before="120" w:after="120"/>
              <w:rPr>
                <w:rFonts w:cs="Arial"/>
                <w:iCs/>
                <w:color w:val="auto"/>
                <w:lang w:eastAsia="en-US"/>
              </w:rPr>
            </w:pPr>
            <w:r>
              <w:rPr>
                <w:rFonts w:cs="Arial"/>
                <w:iCs/>
                <w:color w:val="auto"/>
                <w:lang w:eastAsia="en-US"/>
              </w:rPr>
              <w:t>after school tuition for targeted children in reading, writing and maths</w:t>
            </w:r>
          </w:p>
          <w:p w14:paraId="6D2CC357" w14:textId="77777777" w:rsidR="008610D7" w:rsidRPr="00E27862" w:rsidRDefault="008610D7" w:rsidP="002B44A3">
            <w:pPr>
              <w:pStyle w:val="ListParagraph"/>
              <w:numPr>
                <w:ilvl w:val="0"/>
                <w:numId w:val="16"/>
              </w:numPr>
              <w:autoSpaceDN/>
              <w:spacing w:before="120" w:after="60"/>
              <w:contextualSpacing w:val="0"/>
              <w:rPr>
                <w:rFonts w:cs="Arial"/>
                <w:iCs/>
                <w:color w:val="auto"/>
                <w:lang w:eastAsia="en-US"/>
              </w:rPr>
            </w:pPr>
            <w:proofErr w:type="gramStart"/>
            <w:r w:rsidRPr="00E27862">
              <w:rPr>
                <w:rFonts w:cs="Arial"/>
                <w:iCs/>
                <w:color w:val="auto"/>
                <w:lang w:eastAsia="en-US"/>
              </w:rPr>
              <w:t>embedding</w:t>
            </w:r>
            <w:proofErr w:type="gramEnd"/>
            <w:r w:rsidRPr="00E27862">
              <w:rPr>
                <w:rFonts w:cs="Arial"/>
                <w:iCs/>
                <w:color w:val="auto"/>
                <w:lang w:eastAsia="en-US"/>
              </w:rPr>
              <w:t xml:space="preserve"> more effective practice around feedback. </w:t>
            </w:r>
            <w:hyperlink r:id="rId13"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pupils, particularly disadvantaged pupils. </w:t>
            </w:r>
          </w:p>
          <w:p w14:paraId="694ECF92" w14:textId="77777777" w:rsidR="008610D7" w:rsidRPr="00272C65" w:rsidRDefault="008610D7" w:rsidP="002B44A3">
            <w:pPr>
              <w:pStyle w:val="ListParagraph"/>
              <w:numPr>
                <w:ilvl w:val="0"/>
                <w:numId w:val="16"/>
              </w:numPr>
              <w:autoSpaceDN/>
              <w:spacing w:before="120" w:after="120"/>
              <w:rPr>
                <w:rFonts w:cs="Arial"/>
                <w:iCs/>
                <w:color w:val="auto"/>
                <w:lang w:eastAsia="en-US"/>
              </w:rPr>
            </w:pPr>
            <w:r>
              <w:rPr>
                <w:rFonts w:cs="Arial"/>
                <w:iCs/>
                <w:color w:val="auto"/>
                <w:lang w:eastAsia="en-US"/>
              </w:rPr>
              <w:t>Embedding more effective practice in delivering and assessing independent writing sessions</w:t>
            </w:r>
          </w:p>
          <w:p w14:paraId="0F7E14B2" w14:textId="77777777" w:rsidR="008610D7" w:rsidRPr="00187957" w:rsidRDefault="008610D7" w:rsidP="002B44A3">
            <w:pPr>
              <w:spacing w:before="120" w:after="120"/>
              <w:rPr>
                <w:rFonts w:cs="Arial"/>
                <w:iCs/>
              </w:rPr>
            </w:pPr>
          </w:p>
        </w:tc>
      </w:tr>
    </w:tbl>
    <w:p w14:paraId="7AACB2E5" w14:textId="77777777" w:rsidR="008610D7" w:rsidRDefault="008610D7" w:rsidP="008610D7"/>
    <w:p w14:paraId="2A7D555F" w14:textId="77777777" w:rsidR="00E66558" w:rsidRDefault="00E66558">
      <w:pPr>
        <w:spacing w:after="0" w:line="240" w:lineRule="auto"/>
      </w:pPr>
    </w:p>
    <w:bookmarkEnd w:id="14"/>
    <w:bookmarkEnd w:id="15"/>
    <w:bookmarkEnd w:id="16"/>
    <w:p w14:paraId="662606A0" w14:textId="2874F44E" w:rsidR="008610D7" w:rsidRDefault="008610D7" w:rsidP="00F25D25">
      <w:pPr>
        <w:spacing w:after="0" w:line="240" w:lineRule="auto"/>
      </w:pPr>
    </w:p>
    <w:sectPr w:rsidR="008610D7" w:rsidSect="008610D7">
      <w:headerReference w:type="default" r:id="rId14"/>
      <w:footerReference w:type="default" r:id="rId15"/>
      <w:pgSz w:w="11906" w:h="16838"/>
      <w:pgMar w:top="426"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3D4988D" w:rsidR="00C373EA" w:rsidRDefault="009D71E8">
    <w:pPr>
      <w:pStyle w:val="Footer"/>
      <w:ind w:firstLine="4513"/>
    </w:pPr>
    <w:r>
      <w:fldChar w:fldCharType="begin"/>
    </w:r>
    <w:r>
      <w:instrText xml:space="preserve"> PAGE </w:instrText>
    </w:r>
    <w:r>
      <w:fldChar w:fldCharType="separate"/>
    </w:r>
    <w:r w:rsidR="004C4A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894AA6"/>
    <w:multiLevelType w:val="hybridMultilevel"/>
    <w:tmpl w:val="9FBEEB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29708E0"/>
    <w:multiLevelType w:val="hybridMultilevel"/>
    <w:tmpl w:val="6FD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016CFC9E"/>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10"/>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4D6"/>
    <w:rsid w:val="000452EB"/>
    <w:rsid w:val="000463AE"/>
    <w:rsid w:val="000507A3"/>
    <w:rsid w:val="00052839"/>
    <w:rsid w:val="00060A62"/>
    <w:rsid w:val="00064366"/>
    <w:rsid w:val="00066B73"/>
    <w:rsid w:val="00071481"/>
    <w:rsid w:val="00075FAE"/>
    <w:rsid w:val="00082F38"/>
    <w:rsid w:val="0008384B"/>
    <w:rsid w:val="000929EC"/>
    <w:rsid w:val="00093CDE"/>
    <w:rsid w:val="000A6379"/>
    <w:rsid w:val="000C0AED"/>
    <w:rsid w:val="000D22B0"/>
    <w:rsid w:val="000D35C9"/>
    <w:rsid w:val="000D520C"/>
    <w:rsid w:val="000D6596"/>
    <w:rsid w:val="000E6DF0"/>
    <w:rsid w:val="001037CB"/>
    <w:rsid w:val="0010629E"/>
    <w:rsid w:val="00115538"/>
    <w:rsid w:val="00120AB1"/>
    <w:rsid w:val="00121489"/>
    <w:rsid w:val="00123A7F"/>
    <w:rsid w:val="001278D0"/>
    <w:rsid w:val="00127F72"/>
    <w:rsid w:val="0013775A"/>
    <w:rsid w:val="00140646"/>
    <w:rsid w:val="00147A4B"/>
    <w:rsid w:val="001671ED"/>
    <w:rsid w:val="001727FA"/>
    <w:rsid w:val="00173D4C"/>
    <w:rsid w:val="00183218"/>
    <w:rsid w:val="00185988"/>
    <w:rsid w:val="001873B6"/>
    <w:rsid w:val="00187957"/>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72C65"/>
    <w:rsid w:val="002920F4"/>
    <w:rsid w:val="002940F3"/>
    <w:rsid w:val="00295842"/>
    <w:rsid w:val="002B3574"/>
    <w:rsid w:val="002B6B74"/>
    <w:rsid w:val="002C6AE7"/>
    <w:rsid w:val="002D2D4B"/>
    <w:rsid w:val="002D3805"/>
    <w:rsid w:val="002E66AE"/>
    <w:rsid w:val="002E7763"/>
    <w:rsid w:val="002F5842"/>
    <w:rsid w:val="00306CB7"/>
    <w:rsid w:val="00310B55"/>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C4AA2"/>
    <w:rsid w:val="004E1D73"/>
    <w:rsid w:val="0051286E"/>
    <w:rsid w:val="00516021"/>
    <w:rsid w:val="00516457"/>
    <w:rsid w:val="00520A0C"/>
    <w:rsid w:val="00530E37"/>
    <w:rsid w:val="005464A1"/>
    <w:rsid w:val="00546F12"/>
    <w:rsid w:val="0055339C"/>
    <w:rsid w:val="00557F55"/>
    <w:rsid w:val="00562B3C"/>
    <w:rsid w:val="00564E40"/>
    <w:rsid w:val="005750E2"/>
    <w:rsid w:val="0058313F"/>
    <w:rsid w:val="00585859"/>
    <w:rsid w:val="00586FBC"/>
    <w:rsid w:val="005879C9"/>
    <w:rsid w:val="005A3C6B"/>
    <w:rsid w:val="005B1EA5"/>
    <w:rsid w:val="005B20DF"/>
    <w:rsid w:val="005D7176"/>
    <w:rsid w:val="005E1F24"/>
    <w:rsid w:val="005E73F1"/>
    <w:rsid w:val="005F07EF"/>
    <w:rsid w:val="005F76B3"/>
    <w:rsid w:val="00600B2E"/>
    <w:rsid w:val="00607CEB"/>
    <w:rsid w:val="00613299"/>
    <w:rsid w:val="0061762D"/>
    <w:rsid w:val="0063349C"/>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3099"/>
    <w:rsid w:val="006B3E59"/>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01FFA"/>
    <w:rsid w:val="008061C6"/>
    <w:rsid w:val="00817E9A"/>
    <w:rsid w:val="00830D57"/>
    <w:rsid w:val="00860B07"/>
    <w:rsid w:val="008610D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2838"/>
    <w:rsid w:val="009539E3"/>
    <w:rsid w:val="009543C4"/>
    <w:rsid w:val="00954A5E"/>
    <w:rsid w:val="009551B2"/>
    <w:rsid w:val="00962306"/>
    <w:rsid w:val="00964625"/>
    <w:rsid w:val="00976E0A"/>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3729D"/>
    <w:rsid w:val="00A44FBB"/>
    <w:rsid w:val="00A50104"/>
    <w:rsid w:val="00A522E0"/>
    <w:rsid w:val="00A63579"/>
    <w:rsid w:val="00A638AC"/>
    <w:rsid w:val="00A70118"/>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B3065"/>
    <w:rsid w:val="00BC4CD8"/>
    <w:rsid w:val="00BC67F6"/>
    <w:rsid w:val="00BD2004"/>
    <w:rsid w:val="00BD4B12"/>
    <w:rsid w:val="00BE2F92"/>
    <w:rsid w:val="00BF0D5F"/>
    <w:rsid w:val="00C00E44"/>
    <w:rsid w:val="00C11EB4"/>
    <w:rsid w:val="00C12746"/>
    <w:rsid w:val="00C25827"/>
    <w:rsid w:val="00C31BB8"/>
    <w:rsid w:val="00C373EA"/>
    <w:rsid w:val="00C621C1"/>
    <w:rsid w:val="00C62989"/>
    <w:rsid w:val="00C65CBB"/>
    <w:rsid w:val="00C80F37"/>
    <w:rsid w:val="00C84B42"/>
    <w:rsid w:val="00C97A7F"/>
    <w:rsid w:val="00CB5B17"/>
    <w:rsid w:val="00CC4443"/>
    <w:rsid w:val="00CC5CAF"/>
    <w:rsid w:val="00CC6693"/>
    <w:rsid w:val="00D06874"/>
    <w:rsid w:val="00D14D16"/>
    <w:rsid w:val="00D173F7"/>
    <w:rsid w:val="00D20203"/>
    <w:rsid w:val="00D204E0"/>
    <w:rsid w:val="00D21354"/>
    <w:rsid w:val="00D22400"/>
    <w:rsid w:val="00D278BA"/>
    <w:rsid w:val="00D33FE5"/>
    <w:rsid w:val="00D3578A"/>
    <w:rsid w:val="00D4463C"/>
    <w:rsid w:val="00D501EE"/>
    <w:rsid w:val="00D517DC"/>
    <w:rsid w:val="00D5590D"/>
    <w:rsid w:val="00D56000"/>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1780A"/>
    <w:rsid w:val="00E43EAD"/>
    <w:rsid w:val="00E5124F"/>
    <w:rsid w:val="00E62DCB"/>
    <w:rsid w:val="00E651DD"/>
    <w:rsid w:val="00E66558"/>
    <w:rsid w:val="00E70D81"/>
    <w:rsid w:val="00E726A6"/>
    <w:rsid w:val="00E86F05"/>
    <w:rsid w:val="00EA3A2A"/>
    <w:rsid w:val="00EB4556"/>
    <w:rsid w:val="00EB64C8"/>
    <w:rsid w:val="00ED5108"/>
    <w:rsid w:val="00F012CA"/>
    <w:rsid w:val="00F01752"/>
    <w:rsid w:val="00F0355A"/>
    <w:rsid w:val="00F14242"/>
    <w:rsid w:val="00F24A7E"/>
    <w:rsid w:val="00F25D25"/>
    <w:rsid w:val="00F33DC0"/>
    <w:rsid w:val="00F5277F"/>
    <w:rsid w:val="00F52C83"/>
    <w:rsid w:val="00F53A76"/>
    <w:rsid w:val="00F62587"/>
    <w:rsid w:val="00F63E9E"/>
    <w:rsid w:val="00F6582F"/>
    <w:rsid w:val="00F76843"/>
    <w:rsid w:val="00F776E1"/>
    <w:rsid w:val="00F86867"/>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52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yperlink" Target="https://educationendowmentfoundation.org.uk/education-evidence/teaching-learning-toolkit/feedbac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7806/Maths_guidance_KS_1_and_2.pdf"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toolki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10</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Julia Fletcher</cp:lastModifiedBy>
  <cp:revision>14</cp:revision>
  <cp:lastPrinted>2022-12-05T12:39:00Z</cp:lastPrinted>
  <dcterms:created xsi:type="dcterms:W3CDTF">2022-11-25T16:58:00Z</dcterms:created>
  <dcterms:modified xsi:type="dcterms:W3CDTF">2023-11-17T14:03:00Z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