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48"/>
        <w:gridCol w:w="4650"/>
        <w:gridCol w:w="4650"/>
      </w:tblGrid>
      <w:tr w:rsidR="00AD35E5" w:rsidTr="00380A66">
        <w:tc>
          <w:tcPr>
            <w:tcW w:w="13948" w:type="dxa"/>
            <w:gridSpan w:val="3"/>
          </w:tcPr>
          <w:p w:rsidR="00AD35E5" w:rsidRPr="00BC673D" w:rsidRDefault="00A53CCC" w:rsidP="00020C30">
            <w:pPr>
              <w:jc w:val="center"/>
              <w:rPr>
                <w:b/>
              </w:rPr>
            </w:pPr>
            <w:r>
              <w:rPr>
                <w:b/>
              </w:rPr>
              <w:t xml:space="preserve">Project Purpose </w:t>
            </w:r>
            <w:r w:rsidR="002C3C4A">
              <w:rPr>
                <w:b/>
              </w:rPr>
              <w:t>–</w:t>
            </w:r>
            <w:r>
              <w:rPr>
                <w:b/>
              </w:rPr>
              <w:t xml:space="preserve"> </w:t>
            </w:r>
            <w:r w:rsidR="002C3C4A">
              <w:rPr>
                <w:b/>
              </w:rPr>
              <w:t xml:space="preserve">Design, make and evaluate a Christmas </w:t>
            </w:r>
            <w:r w:rsidR="006D5FBE">
              <w:rPr>
                <w:b/>
              </w:rPr>
              <w:t>card with moving parts for a family member</w:t>
            </w:r>
          </w:p>
        </w:tc>
      </w:tr>
      <w:tr w:rsidR="00CF2B09" w:rsidTr="00630827">
        <w:tc>
          <w:tcPr>
            <w:tcW w:w="4648" w:type="dxa"/>
          </w:tcPr>
          <w:p w:rsidR="00CF2B09" w:rsidRPr="00CF2B09" w:rsidRDefault="00CF2B09" w:rsidP="006A6506">
            <w:pPr>
              <w:jc w:val="center"/>
              <w:rPr>
                <w:b/>
              </w:rPr>
            </w:pPr>
            <w:r w:rsidRPr="00CF2B09">
              <w:rPr>
                <w:b/>
              </w:rPr>
              <w:t>National Curriculum Objectives</w:t>
            </w:r>
          </w:p>
        </w:tc>
        <w:tc>
          <w:tcPr>
            <w:tcW w:w="4650" w:type="dxa"/>
          </w:tcPr>
          <w:p w:rsidR="00CF2B09" w:rsidRPr="00CF2B09" w:rsidRDefault="00CF2B09" w:rsidP="00CF2B09">
            <w:pPr>
              <w:jc w:val="center"/>
              <w:rPr>
                <w:b/>
              </w:rPr>
            </w:pPr>
            <w:r w:rsidRPr="00CF2B09">
              <w:rPr>
                <w:b/>
              </w:rPr>
              <w:t>Declarative Knowledge</w:t>
            </w:r>
          </w:p>
        </w:tc>
        <w:tc>
          <w:tcPr>
            <w:tcW w:w="4650" w:type="dxa"/>
          </w:tcPr>
          <w:p w:rsidR="00CF2B09" w:rsidRPr="00CF2B09" w:rsidRDefault="00CF2B09" w:rsidP="00CF2B09">
            <w:pPr>
              <w:jc w:val="center"/>
              <w:rPr>
                <w:b/>
              </w:rPr>
            </w:pPr>
            <w:r w:rsidRPr="00CF2B09">
              <w:rPr>
                <w:b/>
              </w:rPr>
              <w:t>Procedural Knowledge</w:t>
            </w:r>
          </w:p>
        </w:tc>
      </w:tr>
      <w:tr w:rsidR="006A6506" w:rsidTr="00630827">
        <w:tc>
          <w:tcPr>
            <w:tcW w:w="4648" w:type="dxa"/>
          </w:tcPr>
          <w:p w:rsidR="008B62AD" w:rsidRPr="008B62AD" w:rsidRDefault="008B62AD" w:rsidP="001C57CB">
            <w:pPr>
              <w:rPr>
                <w:sz w:val="18"/>
                <w:szCs w:val="18"/>
              </w:rPr>
            </w:pPr>
            <w:r>
              <w:rPr>
                <w:sz w:val="18"/>
                <w:szCs w:val="18"/>
              </w:rPr>
              <w:t>P</w:t>
            </w:r>
            <w:r w:rsidRPr="008B62AD">
              <w:rPr>
                <w:sz w:val="18"/>
                <w:szCs w:val="18"/>
              </w:rPr>
              <w:t>upils should be taught to:</w:t>
            </w:r>
          </w:p>
          <w:p w:rsidR="008B62AD" w:rsidRPr="008B62AD" w:rsidRDefault="008B62AD" w:rsidP="001C57CB">
            <w:pPr>
              <w:rPr>
                <w:b/>
                <w:sz w:val="18"/>
                <w:szCs w:val="18"/>
              </w:rPr>
            </w:pPr>
            <w:r w:rsidRPr="008B62AD">
              <w:rPr>
                <w:b/>
                <w:sz w:val="18"/>
                <w:szCs w:val="18"/>
              </w:rPr>
              <w:t>Design</w:t>
            </w:r>
          </w:p>
          <w:p w:rsidR="008B62AD" w:rsidRPr="008B62AD" w:rsidRDefault="008B62AD" w:rsidP="001C57CB">
            <w:pPr>
              <w:pStyle w:val="ListParagraph"/>
              <w:numPr>
                <w:ilvl w:val="0"/>
                <w:numId w:val="9"/>
              </w:numPr>
              <w:ind w:left="0"/>
              <w:rPr>
                <w:sz w:val="18"/>
                <w:szCs w:val="18"/>
              </w:rPr>
            </w:pPr>
            <w:r w:rsidRPr="008B62AD">
              <w:rPr>
                <w:sz w:val="18"/>
                <w:szCs w:val="18"/>
              </w:rPr>
              <w:t>use research and develop design criteria to inform the design of innovative, functional, appealing products that are fit for purpose, aimed at particular individuals or groups</w:t>
            </w:r>
          </w:p>
          <w:p w:rsidR="008B62AD" w:rsidRPr="008B62AD" w:rsidRDefault="008B62AD" w:rsidP="001C57CB">
            <w:pPr>
              <w:pStyle w:val="ListParagraph"/>
              <w:numPr>
                <w:ilvl w:val="0"/>
                <w:numId w:val="9"/>
              </w:numPr>
              <w:ind w:left="0"/>
              <w:rPr>
                <w:sz w:val="18"/>
                <w:szCs w:val="18"/>
              </w:rPr>
            </w:pPr>
            <w:r w:rsidRPr="008B62AD">
              <w:rPr>
                <w:sz w:val="18"/>
                <w:szCs w:val="18"/>
              </w:rPr>
              <w:t>generate, develop, model and communicate their ideas through discussion, annotated sketches, cross-sectional and exploded diagrams, prototypes, pattern pieces and computer-aided design</w:t>
            </w:r>
          </w:p>
          <w:p w:rsidR="008B62AD" w:rsidRPr="008B62AD" w:rsidRDefault="008B62AD" w:rsidP="001C57CB">
            <w:pPr>
              <w:rPr>
                <w:b/>
                <w:sz w:val="18"/>
                <w:szCs w:val="18"/>
              </w:rPr>
            </w:pPr>
            <w:r w:rsidRPr="008B62AD">
              <w:rPr>
                <w:b/>
                <w:sz w:val="18"/>
                <w:szCs w:val="18"/>
              </w:rPr>
              <w:t>Make</w:t>
            </w:r>
          </w:p>
          <w:p w:rsidR="008B62AD" w:rsidRPr="008B62AD" w:rsidRDefault="008B62AD" w:rsidP="001C57CB">
            <w:pPr>
              <w:pStyle w:val="ListParagraph"/>
              <w:numPr>
                <w:ilvl w:val="0"/>
                <w:numId w:val="10"/>
              </w:numPr>
              <w:ind w:left="0"/>
              <w:rPr>
                <w:sz w:val="18"/>
                <w:szCs w:val="18"/>
              </w:rPr>
            </w:pPr>
            <w:r w:rsidRPr="008B62AD">
              <w:rPr>
                <w:sz w:val="18"/>
                <w:szCs w:val="18"/>
              </w:rPr>
              <w:t>select from and use a wider range of tools and equipment to perform practical tasks [for example, cutting, shaping, joining and finishing], accurately</w:t>
            </w:r>
          </w:p>
          <w:p w:rsidR="008B62AD" w:rsidRPr="008B62AD" w:rsidRDefault="008B62AD" w:rsidP="001C57CB">
            <w:pPr>
              <w:pStyle w:val="ListParagraph"/>
              <w:numPr>
                <w:ilvl w:val="0"/>
                <w:numId w:val="10"/>
              </w:numPr>
              <w:ind w:left="0"/>
              <w:rPr>
                <w:sz w:val="18"/>
                <w:szCs w:val="18"/>
              </w:rPr>
            </w:pPr>
            <w:r w:rsidRPr="008B62AD">
              <w:rPr>
                <w:sz w:val="18"/>
                <w:szCs w:val="18"/>
              </w:rPr>
              <w:t>select from and use a wider range of materials and components, including construction materials, textiles and ingredients, according to their functional properties and aesthetic qualities</w:t>
            </w:r>
          </w:p>
          <w:p w:rsidR="008B62AD" w:rsidRPr="008B62AD" w:rsidRDefault="008B62AD" w:rsidP="001C57CB">
            <w:pPr>
              <w:rPr>
                <w:b/>
                <w:sz w:val="18"/>
                <w:szCs w:val="18"/>
              </w:rPr>
            </w:pPr>
            <w:r w:rsidRPr="008B62AD">
              <w:rPr>
                <w:b/>
                <w:sz w:val="18"/>
                <w:szCs w:val="18"/>
              </w:rPr>
              <w:t>Evaluate</w:t>
            </w:r>
          </w:p>
          <w:p w:rsidR="008B62AD" w:rsidRPr="008B62AD" w:rsidRDefault="008B62AD" w:rsidP="001C57CB">
            <w:pPr>
              <w:pStyle w:val="ListParagraph"/>
              <w:numPr>
                <w:ilvl w:val="0"/>
                <w:numId w:val="11"/>
              </w:numPr>
              <w:ind w:left="0"/>
              <w:rPr>
                <w:sz w:val="18"/>
                <w:szCs w:val="18"/>
              </w:rPr>
            </w:pPr>
            <w:r w:rsidRPr="008B62AD">
              <w:rPr>
                <w:sz w:val="18"/>
                <w:szCs w:val="18"/>
              </w:rPr>
              <w:t>investigate and analyse a range of existing products</w:t>
            </w:r>
          </w:p>
          <w:p w:rsidR="008B62AD" w:rsidRPr="008B62AD" w:rsidRDefault="008B62AD" w:rsidP="001C57CB">
            <w:pPr>
              <w:pStyle w:val="ListParagraph"/>
              <w:numPr>
                <w:ilvl w:val="0"/>
                <w:numId w:val="11"/>
              </w:numPr>
              <w:ind w:left="0"/>
              <w:rPr>
                <w:sz w:val="18"/>
                <w:szCs w:val="18"/>
              </w:rPr>
            </w:pPr>
            <w:r w:rsidRPr="008B62AD">
              <w:rPr>
                <w:sz w:val="18"/>
                <w:szCs w:val="18"/>
              </w:rPr>
              <w:t>evaluate their ideas and products against their own design criteria and consider the views of others to improve their work</w:t>
            </w:r>
          </w:p>
          <w:p w:rsidR="008B62AD" w:rsidRPr="008B62AD" w:rsidRDefault="008B62AD" w:rsidP="001C57CB">
            <w:pPr>
              <w:pStyle w:val="ListParagraph"/>
              <w:numPr>
                <w:ilvl w:val="0"/>
                <w:numId w:val="11"/>
              </w:numPr>
              <w:ind w:left="0"/>
              <w:rPr>
                <w:sz w:val="18"/>
                <w:szCs w:val="18"/>
              </w:rPr>
            </w:pPr>
            <w:r w:rsidRPr="008B62AD">
              <w:rPr>
                <w:sz w:val="18"/>
                <w:szCs w:val="18"/>
              </w:rPr>
              <w:t>understand how key events and individuals in design and technology have helped shape the world</w:t>
            </w:r>
          </w:p>
          <w:p w:rsidR="008B62AD" w:rsidRPr="008B62AD" w:rsidRDefault="008B62AD" w:rsidP="001C57CB">
            <w:pPr>
              <w:rPr>
                <w:b/>
                <w:sz w:val="18"/>
                <w:szCs w:val="18"/>
              </w:rPr>
            </w:pPr>
            <w:r w:rsidRPr="008B62AD">
              <w:rPr>
                <w:b/>
                <w:sz w:val="18"/>
                <w:szCs w:val="18"/>
              </w:rPr>
              <w:t>Technical knowledge</w:t>
            </w:r>
          </w:p>
          <w:p w:rsidR="008B62AD" w:rsidRPr="00355B8E" w:rsidRDefault="008B62AD" w:rsidP="001C57CB">
            <w:pPr>
              <w:pStyle w:val="ListParagraph"/>
              <w:numPr>
                <w:ilvl w:val="0"/>
                <w:numId w:val="12"/>
              </w:numPr>
              <w:ind w:left="0"/>
              <w:rPr>
                <w:sz w:val="18"/>
                <w:szCs w:val="18"/>
              </w:rPr>
            </w:pPr>
            <w:r w:rsidRPr="00355B8E">
              <w:rPr>
                <w:sz w:val="18"/>
                <w:szCs w:val="18"/>
              </w:rPr>
              <w:t>apply their understanding of how to strengthen, stiffen and reinforce more complex</w:t>
            </w:r>
            <w:r w:rsidR="00355B8E" w:rsidRPr="00355B8E">
              <w:rPr>
                <w:sz w:val="18"/>
                <w:szCs w:val="18"/>
              </w:rPr>
              <w:t xml:space="preserve"> </w:t>
            </w:r>
            <w:r w:rsidRPr="00355B8E">
              <w:rPr>
                <w:sz w:val="18"/>
                <w:szCs w:val="18"/>
              </w:rPr>
              <w:t>structures</w:t>
            </w:r>
          </w:p>
          <w:p w:rsidR="008B62AD" w:rsidRPr="00355B8E" w:rsidRDefault="008B62AD" w:rsidP="001C57CB">
            <w:pPr>
              <w:pStyle w:val="ListParagraph"/>
              <w:numPr>
                <w:ilvl w:val="0"/>
                <w:numId w:val="12"/>
              </w:numPr>
              <w:ind w:left="0"/>
              <w:rPr>
                <w:sz w:val="18"/>
                <w:szCs w:val="18"/>
              </w:rPr>
            </w:pPr>
            <w:r w:rsidRPr="00355B8E">
              <w:rPr>
                <w:sz w:val="18"/>
                <w:szCs w:val="18"/>
              </w:rPr>
              <w:t>understand and use mechanical systems in their products [for example, gears, pulleys,</w:t>
            </w:r>
            <w:r w:rsidR="00355B8E" w:rsidRPr="00355B8E">
              <w:rPr>
                <w:sz w:val="18"/>
                <w:szCs w:val="18"/>
              </w:rPr>
              <w:t xml:space="preserve"> </w:t>
            </w:r>
            <w:r w:rsidRPr="00355B8E">
              <w:rPr>
                <w:sz w:val="18"/>
                <w:szCs w:val="18"/>
              </w:rPr>
              <w:t>cams, levers and linkages]</w:t>
            </w:r>
          </w:p>
          <w:p w:rsidR="00355B8E" w:rsidRPr="00355B8E" w:rsidRDefault="008B62AD" w:rsidP="001C57CB">
            <w:pPr>
              <w:pStyle w:val="ListParagraph"/>
              <w:numPr>
                <w:ilvl w:val="0"/>
                <w:numId w:val="12"/>
              </w:numPr>
              <w:ind w:left="0"/>
              <w:rPr>
                <w:sz w:val="18"/>
                <w:szCs w:val="18"/>
              </w:rPr>
            </w:pPr>
            <w:r w:rsidRPr="00355B8E">
              <w:rPr>
                <w:sz w:val="18"/>
                <w:szCs w:val="18"/>
              </w:rPr>
              <w:t>understand and use electrical systems in their products [for example, series circuits</w:t>
            </w:r>
            <w:r w:rsidR="00355B8E" w:rsidRPr="00355B8E">
              <w:rPr>
                <w:sz w:val="18"/>
                <w:szCs w:val="18"/>
              </w:rPr>
              <w:t xml:space="preserve"> </w:t>
            </w:r>
            <w:r w:rsidRPr="00355B8E">
              <w:rPr>
                <w:sz w:val="18"/>
                <w:szCs w:val="18"/>
              </w:rPr>
              <w:t>incorporating switches, bulbs, buzzers and motors]</w:t>
            </w:r>
          </w:p>
          <w:p w:rsidR="006A6506" w:rsidRPr="00355B8E" w:rsidRDefault="008B62AD" w:rsidP="001C57CB">
            <w:pPr>
              <w:pStyle w:val="ListParagraph"/>
              <w:numPr>
                <w:ilvl w:val="0"/>
                <w:numId w:val="12"/>
              </w:numPr>
              <w:ind w:left="0"/>
              <w:rPr>
                <w:sz w:val="18"/>
                <w:szCs w:val="18"/>
              </w:rPr>
            </w:pPr>
            <w:r w:rsidRPr="00355B8E">
              <w:rPr>
                <w:sz w:val="18"/>
                <w:szCs w:val="18"/>
              </w:rPr>
              <w:t>apply their understanding of computing to program, monitor and control their products.</w:t>
            </w:r>
          </w:p>
        </w:tc>
        <w:tc>
          <w:tcPr>
            <w:tcW w:w="4650" w:type="dxa"/>
          </w:tcPr>
          <w:p w:rsidR="006D5FBE" w:rsidRDefault="00541B4D" w:rsidP="001C57CB">
            <w:pPr>
              <w:rPr>
                <w:rFonts w:cstheme="minorHAnsi"/>
                <w:b/>
                <w:sz w:val="18"/>
                <w:szCs w:val="18"/>
              </w:rPr>
            </w:pPr>
            <w:r w:rsidRPr="00541B4D">
              <w:rPr>
                <w:rFonts w:cstheme="minorHAnsi"/>
                <w:b/>
                <w:sz w:val="18"/>
                <w:szCs w:val="18"/>
              </w:rPr>
              <w:t>Investigative and Evaluative Activities</w:t>
            </w:r>
          </w:p>
          <w:p w:rsidR="00541B4D" w:rsidRPr="00541B4D" w:rsidRDefault="00541B4D" w:rsidP="00541B4D">
            <w:pPr>
              <w:rPr>
                <w:rFonts w:cstheme="minorHAnsi"/>
                <w:sz w:val="18"/>
                <w:szCs w:val="18"/>
              </w:rPr>
            </w:pPr>
            <w:r w:rsidRPr="00541B4D">
              <w:rPr>
                <w:rFonts w:cstheme="minorHAnsi"/>
                <w:sz w:val="18"/>
                <w:szCs w:val="18"/>
              </w:rPr>
              <w:t>• Children investigate, analyse and evaluate books and, where available, other products which have a range of lever and linkage mechanisms.</w:t>
            </w:r>
          </w:p>
          <w:p w:rsidR="00541B4D" w:rsidRPr="00541B4D" w:rsidRDefault="00541B4D" w:rsidP="001C57CB">
            <w:pPr>
              <w:rPr>
                <w:rFonts w:cstheme="minorHAnsi"/>
                <w:i/>
                <w:sz w:val="18"/>
                <w:szCs w:val="18"/>
              </w:rPr>
            </w:pPr>
            <w:r w:rsidRPr="00541B4D">
              <w:rPr>
                <w:rFonts w:cstheme="minorHAnsi"/>
                <w:sz w:val="18"/>
                <w:szCs w:val="18"/>
              </w:rPr>
              <w:t xml:space="preserve">• Use questions to develop children’s understanding e.g. </w:t>
            </w:r>
            <w:r w:rsidRPr="00541B4D">
              <w:rPr>
                <w:rFonts w:cstheme="minorHAnsi"/>
                <w:i/>
                <w:sz w:val="18"/>
                <w:szCs w:val="18"/>
              </w:rPr>
              <w:t xml:space="preserve">Who might it be for? What is its purpose? What do you think will move? How will you make it move? What part moved and how did it move? How do you think the mechanism works? What materials have been used? How effective do you think it is and why? What else could move? </w:t>
            </w:r>
          </w:p>
          <w:p w:rsidR="006A6506" w:rsidRDefault="00FF6E34" w:rsidP="001C57CB">
            <w:pPr>
              <w:rPr>
                <w:b/>
                <w:sz w:val="18"/>
                <w:szCs w:val="18"/>
              </w:rPr>
            </w:pPr>
            <w:r w:rsidRPr="00FF6E34">
              <w:rPr>
                <w:b/>
                <w:sz w:val="18"/>
                <w:szCs w:val="18"/>
              </w:rPr>
              <w:t>Focused Tasks</w:t>
            </w:r>
          </w:p>
          <w:p w:rsidR="00541B4D" w:rsidRPr="00541B4D" w:rsidRDefault="00541B4D" w:rsidP="00541B4D">
            <w:pPr>
              <w:rPr>
                <w:sz w:val="18"/>
                <w:szCs w:val="18"/>
              </w:rPr>
            </w:pPr>
            <w:r w:rsidRPr="00541B4D">
              <w:rPr>
                <w:b/>
                <w:sz w:val="18"/>
                <w:szCs w:val="18"/>
              </w:rPr>
              <w:t xml:space="preserve">• </w:t>
            </w:r>
            <w:r w:rsidRPr="00541B4D">
              <w:rPr>
                <w:sz w:val="18"/>
                <w:szCs w:val="18"/>
              </w:rPr>
              <w:t>Demonstrate a range of lever and linkage mechanisms to the children using prepared teaching aids.</w:t>
            </w:r>
          </w:p>
          <w:p w:rsidR="00541B4D" w:rsidRPr="00541B4D" w:rsidRDefault="00541B4D" w:rsidP="00541B4D">
            <w:pPr>
              <w:rPr>
                <w:sz w:val="18"/>
                <w:szCs w:val="18"/>
              </w:rPr>
            </w:pPr>
            <w:r w:rsidRPr="00541B4D">
              <w:rPr>
                <w:sz w:val="18"/>
                <w:szCs w:val="18"/>
              </w:rPr>
              <w:t xml:space="preserve">• Use questions to develop children’s understanding e.g. </w:t>
            </w:r>
            <w:r w:rsidRPr="00541B4D">
              <w:rPr>
                <w:i/>
                <w:sz w:val="18"/>
                <w:szCs w:val="18"/>
              </w:rPr>
              <w:t>Which card strip is the lever? Which card strip is acting as the linkage? Which part of the system is the input and which part the output? What does the type of movement remind you of? Which are the fixed pivots and which are the loose pivots?</w:t>
            </w:r>
          </w:p>
          <w:p w:rsidR="00541B4D" w:rsidRPr="00541B4D" w:rsidRDefault="00541B4D" w:rsidP="00541B4D">
            <w:pPr>
              <w:rPr>
                <w:sz w:val="18"/>
                <w:szCs w:val="18"/>
              </w:rPr>
            </w:pPr>
            <w:r w:rsidRPr="00541B4D">
              <w:rPr>
                <w:sz w:val="18"/>
                <w:szCs w:val="18"/>
              </w:rPr>
              <w:t>• Demonstrate the correct and accurate use of measuring, marking out, cutting, joining and finishing skills and techniques.</w:t>
            </w:r>
          </w:p>
          <w:p w:rsidR="00541B4D" w:rsidRPr="00541B4D" w:rsidRDefault="00541B4D" w:rsidP="00541B4D">
            <w:pPr>
              <w:rPr>
                <w:sz w:val="18"/>
                <w:szCs w:val="18"/>
              </w:rPr>
            </w:pPr>
            <w:r w:rsidRPr="00541B4D">
              <w:rPr>
                <w:sz w:val="18"/>
                <w:szCs w:val="18"/>
              </w:rPr>
              <w:t>• Children should develop their knowledge and skills by replicating one or more of the teaching aids.</w:t>
            </w:r>
          </w:p>
          <w:p w:rsidR="00FF6E34" w:rsidRDefault="00FF6E34" w:rsidP="001C57CB">
            <w:pPr>
              <w:rPr>
                <w:b/>
                <w:sz w:val="18"/>
                <w:szCs w:val="18"/>
              </w:rPr>
            </w:pPr>
            <w:r w:rsidRPr="00FF6E34">
              <w:rPr>
                <w:b/>
                <w:sz w:val="18"/>
                <w:szCs w:val="18"/>
              </w:rPr>
              <w:t>Design, Make and Evaluate</w:t>
            </w:r>
          </w:p>
          <w:p w:rsidR="00541B4D" w:rsidRPr="00541B4D" w:rsidRDefault="00541B4D" w:rsidP="00541B4D">
            <w:pPr>
              <w:spacing w:before="40"/>
              <w:ind w:left="142" w:hanging="142"/>
              <w:rPr>
                <w:rFonts w:cstheme="minorHAnsi"/>
                <w:sz w:val="18"/>
                <w:szCs w:val="18"/>
              </w:rPr>
            </w:pPr>
            <w:r w:rsidRPr="00541B4D">
              <w:rPr>
                <w:rFonts w:ascii="Arial" w:hAnsi="Arial" w:cs="Arial"/>
                <w:sz w:val="20"/>
                <w:szCs w:val="20"/>
              </w:rPr>
              <w:t xml:space="preserve">• </w:t>
            </w:r>
            <w:r w:rsidRPr="00541B4D">
              <w:rPr>
                <w:rFonts w:cstheme="minorHAnsi"/>
                <w:sz w:val="18"/>
                <w:szCs w:val="18"/>
              </w:rPr>
              <w:t>Develop a design brief with the children within a context which is authentic and meaningful.</w:t>
            </w:r>
          </w:p>
          <w:p w:rsidR="00541B4D" w:rsidRPr="00541B4D" w:rsidRDefault="00541B4D" w:rsidP="00541B4D">
            <w:pPr>
              <w:spacing w:before="40"/>
              <w:ind w:left="142" w:hanging="142"/>
              <w:rPr>
                <w:rFonts w:cstheme="minorHAnsi"/>
                <w:sz w:val="18"/>
                <w:szCs w:val="18"/>
              </w:rPr>
            </w:pPr>
            <w:r w:rsidRPr="00541B4D">
              <w:rPr>
                <w:rFonts w:cstheme="minorHAnsi"/>
                <w:sz w:val="18"/>
                <w:szCs w:val="18"/>
              </w:rPr>
              <w:t>• Discuss with children the purpose of the products they will be designing and making and who the products will be for. Ask the children to generate a range of ideas, encouraging creative responses. Agree on design criteria that can be used to guide the development and evaluation of the children’s products.</w:t>
            </w:r>
          </w:p>
          <w:p w:rsidR="00541B4D" w:rsidRPr="00541B4D" w:rsidRDefault="00541B4D" w:rsidP="00541B4D">
            <w:pPr>
              <w:spacing w:before="40"/>
              <w:ind w:left="142" w:hanging="142"/>
              <w:rPr>
                <w:rFonts w:cstheme="minorHAnsi"/>
                <w:sz w:val="18"/>
                <w:szCs w:val="18"/>
              </w:rPr>
            </w:pPr>
            <w:r w:rsidRPr="00541B4D">
              <w:rPr>
                <w:rFonts w:cstheme="minorHAnsi"/>
                <w:sz w:val="18"/>
                <w:szCs w:val="18"/>
              </w:rPr>
              <w:t>• Using annotated sketches and prototypes, ask the children to develop, model and communicate their ideas.</w:t>
            </w:r>
          </w:p>
          <w:p w:rsidR="00541B4D" w:rsidRPr="00541B4D" w:rsidRDefault="00541B4D" w:rsidP="00541B4D">
            <w:pPr>
              <w:spacing w:before="40"/>
              <w:ind w:left="142" w:hanging="142"/>
              <w:rPr>
                <w:rFonts w:cstheme="minorHAnsi"/>
                <w:sz w:val="18"/>
                <w:szCs w:val="18"/>
              </w:rPr>
            </w:pPr>
            <w:r w:rsidRPr="00541B4D">
              <w:rPr>
                <w:rFonts w:cstheme="minorHAnsi"/>
                <w:sz w:val="18"/>
                <w:szCs w:val="18"/>
              </w:rPr>
              <w:lastRenderedPageBreak/>
              <w:t>• Ask the children to consider the main stages in making before assembling high quality products, drawing on the knowledge, understanding and skills learnt through IEAs and FTs.</w:t>
            </w:r>
          </w:p>
          <w:p w:rsidR="00FF6E34" w:rsidRPr="00541B4D" w:rsidRDefault="00541B4D" w:rsidP="00541B4D">
            <w:pPr>
              <w:spacing w:before="40"/>
              <w:ind w:left="142" w:hanging="142"/>
              <w:rPr>
                <w:rFonts w:cstheme="minorHAnsi"/>
                <w:sz w:val="18"/>
                <w:szCs w:val="18"/>
              </w:rPr>
            </w:pPr>
            <w:r w:rsidRPr="00541B4D">
              <w:rPr>
                <w:rFonts w:cstheme="minorHAnsi"/>
                <w:sz w:val="18"/>
                <w:szCs w:val="18"/>
              </w:rPr>
              <w:t>• Evaluate the final products against the intended purpose and with the intended user, drawing on the design criteria previously agreed.</w:t>
            </w:r>
          </w:p>
        </w:tc>
        <w:tc>
          <w:tcPr>
            <w:tcW w:w="4650" w:type="dxa"/>
          </w:tcPr>
          <w:p w:rsidR="00541B4D" w:rsidRPr="00541B4D" w:rsidRDefault="00541B4D" w:rsidP="00541B4D">
            <w:pPr>
              <w:spacing w:before="40"/>
              <w:rPr>
                <w:rFonts w:eastAsia="Cambria" w:cstheme="minorHAnsi"/>
                <w:b/>
                <w:sz w:val="18"/>
                <w:szCs w:val="18"/>
              </w:rPr>
            </w:pPr>
            <w:r w:rsidRPr="00541B4D">
              <w:rPr>
                <w:rFonts w:eastAsia="Cambria" w:cstheme="minorHAnsi"/>
                <w:b/>
                <w:sz w:val="18"/>
                <w:szCs w:val="18"/>
              </w:rPr>
              <w:lastRenderedPageBreak/>
              <w:t>Designing</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Generate realistic ideas and their own design criteria through discussion, focusing on the needs of the user.</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Use annotated sketches and prototypes to develop, model and communicate ideas.</w:t>
            </w:r>
          </w:p>
          <w:p w:rsidR="00541B4D" w:rsidRPr="00541B4D" w:rsidRDefault="00541B4D" w:rsidP="00541B4D">
            <w:pPr>
              <w:spacing w:before="40"/>
              <w:rPr>
                <w:rFonts w:eastAsia="Cambria" w:cstheme="minorHAnsi"/>
                <w:b/>
                <w:sz w:val="18"/>
                <w:szCs w:val="18"/>
              </w:rPr>
            </w:pPr>
            <w:r w:rsidRPr="00541B4D">
              <w:rPr>
                <w:rFonts w:eastAsia="Cambria" w:cstheme="minorHAnsi"/>
                <w:b/>
                <w:sz w:val="18"/>
                <w:szCs w:val="18"/>
              </w:rPr>
              <w:t>Making</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Order the main stages of making.</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Select from and use appropriate tools with some accuracy to cut, shape and join paper and card.</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Select from and use finishing techniques suitable for the product they are creating.</w:t>
            </w:r>
          </w:p>
          <w:p w:rsidR="00541B4D" w:rsidRPr="00541B4D" w:rsidRDefault="00541B4D" w:rsidP="00541B4D">
            <w:pPr>
              <w:spacing w:before="40"/>
              <w:rPr>
                <w:rFonts w:eastAsia="Cambria" w:cstheme="minorHAnsi"/>
                <w:b/>
                <w:sz w:val="18"/>
                <w:szCs w:val="18"/>
              </w:rPr>
            </w:pPr>
            <w:r w:rsidRPr="00541B4D">
              <w:rPr>
                <w:rFonts w:eastAsia="Cambria" w:cstheme="minorHAnsi"/>
                <w:b/>
                <w:sz w:val="18"/>
                <w:szCs w:val="18"/>
              </w:rPr>
              <w:t>Evaluating</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Investigate and analyse books and, where available, other products with lever and linkage mechanisms.</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Evaluate their own products and ideas against criteria and user needs, as they design and make.</w:t>
            </w:r>
          </w:p>
          <w:p w:rsidR="00541B4D" w:rsidRPr="00541B4D" w:rsidRDefault="00541B4D" w:rsidP="00541B4D">
            <w:pPr>
              <w:spacing w:before="40"/>
              <w:rPr>
                <w:rFonts w:eastAsia="Cambria" w:cstheme="minorHAnsi"/>
                <w:b/>
                <w:sz w:val="18"/>
                <w:szCs w:val="18"/>
              </w:rPr>
            </w:pPr>
            <w:r w:rsidRPr="00541B4D">
              <w:rPr>
                <w:rFonts w:eastAsia="Cambria" w:cstheme="minorHAnsi"/>
                <w:b/>
                <w:sz w:val="18"/>
                <w:szCs w:val="18"/>
              </w:rPr>
              <w:t>Technical knowledge and understanding</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Understand and use lever and linkage mechanisms.</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Distinguish between fixed and loose pivots.</w:t>
            </w:r>
          </w:p>
          <w:p w:rsidR="00541B4D" w:rsidRPr="00541B4D" w:rsidRDefault="00541B4D" w:rsidP="00541B4D">
            <w:pPr>
              <w:spacing w:before="40"/>
              <w:ind w:left="142" w:hanging="142"/>
              <w:rPr>
                <w:rFonts w:eastAsia="Cambria" w:cstheme="minorHAnsi"/>
                <w:sz w:val="18"/>
                <w:szCs w:val="18"/>
              </w:rPr>
            </w:pPr>
            <w:r w:rsidRPr="00541B4D">
              <w:rPr>
                <w:rFonts w:eastAsia="Cambria" w:cstheme="minorHAnsi"/>
                <w:sz w:val="18"/>
                <w:szCs w:val="18"/>
              </w:rPr>
              <w:t>• Know and use technical vocabulary relevant to the project.</w:t>
            </w:r>
          </w:p>
          <w:p w:rsidR="00CE2D89" w:rsidRPr="00CF2B09" w:rsidRDefault="00CE2D89" w:rsidP="001C57CB">
            <w:pPr>
              <w:jc w:val="center"/>
              <w:rPr>
                <w:b/>
              </w:rPr>
            </w:pPr>
          </w:p>
        </w:tc>
      </w:tr>
      <w:tr w:rsidR="00020C30" w:rsidTr="003C05D1">
        <w:tc>
          <w:tcPr>
            <w:tcW w:w="4648" w:type="dxa"/>
          </w:tcPr>
          <w:p w:rsidR="00020C30" w:rsidRPr="00020C30" w:rsidRDefault="00020C30" w:rsidP="00020C30">
            <w:pPr>
              <w:jc w:val="center"/>
              <w:rPr>
                <w:b/>
              </w:rPr>
            </w:pPr>
            <w:r w:rsidRPr="00020C30">
              <w:rPr>
                <w:b/>
              </w:rPr>
              <w:t>Prior Learning</w:t>
            </w:r>
          </w:p>
        </w:tc>
        <w:tc>
          <w:tcPr>
            <w:tcW w:w="4650" w:type="dxa"/>
          </w:tcPr>
          <w:p w:rsidR="00020C30" w:rsidRPr="00020C30" w:rsidRDefault="00020C30" w:rsidP="00020C30">
            <w:pPr>
              <w:jc w:val="center"/>
              <w:rPr>
                <w:b/>
              </w:rPr>
            </w:pPr>
            <w:r w:rsidRPr="00020C30">
              <w:rPr>
                <w:b/>
              </w:rPr>
              <w:t>Key Questions</w:t>
            </w:r>
          </w:p>
        </w:tc>
        <w:tc>
          <w:tcPr>
            <w:tcW w:w="4650" w:type="dxa"/>
          </w:tcPr>
          <w:p w:rsidR="00020C30" w:rsidRPr="00020C30" w:rsidRDefault="00020C30" w:rsidP="00020C30">
            <w:pPr>
              <w:jc w:val="center"/>
              <w:rPr>
                <w:b/>
              </w:rPr>
            </w:pPr>
            <w:r w:rsidRPr="00020C30">
              <w:rPr>
                <w:b/>
              </w:rPr>
              <w:t>Future Learning</w:t>
            </w:r>
          </w:p>
        </w:tc>
      </w:tr>
      <w:tr w:rsidR="006A6506" w:rsidTr="003C05D1">
        <w:tc>
          <w:tcPr>
            <w:tcW w:w="4648" w:type="dxa"/>
          </w:tcPr>
          <w:p w:rsidR="006A6506" w:rsidRPr="006D4DAE" w:rsidRDefault="006A6506" w:rsidP="006A6506">
            <w:pPr>
              <w:rPr>
                <w:b/>
                <w:sz w:val="18"/>
                <w:szCs w:val="18"/>
              </w:rPr>
            </w:pPr>
            <w:r w:rsidRPr="006D4DAE">
              <w:rPr>
                <w:b/>
                <w:sz w:val="18"/>
                <w:szCs w:val="18"/>
              </w:rPr>
              <w:t>Children should:</w:t>
            </w:r>
          </w:p>
          <w:p w:rsidR="0090729F" w:rsidRPr="0090729F" w:rsidRDefault="0090729F" w:rsidP="0090729F">
            <w:pPr>
              <w:rPr>
                <w:sz w:val="18"/>
                <w:szCs w:val="18"/>
              </w:rPr>
            </w:pPr>
            <w:r w:rsidRPr="0090729F">
              <w:rPr>
                <w:sz w:val="18"/>
                <w:szCs w:val="18"/>
              </w:rPr>
              <w:t>• Explored and used mechanisms such as flaps, sliders and levers.</w:t>
            </w:r>
          </w:p>
          <w:p w:rsidR="0090729F" w:rsidRPr="0090729F" w:rsidRDefault="0090729F" w:rsidP="0090729F">
            <w:pPr>
              <w:rPr>
                <w:sz w:val="18"/>
                <w:szCs w:val="18"/>
              </w:rPr>
            </w:pPr>
            <w:r w:rsidRPr="0090729F">
              <w:rPr>
                <w:sz w:val="18"/>
                <w:szCs w:val="18"/>
              </w:rPr>
              <w:t>• Gained experience of basic cutting, joining and finishing techniques with paper and card.</w:t>
            </w:r>
          </w:p>
          <w:p w:rsidR="007049D5" w:rsidRPr="00FF6E34" w:rsidRDefault="007049D5" w:rsidP="0090729F">
            <w:pPr>
              <w:rPr>
                <w:sz w:val="18"/>
                <w:szCs w:val="18"/>
              </w:rPr>
            </w:pPr>
          </w:p>
        </w:tc>
        <w:tc>
          <w:tcPr>
            <w:tcW w:w="4650" w:type="dxa"/>
          </w:tcPr>
          <w:p w:rsidR="005A5016" w:rsidRDefault="00B438AD" w:rsidP="00162BB4">
            <w:pPr>
              <w:rPr>
                <w:sz w:val="18"/>
                <w:szCs w:val="18"/>
              </w:rPr>
            </w:pPr>
            <w:r>
              <w:rPr>
                <w:sz w:val="18"/>
                <w:szCs w:val="18"/>
              </w:rPr>
              <w:t>What types of levers and linkage mechanisms can you describe?</w:t>
            </w:r>
          </w:p>
          <w:p w:rsidR="00B438AD" w:rsidRDefault="00B438AD" w:rsidP="00162BB4">
            <w:pPr>
              <w:rPr>
                <w:sz w:val="18"/>
                <w:szCs w:val="18"/>
              </w:rPr>
            </w:pPr>
            <w:r>
              <w:rPr>
                <w:sz w:val="18"/>
                <w:szCs w:val="18"/>
              </w:rPr>
              <w:t>Which did you use?</w:t>
            </w:r>
          </w:p>
          <w:p w:rsidR="00B438AD" w:rsidRDefault="00B438AD" w:rsidP="00162BB4">
            <w:pPr>
              <w:rPr>
                <w:sz w:val="18"/>
                <w:szCs w:val="18"/>
              </w:rPr>
            </w:pPr>
            <w:r>
              <w:rPr>
                <w:sz w:val="18"/>
                <w:szCs w:val="18"/>
              </w:rPr>
              <w:t>What is a fixed and a loose pivot?</w:t>
            </w:r>
          </w:p>
          <w:p w:rsidR="00B438AD" w:rsidRPr="00162BB4" w:rsidRDefault="00B438AD" w:rsidP="00162BB4">
            <w:pPr>
              <w:rPr>
                <w:sz w:val="18"/>
                <w:szCs w:val="18"/>
              </w:rPr>
            </w:pPr>
            <w:r>
              <w:rPr>
                <w:sz w:val="18"/>
                <w:szCs w:val="18"/>
              </w:rPr>
              <w:t>What did you learn from your prototype?</w:t>
            </w:r>
          </w:p>
        </w:tc>
        <w:tc>
          <w:tcPr>
            <w:tcW w:w="4650" w:type="dxa"/>
          </w:tcPr>
          <w:p w:rsidR="006A6506" w:rsidRPr="006D4DAE" w:rsidRDefault="00064537" w:rsidP="00064537">
            <w:pPr>
              <w:rPr>
                <w:b/>
                <w:sz w:val="18"/>
                <w:szCs w:val="18"/>
              </w:rPr>
            </w:pPr>
            <w:r w:rsidRPr="006D4DAE">
              <w:rPr>
                <w:b/>
                <w:sz w:val="18"/>
                <w:szCs w:val="18"/>
              </w:rPr>
              <w:t>I</w:t>
            </w:r>
            <w:r w:rsidR="007049D5">
              <w:rPr>
                <w:b/>
                <w:sz w:val="18"/>
                <w:szCs w:val="18"/>
              </w:rPr>
              <w:t>n Year</w:t>
            </w:r>
            <w:r w:rsidR="0039074A">
              <w:rPr>
                <w:b/>
                <w:sz w:val="18"/>
                <w:szCs w:val="18"/>
              </w:rPr>
              <w:t xml:space="preserve"> 5</w:t>
            </w:r>
            <w:r w:rsidR="007049D5">
              <w:rPr>
                <w:b/>
                <w:sz w:val="18"/>
                <w:szCs w:val="18"/>
              </w:rPr>
              <w:t xml:space="preserve"> </w:t>
            </w:r>
            <w:r w:rsidRPr="006D4DAE">
              <w:rPr>
                <w:b/>
                <w:sz w:val="18"/>
                <w:szCs w:val="18"/>
              </w:rPr>
              <w:t>Children will:</w:t>
            </w:r>
          </w:p>
          <w:p w:rsidR="00AE7C1B" w:rsidRPr="005A5016" w:rsidRDefault="00AE7C1B" w:rsidP="005A5016">
            <w:pPr>
              <w:rPr>
                <w:sz w:val="18"/>
                <w:szCs w:val="18"/>
              </w:rPr>
            </w:pPr>
          </w:p>
        </w:tc>
      </w:tr>
      <w:tr w:rsidR="006710D6" w:rsidTr="003C05D1">
        <w:tc>
          <w:tcPr>
            <w:tcW w:w="4648" w:type="dxa"/>
          </w:tcPr>
          <w:p w:rsidR="006710D6" w:rsidRPr="00020C30" w:rsidRDefault="006710D6" w:rsidP="00020C30">
            <w:pPr>
              <w:jc w:val="center"/>
              <w:rPr>
                <w:b/>
              </w:rPr>
            </w:pPr>
            <w:r>
              <w:rPr>
                <w:b/>
              </w:rPr>
              <w:t>Vocabulary</w:t>
            </w:r>
          </w:p>
        </w:tc>
        <w:tc>
          <w:tcPr>
            <w:tcW w:w="4650" w:type="dxa"/>
          </w:tcPr>
          <w:p w:rsidR="006710D6" w:rsidRPr="00020C30" w:rsidRDefault="00A53CCC" w:rsidP="00A53CCC">
            <w:pPr>
              <w:jc w:val="center"/>
              <w:rPr>
                <w:b/>
              </w:rPr>
            </w:pPr>
            <w:r>
              <w:rPr>
                <w:b/>
              </w:rPr>
              <w:t>Key Competencies</w:t>
            </w:r>
          </w:p>
        </w:tc>
        <w:tc>
          <w:tcPr>
            <w:tcW w:w="4650" w:type="dxa"/>
          </w:tcPr>
          <w:p w:rsidR="006710D6" w:rsidRPr="00020C30" w:rsidRDefault="00955DE9" w:rsidP="00020C30">
            <w:pPr>
              <w:jc w:val="center"/>
              <w:rPr>
                <w:b/>
              </w:rPr>
            </w:pPr>
            <w:r>
              <w:rPr>
                <w:b/>
              </w:rPr>
              <w:t>Curriculum Links</w:t>
            </w:r>
          </w:p>
        </w:tc>
      </w:tr>
      <w:tr w:rsidR="006A6506" w:rsidTr="003C05D1">
        <w:tc>
          <w:tcPr>
            <w:tcW w:w="4648" w:type="dxa"/>
          </w:tcPr>
          <w:p w:rsidR="00B438AD" w:rsidRPr="00B438AD" w:rsidRDefault="00B438AD" w:rsidP="00B438AD">
            <w:pPr>
              <w:rPr>
                <w:sz w:val="18"/>
                <w:szCs w:val="18"/>
              </w:rPr>
            </w:pPr>
            <w:r w:rsidRPr="00B438AD">
              <w:rPr>
                <w:sz w:val="18"/>
                <w:szCs w:val="18"/>
              </w:rPr>
              <w:t>mechanism, lever, linkage, pivot, slot, bridge, guide</w:t>
            </w:r>
          </w:p>
          <w:p w:rsidR="00B438AD" w:rsidRPr="00B438AD" w:rsidRDefault="00B438AD" w:rsidP="00B438AD">
            <w:pPr>
              <w:rPr>
                <w:sz w:val="18"/>
                <w:szCs w:val="18"/>
              </w:rPr>
            </w:pPr>
            <w:r w:rsidRPr="00B438AD">
              <w:rPr>
                <w:sz w:val="18"/>
                <w:szCs w:val="18"/>
              </w:rPr>
              <w:t xml:space="preserve">system, linear, rotary, oscillating, </w:t>
            </w:r>
          </w:p>
          <w:p w:rsidR="00B438AD" w:rsidRPr="00B438AD" w:rsidRDefault="00B438AD" w:rsidP="00B438AD">
            <w:pPr>
              <w:rPr>
                <w:sz w:val="18"/>
                <w:szCs w:val="18"/>
              </w:rPr>
            </w:pPr>
            <w:r w:rsidRPr="00B438AD">
              <w:rPr>
                <w:sz w:val="18"/>
                <w:szCs w:val="18"/>
              </w:rPr>
              <w:t>prototype, design criteria</w:t>
            </w:r>
          </w:p>
          <w:p w:rsidR="00F36895" w:rsidRDefault="00F36895" w:rsidP="00125284">
            <w:pPr>
              <w:rPr>
                <w:sz w:val="18"/>
                <w:szCs w:val="18"/>
              </w:rPr>
            </w:pPr>
          </w:p>
          <w:p w:rsidR="00F36895" w:rsidRDefault="00F36895" w:rsidP="00125284">
            <w:pPr>
              <w:rPr>
                <w:sz w:val="18"/>
                <w:szCs w:val="18"/>
              </w:rPr>
            </w:pPr>
          </w:p>
          <w:p w:rsidR="00F36895" w:rsidRPr="00125284" w:rsidRDefault="00F36895" w:rsidP="00125284">
            <w:pPr>
              <w:rPr>
                <w:sz w:val="18"/>
                <w:szCs w:val="18"/>
              </w:rPr>
            </w:pPr>
          </w:p>
        </w:tc>
        <w:tc>
          <w:tcPr>
            <w:tcW w:w="4650" w:type="dxa"/>
          </w:tcPr>
          <w:p w:rsidR="0039074A" w:rsidRPr="0039074A" w:rsidRDefault="0039074A" w:rsidP="0039074A">
            <w:pPr>
              <w:rPr>
                <w:sz w:val="18"/>
                <w:szCs w:val="18"/>
              </w:rPr>
            </w:pPr>
            <w:r w:rsidRPr="0039074A">
              <w:rPr>
                <w:sz w:val="18"/>
                <w:szCs w:val="18"/>
              </w:rPr>
              <w:t>problem</w:t>
            </w:r>
            <w:r w:rsidRPr="0039074A">
              <w:rPr>
                <w:b/>
                <w:bCs/>
                <w:sz w:val="18"/>
                <w:szCs w:val="18"/>
              </w:rPr>
              <w:t>-</w:t>
            </w:r>
            <w:r w:rsidRPr="0039074A">
              <w:rPr>
                <w:sz w:val="18"/>
                <w:szCs w:val="18"/>
              </w:rPr>
              <w:t>solving      teamwork      negotiation     consumer awareness      organisation        motivation      persuasion      leadership       perseverance</w:t>
            </w:r>
          </w:p>
          <w:p w:rsidR="0039074A" w:rsidRPr="0039074A" w:rsidRDefault="0039074A" w:rsidP="0039074A">
            <w:pPr>
              <w:rPr>
                <w:sz w:val="18"/>
                <w:szCs w:val="18"/>
              </w:rPr>
            </w:pPr>
          </w:p>
          <w:p w:rsidR="007049D5" w:rsidRPr="00660EF1" w:rsidRDefault="007049D5" w:rsidP="00125284">
            <w:pPr>
              <w:rPr>
                <w:sz w:val="18"/>
                <w:szCs w:val="18"/>
              </w:rPr>
            </w:pPr>
          </w:p>
        </w:tc>
        <w:tc>
          <w:tcPr>
            <w:tcW w:w="4650" w:type="dxa"/>
          </w:tcPr>
          <w:p w:rsidR="00B438AD" w:rsidRPr="00B438AD" w:rsidRDefault="00B438AD" w:rsidP="00B438AD">
            <w:pPr>
              <w:rPr>
                <w:sz w:val="18"/>
                <w:szCs w:val="18"/>
              </w:rPr>
            </w:pPr>
            <w:r w:rsidRPr="00B438AD">
              <w:rPr>
                <w:b/>
                <w:sz w:val="18"/>
                <w:szCs w:val="18"/>
              </w:rPr>
              <w:t>Mathematics</w:t>
            </w:r>
            <w:r w:rsidRPr="00B438AD">
              <w:rPr>
                <w:sz w:val="18"/>
                <w:szCs w:val="18"/>
              </w:rPr>
              <w:t xml:space="preserve"> – use the vocabulary of position, direction and movement. Use a ruler to measure to the nearest cm, half cm or mm.</w:t>
            </w:r>
          </w:p>
          <w:p w:rsidR="00B438AD" w:rsidRPr="00B438AD" w:rsidRDefault="00B438AD" w:rsidP="00B438AD">
            <w:pPr>
              <w:rPr>
                <w:sz w:val="18"/>
                <w:szCs w:val="18"/>
              </w:rPr>
            </w:pPr>
            <w:r w:rsidRPr="00B438AD">
              <w:rPr>
                <w:b/>
                <w:sz w:val="18"/>
                <w:szCs w:val="18"/>
              </w:rPr>
              <w:t>Spoken language</w:t>
            </w:r>
            <w:r w:rsidRPr="00B438AD">
              <w:rPr>
                <w:sz w:val="18"/>
                <w:szCs w:val="18"/>
              </w:rPr>
              <w:t xml:space="preserve"> – ask relevant questions to extend knowledge and understanding. Build their technical vocabulary.</w:t>
            </w:r>
          </w:p>
          <w:p w:rsidR="00B438AD" w:rsidRPr="00B438AD" w:rsidRDefault="00B438AD" w:rsidP="00B438AD">
            <w:pPr>
              <w:rPr>
                <w:sz w:val="18"/>
                <w:szCs w:val="18"/>
              </w:rPr>
            </w:pPr>
            <w:r w:rsidRPr="00B438AD">
              <w:rPr>
                <w:b/>
                <w:sz w:val="18"/>
                <w:szCs w:val="18"/>
              </w:rPr>
              <w:t>Art and design</w:t>
            </w:r>
            <w:r w:rsidRPr="00B438AD">
              <w:rPr>
                <w:sz w:val="18"/>
                <w:szCs w:val="18"/>
              </w:rPr>
              <w:t xml:space="preserve"> – use colour, pattern, line, shape.</w:t>
            </w:r>
          </w:p>
          <w:p w:rsidR="005A5016" w:rsidRPr="00125284" w:rsidRDefault="005A5016" w:rsidP="00064537">
            <w:pPr>
              <w:rPr>
                <w:sz w:val="18"/>
                <w:szCs w:val="18"/>
              </w:rPr>
            </w:pPr>
          </w:p>
        </w:tc>
      </w:tr>
      <w:tr w:rsidR="00955DE9" w:rsidTr="000609B1">
        <w:tc>
          <w:tcPr>
            <w:tcW w:w="4648" w:type="dxa"/>
          </w:tcPr>
          <w:p w:rsidR="00955DE9" w:rsidRPr="00020C30" w:rsidRDefault="005A5016" w:rsidP="00955DE9">
            <w:pPr>
              <w:jc w:val="center"/>
              <w:rPr>
                <w:b/>
              </w:rPr>
            </w:pPr>
            <w:r>
              <w:rPr>
                <w:b/>
              </w:rPr>
              <w:t>Resources/</w:t>
            </w:r>
            <w:r w:rsidR="00955DE9">
              <w:rPr>
                <w:b/>
              </w:rPr>
              <w:t>Consumables</w:t>
            </w:r>
          </w:p>
        </w:tc>
        <w:tc>
          <w:tcPr>
            <w:tcW w:w="4650" w:type="dxa"/>
          </w:tcPr>
          <w:p w:rsidR="00955DE9" w:rsidRPr="00020C30" w:rsidRDefault="00070611" w:rsidP="00955DE9">
            <w:pPr>
              <w:jc w:val="center"/>
              <w:rPr>
                <w:b/>
              </w:rPr>
            </w:pPr>
            <w:r>
              <w:rPr>
                <w:b/>
              </w:rPr>
              <w:t>Health and Safety</w:t>
            </w:r>
          </w:p>
        </w:tc>
        <w:tc>
          <w:tcPr>
            <w:tcW w:w="4650" w:type="dxa"/>
          </w:tcPr>
          <w:p w:rsidR="00A53CCC" w:rsidRPr="00020C30" w:rsidRDefault="00A53CCC" w:rsidP="00955DE9">
            <w:pPr>
              <w:jc w:val="center"/>
              <w:rPr>
                <w:b/>
              </w:rPr>
            </w:pPr>
            <w:r>
              <w:rPr>
                <w:b/>
              </w:rPr>
              <w:t>Key Designers/ Enterprise Links</w:t>
            </w:r>
          </w:p>
        </w:tc>
      </w:tr>
      <w:tr w:rsidR="00955DE9" w:rsidTr="00183CDE">
        <w:trPr>
          <w:trHeight w:val="1997"/>
        </w:trPr>
        <w:tc>
          <w:tcPr>
            <w:tcW w:w="4648" w:type="dxa"/>
          </w:tcPr>
          <w:p w:rsidR="00B438AD" w:rsidRPr="00B438AD" w:rsidRDefault="00B438AD" w:rsidP="00B438AD">
            <w:pPr>
              <w:rPr>
                <w:sz w:val="18"/>
                <w:szCs w:val="18"/>
              </w:rPr>
            </w:pPr>
            <w:r w:rsidRPr="00B438AD">
              <w:rPr>
                <w:sz w:val="18"/>
                <w:szCs w:val="18"/>
              </w:rPr>
              <w:t>books and other products with lever and linkage mechanisms</w:t>
            </w:r>
          </w:p>
          <w:p w:rsidR="00B438AD" w:rsidRPr="00B438AD" w:rsidRDefault="00B438AD" w:rsidP="00B438AD">
            <w:pPr>
              <w:rPr>
                <w:sz w:val="18"/>
                <w:szCs w:val="18"/>
              </w:rPr>
            </w:pPr>
            <w:r w:rsidRPr="00B438AD">
              <w:rPr>
                <w:sz w:val="18"/>
                <w:szCs w:val="18"/>
              </w:rPr>
              <w:t>lever and linkage teaching aids</w:t>
            </w:r>
          </w:p>
          <w:p w:rsidR="00B438AD" w:rsidRPr="00B438AD" w:rsidRDefault="00B438AD" w:rsidP="00B438AD">
            <w:pPr>
              <w:rPr>
                <w:sz w:val="18"/>
                <w:szCs w:val="18"/>
              </w:rPr>
            </w:pPr>
            <w:r w:rsidRPr="00B438AD">
              <w:rPr>
                <w:sz w:val="18"/>
                <w:szCs w:val="18"/>
              </w:rPr>
              <w:t>card strips, card rectangles, paper, masking tape, paper fasteners, paper binders, stick glue</w:t>
            </w:r>
          </w:p>
          <w:p w:rsidR="00B438AD" w:rsidRPr="00B438AD" w:rsidRDefault="00B438AD" w:rsidP="00B438AD">
            <w:pPr>
              <w:rPr>
                <w:sz w:val="18"/>
                <w:szCs w:val="18"/>
              </w:rPr>
            </w:pPr>
            <w:r w:rsidRPr="00B438AD">
              <w:rPr>
                <w:sz w:val="18"/>
                <w:szCs w:val="18"/>
              </w:rPr>
              <w:t xml:space="preserve">left/right handed scissors, cutting mats, card drill, finishing media and materials </w:t>
            </w:r>
          </w:p>
          <w:p w:rsidR="00955DE9" w:rsidRPr="00B438AD" w:rsidRDefault="00955DE9" w:rsidP="00B438AD">
            <w:pPr>
              <w:rPr>
                <w:sz w:val="18"/>
                <w:szCs w:val="18"/>
              </w:rPr>
            </w:pPr>
          </w:p>
        </w:tc>
        <w:tc>
          <w:tcPr>
            <w:tcW w:w="4650" w:type="dxa"/>
          </w:tcPr>
          <w:p w:rsidR="001C57CB" w:rsidRPr="001C57CB" w:rsidRDefault="001C57CB" w:rsidP="001C57CB">
            <w:pPr>
              <w:rPr>
                <w:noProof/>
                <w:sz w:val="18"/>
                <w:szCs w:val="18"/>
                <w:lang w:eastAsia="en-GB"/>
              </w:rPr>
            </w:pPr>
            <w:r w:rsidRPr="001C57CB">
              <w:rPr>
                <w:noProof/>
                <w:sz w:val="18"/>
                <w:szCs w:val="18"/>
                <w:lang w:eastAsia="en-GB"/>
              </w:rPr>
              <w:t>Pupils should be taught to work safely, using tools, equipment, materials, components and techniques appropriate to the task. Risk assessments should be carried out prior to undertaking this project.</w:t>
            </w:r>
          </w:p>
          <w:p w:rsidR="00955DE9" w:rsidRDefault="00955DE9">
            <w:pPr>
              <w:rPr>
                <w:noProof/>
                <w:lang w:eastAsia="en-GB"/>
              </w:rPr>
            </w:pPr>
          </w:p>
          <w:p w:rsidR="00955DE9" w:rsidRDefault="00955DE9" w:rsidP="00A744C1">
            <w:pPr>
              <w:jc w:val="center"/>
              <w:rPr>
                <w:sz w:val="18"/>
                <w:szCs w:val="18"/>
              </w:rPr>
            </w:pPr>
          </w:p>
          <w:p w:rsidR="00955DE9" w:rsidRDefault="00955DE9">
            <w:pPr>
              <w:rPr>
                <w:sz w:val="18"/>
                <w:szCs w:val="18"/>
              </w:rPr>
            </w:pPr>
          </w:p>
          <w:p w:rsidR="00955DE9" w:rsidRPr="00125284" w:rsidRDefault="00955DE9" w:rsidP="007443C5">
            <w:pPr>
              <w:rPr>
                <w:sz w:val="18"/>
                <w:szCs w:val="18"/>
              </w:rPr>
            </w:pPr>
          </w:p>
        </w:tc>
        <w:tc>
          <w:tcPr>
            <w:tcW w:w="4650" w:type="dxa"/>
          </w:tcPr>
          <w:p w:rsidR="00955DE9" w:rsidRDefault="00955DE9">
            <w:pPr>
              <w:rPr>
                <w:sz w:val="18"/>
                <w:szCs w:val="18"/>
              </w:rPr>
            </w:pPr>
          </w:p>
          <w:p w:rsidR="00955DE9" w:rsidRDefault="00955DE9" w:rsidP="00A744C1">
            <w:pPr>
              <w:jc w:val="center"/>
              <w:rPr>
                <w:sz w:val="18"/>
                <w:szCs w:val="18"/>
              </w:rPr>
            </w:pPr>
          </w:p>
          <w:p w:rsidR="00955DE9" w:rsidRDefault="00E82F61" w:rsidP="00A53CCC">
            <w:pPr>
              <w:rPr>
                <w:sz w:val="18"/>
                <w:szCs w:val="18"/>
              </w:rPr>
            </w:pPr>
            <w:r>
              <w:rPr>
                <w:sz w:val="18"/>
                <w:szCs w:val="18"/>
              </w:rPr>
              <w:t>Look at local crafters. Etsy etc.</w:t>
            </w:r>
          </w:p>
          <w:p w:rsidR="00E82F61" w:rsidRDefault="00E82F61" w:rsidP="00A53CCC">
            <w:pPr>
              <w:rPr>
                <w:sz w:val="18"/>
                <w:szCs w:val="18"/>
              </w:rPr>
            </w:pPr>
          </w:p>
          <w:p w:rsidR="00E82F61" w:rsidRDefault="00BC7F3F" w:rsidP="00A53CCC">
            <w:pPr>
              <w:rPr>
                <w:sz w:val="18"/>
                <w:szCs w:val="18"/>
              </w:rPr>
            </w:pPr>
            <w:r>
              <w:rPr>
                <w:sz w:val="18"/>
                <w:szCs w:val="18"/>
              </w:rPr>
              <w:t>Search shop luxury cards with moving parts.</w:t>
            </w:r>
          </w:p>
          <w:p w:rsidR="00E82F61" w:rsidRPr="00125284" w:rsidRDefault="00E82F61" w:rsidP="00A53CCC">
            <w:pPr>
              <w:rPr>
                <w:sz w:val="18"/>
                <w:szCs w:val="18"/>
              </w:rPr>
            </w:pPr>
          </w:p>
        </w:tc>
      </w:tr>
    </w:tbl>
    <w:p w:rsidR="00792211" w:rsidRDefault="009D12D8"/>
    <w:sectPr w:rsidR="00792211" w:rsidSect="00824F6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E5" w:rsidRDefault="00AD35E5" w:rsidP="00AD35E5">
      <w:pPr>
        <w:spacing w:after="0" w:line="240" w:lineRule="auto"/>
      </w:pPr>
      <w:r>
        <w:separator/>
      </w:r>
    </w:p>
  </w:endnote>
  <w:endnote w:type="continuationSeparator" w:id="0">
    <w:p w:rsidR="00AD35E5" w:rsidRDefault="00AD35E5" w:rsidP="00AD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D8" w:rsidRDefault="009D1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D8" w:rsidRDefault="009D1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D8" w:rsidRDefault="009D1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E5" w:rsidRDefault="00AD35E5" w:rsidP="00AD35E5">
      <w:pPr>
        <w:spacing w:after="0" w:line="240" w:lineRule="auto"/>
      </w:pPr>
      <w:r>
        <w:separator/>
      </w:r>
    </w:p>
  </w:footnote>
  <w:footnote w:type="continuationSeparator" w:id="0">
    <w:p w:rsidR="00AD35E5" w:rsidRDefault="00AD35E5" w:rsidP="00AD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D8" w:rsidRDefault="009D1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E5" w:rsidRDefault="009D12D8">
    <w:pPr>
      <w:pStyle w:val="Header"/>
    </w:pPr>
    <w:bookmarkStart w:id="0" w:name="_GoBack"/>
    <w:r>
      <w:rPr>
        <w:noProof/>
        <w:sz w:val="40"/>
        <w:szCs w:val="40"/>
        <w:lang w:eastAsia="en-GB"/>
      </w:rPr>
      <w:drawing>
        <wp:anchor distT="0" distB="0" distL="114300" distR="114300" simplePos="0" relativeHeight="251662336" behindDoc="0" locked="0" layoutInCell="1" allowOverlap="1">
          <wp:simplePos x="0" y="0"/>
          <wp:positionH relativeFrom="column">
            <wp:posOffset>8943975</wp:posOffset>
          </wp:positionH>
          <wp:positionV relativeFrom="paragraph">
            <wp:posOffset>-195580</wp:posOffset>
          </wp:positionV>
          <wp:extent cx="542290"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30225"/>
                  </a:xfrm>
                  <a:prstGeom prst="rect">
                    <a:avLst/>
                  </a:prstGeom>
                  <a:noFill/>
                </pic:spPr>
              </pic:pic>
            </a:graphicData>
          </a:graphic>
        </wp:anchor>
      </w:drawing>
    </w:r>
    <w:bookmarkEnd w:id="0"/>
    <w:r w:rsidR="006D5FBE">
      <w:rPr>
        <w:noProof/>
        <w:sz w:val="40"/>
        <w:szCs w:val="40"/>
        <w:lang w:eastAsia="en-GB"/>
      </w:rPr>
      <w:drawing>
        <wp:anchor distT="0" distB="0" distL="114300" distR="114300" simplePos="0" relativeHeight="251661312" behindDoc="0" locked="0" layoutInCell="1" allowOverlap="1" wp14:anchorId="34C5F41A">
          <wp:simplePos x="0" y="0"/>
          <wp:positionH relativeFrom="margin">
            <wp:posOffset>-561975</wp:posOffset>
          </wp:positionH>
          <wp:positionV relativeFrom="paragraph">
            <wp:posOffset>-215265</wp:posOffset>
          </wp:positionV>
          <wp:extent cx="495300" cy="4803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0338"/>
                  </a:xfrm>
                  <a:prstGeom prst="rect">
                    <a:avLst/>
                  </a:prstGeom>
                  <a:noFill/>
                </pic:spPr>
              </pic:pic>
            </a:graphicData>
          </a:graphic>
          <wp14:sizeRelH relativeFrom="margin">
            <wp14:pctWidth>0</wp14:pctWidth>
          </wp14:sizeRelH>
          <wp14:sizeRelV relativeFrom="margin">
            <wp14:pctHeight>0</wp14:pctHeight>
          </wp14:sizeRelV>
        </wp:anchor>
      </w:drawing>
    </w:r>
    <w:r w:rsidR="006D5FBE" w:rsidRPr="00807996">
      <w:rPr>
        <w:noProof/>
        <w:sz w:val="40"/>
        <w:szCs w:val="40"/>
        <w:lang w:eastAsia="en-GB"/>
      </w:rPr>
      <mc:AlternateContent>
        <mc:Choice Requires="wps">
          <w:drawing>
            <wp:anchor distT="45720" distB="45720" distL="114300" distR="114300" simplePos="0" relativeHeight="251659264" behindDoc="0" locked="0" layoutInCell="1" allowOverlap="1">
              <wp:simplePos x="0" y="0"/>
              <wp:positionH relativeFrom="margin">
                <wp:posOffset>152400</wp:posOffset>
              </wp:positionH>
              <wp:positionV relativeFrom="paragraph">
                <wp:posOffset>-201930</wp:posOffset>
              </wp:positionV>
              <wp:extent cx="855345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0" cy="1404620"/>
                      </a:xfrm>
                      <a:prstGeom prst="rect">
                        <a:avLst/>
                      </a:prstGeom>
                      <a:solidFill>
                        <a:srgbClr val="0099FF"/>
                      </a:solidFill>
                      <a:ln w="9525">
                        <a:solidFill>
                          <a:srgbClr val="000000"/>
                        </a:solidFill>
                        <a:miter lim="800000"/>
                        <a:headEnd/>
                        <a:tailEnd/>
                      </a:ln>
                    </wps:spPr>
                    <wps:txbx>
                      <w:txbxContent>
                        <w:p w:rsidR="00807996" w:rsidRPr="006D5FBE" w:rsidRDefault="00807996">
                          <w:pPr>
                            <w:rPr>
                              <w:rFonts w:cstheme="minorHAnsi"/>
                            </w:rPr>
                          </w:pPr>
                          <w:r w:rsidRPr="006D5FBE">
                            <w:rPr>
                              <w:rFonts w:cstheme="minorHAnsi"/>
                              <w:sz w:val="40"/>
                              <w:szCs w:val="40"/>
                            </w:rPr>
                            <w:ptab w:relativeTo="margin" w:alignment="center" w:leader="none"/>
                          </w:r>
                          <w:r w:rsidR="00A53CCC" w:rsidRPr="006D5FBE">
                            <w:rPr>
                              <w:rFonts w:cstheme="minorHAnsi"/>
                              <w:sz w:val="40"/>
                              <w:szCs w:val="40"/>
                            </w:rPr>
                            <w:t xml:space="preserve">Year </w:t>
                          </w:r>
                          <w:r w:rsidR="001D4CC1" w:rsidRPr="006D5FBE">
                            <w:rPr>
                              <w:rFonts w:cstheme="minorHAnsi"/>
                              <w:sz w:val="40"/>
                              <w:szCs w:val="40"/>
                            </w:rPr>
                            <w:t>4</w:t>
                          </w:r>
                          <w:r w:rsidR="00267BFB" w:rsidRPr="006D5FBE">
                            <w:rPr>
                              <w:rFonts w:cstheme="minorHAnsi"/>
                              <w:sz w:val="40"/>
                              <w:szCs w:val="40"/>
                            </w:rPr>
                            <w:t xml:space="preserve"> Unit 1</w:t>
                          </w:r>
                          <w:r w:rsidR="00537DD9" w:rsidRPr="006D5FBE">
                            <w:rPr>
                              <w:rFonts w:cstheme="minorHAnsi"/>
                              <w:sz w:val="40"/>
                              <w:szCs w:val="40"/>
                            </w:rPr>
                            <w:t xml:space="preserve">- </w:t>
                          </w:r>
                          <w:r w:rsidR="006D5FBE" w:rsidRPr="006D5FBE">
                            <w:rPr>
                              <w:rFonts w:cstheme="minorHAnsi"/>
                              <w:sz w:val="40"/>
                              <w:szCs w:val="16"/>
                            </w:rPr>
                            <w:t>How can we create a Christmas card with multiple moving parts</w:t>
                          </w:r>
                          <w:r w:rsidR="00537DD9" w:rsidRPr="006D5FBE">
                            <w:rPr>
                              <w:rFonts w:cstheme="minorHAnsi"/>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12pt;margin-top:-15.9pt;width:67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" fillcolor="#09f">
              <v:textbox style="mso-fit-shape-to-text:t">
                <w:txbxContent>
                  <w:p w:rsidR="00807996" w:rsidRPr="006D5FBE" w:rsidRDefault="00807996">
                    <w:pPr>
                      <w:rPr>
                        <w:rFonts w:cstheme="minorHAnsi"/>
                      </w:rPr>
                    </w:pPr>
                    <w:r w:rsidRPr="006D5FBE">
                      <w:rPr>
                        <w:rFonts w:cstheme="minorHAnsi"/>
                        <w:sz w:val="40"/>
                        <w:szCs w:val="40"/>
                      </w:rPr>
                      <w:ptab w:relativeTo="margin" w:alignment="center" w:leader="none"/>
                    </w:r>
                    <w:r w:rsidR="00A53CCC" w:rsidRPr="006D5FBE">
                      <w:rPr>
                        <w:rFonts w:cstheme="minorHAnsi"/>
                        <w:sz w:val="40"/>
                        <w:szCs w:val="40"/>
                      </w:rPr>
                      <w:t xml:space="preserve">Year </w:t>
                    </w:r>
                    <w:r w:rsidR="001D4CC1" w:rsidRPr="006D5FBE">
                      <w:rPr>
                        <w:rFonts w:cstheme="minorHAnsi"/>
                        <w:sz w:val="40"/>
                        <w:szCs w:val="40"/>
                      </w:rPr>
                      <w:t>4</w:t>
                    </w:r>
                    <w:r w:rsidR="00267BFB" w:rsidRPr="006D5FBE">
                      <w:rPr>
                        <w:rFonts w:cstheme="minorHAnsi"/>
                        <w:sz w:val="40"/>
                        <w:szCs w:val="40"/>
                      </w:rPr>
                      <w:t xml:space="preserve"> Unit 1</w:t>
                    </w:r>
                    <w:r w:rsidR="00537DD9" w:rsidRPr="006D5FBE">
                      <w:rPr>
                        <w:rFonts w:cstheme="minorHAnsi"/>
                        <w:sz w:val="40"/>
                        <w:szCs w:val="40"/>
                      </w:rPr>
                      <w:t xml:space="preserve">- </w:t>
                    </w:r>
                    <w:r w:rsidR="006D5FBE" w:rsidRPr="006D5FBE">
                      <w:rPr>
                        <w:rFonts w:cstheme="minorHAnsi"/>
                        <w:sz w:val="40"/>
                        <w:szCs w:val="16"/>
                      </w:rPr>
                      <w:t>How can we create a Christmas card with multiple moving parts</w:t>
                    </w:r>
                    <w:r w:rsidR="00537DD9" w:rsidRPr="006D5FBE">
                      <w:rPr>
                        <w:rFonts w:cstheme="minorHAnsi"/>
                        <w:sz w:val="40"/>
                        <w:szCs w:val="40"/>
                      </w:rPr>
                      <w:t>?</w:t>
                    </w:r>
                  </w:p>
                </w:txbxContent>
              </v:textbox>
              <w10:wrap type="square" anchorx="margin"/>
            </v:shape>
          </w:pict>
        </mc:Fallback>
      </mc:AlternateContent>
    </w:r>
    <w:r w:rsidR="00AD35E5" w:rsidRPr="00AD35E5">
      <w:rPr>
        <w:sz w:val="40"/>
        <w:szCs w:val="4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D8" w:rsidRDefault="009D1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9AF"/>
    <w:multiLevelType w:val="hybridMultilevel"/>
    <w:tmpl w:val="3C7C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6765E"/>
    <w:multiLevelType w:val="hybridMultilevel"/>
    <w:tmpl w:val="95BCB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C0164"/>
    <w:multiLevelType w:val="hybridMultilevel"/>
    <w:tmpl w:val="ED38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97688"/>
    <w:multiLevelType w:val="hybridMultilevel"/>
    <w:tmpl w:val="0F4E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B3E6E"/>
    <w:multiLevelType w:val="hybridMultilevel"/>
    <w:tmpl w:val="7CF8C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F34A7D"/>
    <w:multiLevelType w:val="hybridMultilevel"/>
    <w:tmpl w:val="CFD0E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C76CB"/>
    <w:multiLevelType w:val="hybridMultilevel"/>
    <w:tmpl w:val="1B70F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C64C5C"/>
    <w:multiLevelType w:val="hybridMultilevel"/>
    <w:tmpl w:val="20AA8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A63BE"/>
    <w:multiLevelType w:val="hybridMultilevel"/>
    <w:tmpl w:val="6F8A9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056DA7"/>
    <w:multiLevelType w:val="hybridMultilevel"/>
    <w:tmpl w:val="D500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E54322"/>
    <w:multiLevelType w:val="hybridMultilevel"/>
    <w:tmpl w:val="349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7105A"/>
    <w:multiLevelType w:val="hybridMultilevel"/>
    <w:tmpl w:val="EEF2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01A63"/>
    <w:multiLevelType w:val="hybridMultilevel"/>
    <w:tmpl w:val="E7DE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1"/>
  </w:num>
  <w:num w:numId="5">
    <w:abstractNumId w:val="4"/>
  </w:num>
  <w:num w:numId="6">
    <w:abstractNumId w:val="9"/>
  </w:num>
  <w:num w:numId="7">
    <w:abstractNumId w:val="1"/>
  </w:num>
  <w:num w:numId="8">
    <w:abstractNumId w:val="2"/>
  </w:num>
  <w:num w:numId="9">
    <w:abstractNumId w:val="0"/>
  </w:num>
  <w:num w:numId="10">
    <w:abstractNumId w:val="3"/>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65"/>
    <w:rsid w:val="00020C30"/>
    <w:rsid w:val="00064537"/>
    <w:rsid w:val="00070611"/>
    <w:rsid w:val="000E0B5D"/>
    <w:rsid w:val="00125284"/>
    <w:rsid w:val="00162BB4"/>
    <w:rsid w:val="001C57CB"/>
    <w:rsid w:val="001D4CC1"/>
    <w:rsid w:val="002257EB"/>
    <w:rsid w:val="00267BFB"/>
    <w:rsid w:val="002C3C4A"/>
    <w:rsid w:val="002E2F03"/>
    <w:rsid w:val="003407F5"/>
    <w:rsid w:val="00355B8E"/>
    <w:rsid w:val="0039074A"/>
    <w:rsid w:val="0039549B"/>
    <w:rsid w:val="003D62E1"/>
    <w:rsid w:val="00443F36"/>
    <w:rsid w:val="00537DD9"/>
    <w:rsid w:val="00540E35"/>
    <w:rsid w:val="0054158C"/>
    <w:rsid w:val="00541B4D"/>
    <w:rsid w:val="005A5016"/>
    <w:rsid w:val="00660EF1"/>
    <w:rsid w:val="006710D6"/>
    <w:rsid w:val="006A6506"/>
    <w:rsid w:val="006D4DAE"/>
    <w:rsid w:val="006D5FBE"/>
    <w:rsid w:val="007049D5"/>
    <w:rsid w:val="00711EE7"/>
    <w:rsid w:val="00752ACD"/>
    <w:rsid w:val="007B5BEA"/>
    <w:rsid w:val="007F623F"/>
    <w:rsid w:val="00807996"/>
    <w:rsid w:val="00824F65"/>
    <w:rsid w:val="008B62AD"/>
    <w:rsid w:val="008F65CF"/>
    <w:rsid w:val="0090729F"/>
    <w:rsid w:val="00946A0C"/>
    <w:rsid w:val="00955DE9"/>
    <w:rsid w:val="009D12D8"/>
    <w:rsid w:val="00A53CCC"/>
    <w:rsid w:val="00A744C1"/>
    <w:rsid w:val="00AD35E5"/>
    <w:rsid w:val="00AE1595"/>
    <w:rsid w:val="00AE7C1B"/>
    <w:rsid w:val="00B438AD"/>
    <w:rsid w:val="00B50685"/>
    <w:rsid w:val="00BC673D"/>
    <w:rsid w:val="00BC7F3F"/>
    <w:rsid w:val="00C4246D"/>
    <w:rsid w:val="00CE2D89"/>
    <w:rsid w:val="00CF2B09"/>
    <w:rsid w:val="00D36AB9"/>
    <w:rsid w:val="00D5612E"/>
    <w:rsid w:val="00E643EA"/>
    <w:rsid w:val="00E82F61"/>
    <w:rsid w:val="00EF57C3"/>
    <w:rsid w:val="00F36895"/>
    <w:rsid w:val="00FB0150"/>
    <w:rsid w:val="00FF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chartTrackingRefBased/>
  <w15:docId w15:val="{657AB51F-CB89-4107-835C-CFE50C8D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06"/>
    <w:pPr>
      <w:ind w:left="720"/>
      <w:contextualSpacing/>
    </w:pPr>
  </w:style>
  <w:style w:type="paragraph" w:styleId="Header">
    <w:name w:val="header"/>
    <w:basedOn w:val="Normal"/>
    <w:link w:val="HeaderChar"/>
    <w:uiPriority w:val="99"/>
    <w:unhideWhenUsed/>
    <w:rsid w:val="00AD3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5"/>
  </w:style>
  <w:style w:type="paragraph" w:styleId="Footer">
    <w:name w:val="footer"/>
    <w:basedOn w:val="Normal"/>
    <w:link w:val="FooterChar"/>
    <w:uiPriority w:val="99"/>
    <w:unhideWhenUsed/>
    <w:rsid w:val="00AD3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5"/>
  </w:style>
  <w:style w:type="paragraph" w:styleId="BalloonText">
    <w:name w:val="Balloon Text"/>
    <w:basedOn w:val="Normal"/>
    <w:link w:val="BalloonTextChar"/>
    <w:uiPriority w:val="99"/>
    <w:semiHidden/>
    <w:unhideWhenUsed/>
    <w:rsid w:val="00070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27C9C955-765A-46FF-844E-4FA242AC55F8}"/>
</file>

<file path=customXml/itemProps2.xml><?xml version="1.0" encoding="utf-8"?>
<ds:datastoreItem xmlns:ds="http://schemas.openxmlformats.org/officeDocument/2006/customXml" ds:itemID="{8A71817B-663E-42C7-A475-C32C54E0B5F1}"/>
</file>

<file path=customXml/itemProps3.xml><?xml version="1.0" encoding="utf-8"?>
<ds:datastoreItem xmlns:ds="http://schemas.openxmlformats.org/officeDocument/2006/customXml" ds:itemID="{75287E76-6865-407E-A310-7936C1B9CD18}"/>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Claybourn, Steven</dc:creator>
  <cp:keywords/>
  <dc:description/>
  <cp:lastModifiedBy>Annabel Atkin</cp:lastModifiedBy>
  <cp:revision>2</cp:revision>
  <cp:lastPrinted>2022-06-14T09:03:00Z</cp:lastPrinted>
  <dcterms:created xsi:type="dcterms:W3CDTF">2022-06-16T10:52:00Z</dcterms:created>
  <dcterms:modified xsi:type="dcterms:W3CDTF">2022-06-16T10:52:00Z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555200</vt:r8>
  </property>
</Properties>
</file>