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E0BC" w14:textId="77777777" w:rsidR="00262114" w:rsidRPr="00E813BB" w:rsidRDefault="00F05453" w:rsidP="00AB308F">
      <w:pPr>
        <w:tabs>
          <w:tab w:val="left" w:pos="4253"/>
          <w:tab w:val="left" w:pos="4536"/>
        </w:tabs>
        <w:spacing w:after="240"/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>Millbrook Pri</w:t>
      </w:r>
      <w:r w:rsidR="00E813BB" w:rsidRPr="00E813BB">
        <w:rPr>
          <w:rFonts w:ascii="Arial" w:hAnsi="Arial" w:cs="Arial"/>
          <w:b/>
          <w:color w:val="7030A0"/>
          <w:sz w:val="36"/>
          <w:szCs w:val="36"/>
        </w:rPr>
        <w:t>m</w:t>
      </w:r>
      <w:r>
        <w:rPr>
          <w:rFonts w:ascii="Arial" w:hAnsi="Arial" w:cs="Arial"/>
          <w:b/>
          <w:color w:val="7030A0"/>
          <w:sz w:val="36"/>
          <w:szCs w:val="36"/>
        </w:rPr>
        <w:t>a</w:t>
      </w:r>
      <w:r w:rsidR="00E813BB" w:rsidRPr="00E813BB">
        <w:rPr>
          <w:rFonts w:ascii="Arial" w:hAnsi="Arial" w:cs="Arial"/>
          <w:b/>
          <w:color w:val="7030A0"/>
          <w:sz w:val="36"/>
          <w:szCs w:val="36"/>
        </w:rPr>
        <w:t>ry School</w:t>
      </w:r>
      <w:r w:rsidR="006B708D">
        <w:rPr>
          <w:rFonts w:ascii="Arial" w:hAnsi="Arial" w:cs="Arial"/>
          <w:b/>
          <w:color w:val="7030A0"/>
          <w:sz w:val="36"/>
          <w:szCs w:val="36"/>
        </w:rPr>
        <w:t xml:space="preserve"> -</w:t>
      </w:r>
      <w:r w:rsidR="004029AD" w:rsidRPr="00E813BB">
        <w:rPr>
          <w:color w:val="7030A0"/>
        </w:rPr>
        <w:t xml:space="preserve"> </w:t>
      </w:r>
      <w:r w:rsidR="00784455">
        <w:rPr>
          <w:rFonts w:ascii="Arial" w:hAnsi="Arial" w:cs="Arial"/>
          <w:b/>
          <w:noProof/>
          <w:color w:val="7030A0"/>
          <w:sz w:val="36"/>
          <w:szCs w:val="36"/>
          <w:lang w:eastAsia="en-GB"/>
        </w:rPr>
        <w:t>Pupil Premium Strategy S</w:t>
      </w:r>
      <w:r w:rsidR="004029AD" w:rsidRPr="00E813BB">
        <w:rPr>
          <w:rFonts w:ascii="Arial" w:hAnsi="Arial" w:cs="Arial"/>
          <w:b/>
          <w:noProof/>
          <w:color w:val="7030A0"/>
          <w:sz w:val="36"/>
          <w:szCs w:val="36"/>
          <w:lang w:eastAsia="en-GB"/>
        </w:rPr>
        <w:t xml:space="preserve">tatement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56BB6B0F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C25ECB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116F5443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6F070C11" w14:textId="77777777" w:rsidR="00C14FAE" w:rsidRPr="00B80272" w:rsidRDefault="00C14FAE" w:rsidP="001A55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7C66DE69" w14:textId="77777777" w:rsidR="00C14FAE" w:rsidRPr="00B80272" w:rsidRDefault="001A5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Millbrook Primary School</w:t>
            </w:r>
          </w:p>
        </w:tc>
      </w:tr>
      <w:tr w:rsidR="00F25DF2" w:rsidRPr="00B80272" w14:paraId="5A4CFAFC" w14:textId="77777777" w:rsidTr="00A2461B">
        <w:tc>
          <w:tcPr>
            <w:tcW w:w="2660" w:type="dxa"/>
            <w:tcMar>
              <w:top w:w="57" w:type="dxa"/>
              <w:bottom w:w="57" w:type="dxa"/>
            </w:tcMar>
          </w:tcPr>
          <w:p w14:paraId="77005A64" w14:textId="77777777" w:rsidR="00C14FAE" w:rsidRPr="00B80272" w:rsidRDefault="00C14FAE" w:rsidP="001A55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6398962D" w14:textId="77777777" w:rsidR="00C14FAE" w:rsidRPr="00B80272" w:rsidRDefault="00E14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2021/22</w:t>
            </w:r>
          </w:p>
        </w:tc>
        <w:tc>
          <w:tcPr>
            <w:tcW w:w="3632" w:type="dxa"/>
          </w:tcPr>
          <w:p w14:paraId="6FC63342" w14:textId="77777777" w:rsidR="00C14FAE" w:rsidRPr="00225644" w:rsidRDefault="00C14FAE" w:rsidP="001A553A">
            <w:pPr>
              <w:rPr>
                <w:rFonts w:ascii="Arial" w:hAnsi="Arial" w:cs="Arial"/>
              </w:rPr>
            </w:pPr>
            <w:r w:rsidRPr="00225644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  <w:shd w:val="clear" w:color="auto" w:fill="auto"/>
          </w:tcPr>
          <w:p w14:paraId="21A94EEF" w14:textId="46DCC6EA" w:rsidR="00C14FAE" w:rsidRPr="00225644" w:rsidRDefault="006B708D" w:rsidP="00EC625C">
            <w:pPr>
              <w:rPr>
                <w:rFonts w:ascii="Arial" w:hAnsi="Arial" w:cs="Arial"/>
              </w:rPr>
            </w:pPr>
            <w:r w:rsidRPr="000E6E82">
              <w:rPr>
                <w:rFonts w:ascii="Arial" w:hAnsi="Arial" w:cs="Arial"/>
              </w:rPr>
              <w:t>£</w:t>
            </w:r>
            <w:r w:rsidR="00035760" w:rsidRPr="000E6E82">
              <w:rPr>
                <w:rFonts w:ascii="Arial" w:hAnsi="Arial" w:cs="Arial"/>
                <w:shd w:val="clear" w:color="auto" w:fill="FFFF00"/>
              </w:rPr>
              <w:t>98,185.00</w:t>
            </w:r>
          </w:p>
        </w:tc>
        <w:tc>
          <w:tcPr>
            <w:tcW w:w="4819" w:type="dxa"/>
          </w:tcPr>
          <w:p w14:paraId="7745E649" w14:textId="77777777" w:rsidR="00C14FAE" w:rsidRPr="00B80272" w:rsidRDefault="00C14FAE" w:rsidP="001A553A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  <w:shd w:val="clear" w:color="auto" w:fill="auto"/>
          </w:tcPr>
          <w:p w14:paraId="4FA078F4" w14:textId="27169CA4" w:rsidR="00C14FAE" w:rsidRPr="00B80272" w:rsidRDefault="00225644">
            <w:pPr>
              <w:rPr>
                <w:rFonts w:ascii="Arial" w:hAnsi="Arial" w:cs="Arial"/>
              </w:rPr>
            </w:pPr>
            <w:r w:rsidRPr="00225644">
              <w:rPr>
                <w:rFonts w:ascii="Arial" w:hAnsi="Arial" w:cs="Arial"/>
              </w:rPr>
              <w:t>Feb 2022</w:t>
            </w:r>
          </w:p>
        </w:tc>
      </w:tr>
      <w:tr w:rsidR="00F25DF2" w:rsidRPr="00B80272" w14:paraId="2465CA30" w14:textId="77777777" w:rsidTr="00A2461B">
        <w:tc>
          <w:tcPr>
            <w:tcW w:w="2660" w:type="dxa"/>
            <w:tcMar>
              <w:top w:w="57" w:type="dxa"/>
              <w:bottom w:w="57" w:type="dxa"/>
            </w:tcMar>
          </w:tcPr>
          <w:p w14:paraId="56458749" w14:textId="77777777" w:rsidR="00C14FAE" w:rsidRPr="00B80272" w:rsidRDefault="00C14FAE" w:rsidP="001A5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4463F162" w14:textId="77777777" w:rsidR="00C14FAE" w:rsidRPr="00B80272" w:rsidRDefault="00BE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3632" w:type="dxa"/>
          </w:tcPr>
          <w:p w14:paraId="49300BBA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  <w:shd w:val="clear" w:color="auto" w:fill="auto"/>
          </w:tcPr>
          <w:p w14:paraId="0EEB15E0" w14:textId="1EC7E3A4" w:rsidR="00C14FAE" w:rsidRDefault="00035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 </w:t>
            </w:r>
            <w:proofErr w:type="gramStart"/>
            <w:r>
              <w:rPr>
                <w:rFonts w:ascii="Arial" w:hAnsi="Arial" w:cs="Arial"/>
              </w:rPr>
              <w:t>official</w:t>
            </w:r>
            <w:proofErr w:type="gramEnd"/>
          </w:p>
          <w:p w14:paraId="7574BBE1" w14:textId="5BC85932" w:rsidR="00035760" w:rsidRDefault="00035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current</w:t>
            </w:r>
          </w:p>
          <w:p w14:paraId="533EB137" w14:textId="65768577" w:rsidR="00035760" w:rsidRPr="00B80272" w:rsidRDefault="00035760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721723C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  <w:shd w:val="clear" w:color="auto" w:fill="auto"/>
          </w:tcPr>
          <w:p w14:paraId="492826D0" w14:textId="1F3C485E" w:rsidR="00C14FAE" w:rsidRPr="00B80272" w:rsidRDefault="0022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2022</w:t>
            </w:r>
          </w:p>
        </w:tc>
      </w:tr>
    </w:tbl>
    <w:p w14:paraId="700A57FF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553"/>
        <w:gridCol w:w="2837"/>
        <w:gridCol w:w="1146"/>
        <w:gridCol w:w="1312"/>
        <w:gridCol w:w="1257"/>
        <w:gridCol w:w="1312"/>
      </w:tblGrid>
      <w:tr w:rsidR="00B80272" w:rsidRPr="00B80272" w14:paraId="158D4BD3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DEB331" w14:textId="77777777" w:rsidR="00B80272" w:rsidRPr="009242F1" w:rsidRDefault="002009B4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Most recent National Data - A</w:t>
            </w:r>
            <w:r w:rsidR="00B80272" w:rsidRPr="009242F1">
              <w:rPr>
                <w:rFonts w:ascii="Arial" w:eastAsia="Arial" w:hAnsi="Arial" w:cs="Arial"/>
                <w:b/>
              </w:rPr>
              <w:t xml:space="preserve">ttainment </w:t>
            </w:r>
          </w:p>
        </w:tc>
      </w:tr>
      <w:tr w:rsidR="00D034DA" w:rsidRPr="00B80272" w14:paraId="414CFDA6" w14:textId="77777777" w:rsidTr="0073639C">
        <w:tc>
          <w:tcPr>
            <w:tcW w:w="15417" w:type="dxa"/>
            <w:gridSpan w:val="6"/>
            <w:shd w:val="clear" w:color="auto" w:fill="FFFF00"/>
            <w:tcMar>
              <w:top w:w="57" w:type="dxa"/>
              <w:bottom w:w="57" w:type="dxa"/>
            </w:tcMar>
          </w:tcPr>
          <w:p w14:paraId="68A29C24" w14:textId="4BCE74D9" w:rsidR="00D034DA" w:rsidRPr="00A67884" w:rsidRDefault="00286114" w:rsidP="00D034DA">
            <w:pPr>
              <w:jc w:val="center"/>
              <w:rPr>
                <w:rFonts w:ascii="Arial" w:eastAsia="Arial" w:hAnsi="Arial" w:cs="Arial"/>
                <w:b/>
              </w:rPr>
            </w:pPr>
            <w:r w:rsidRPr="00A67884">
              <w:rPr>
                <w:rFonts w:ascii="Arial" w:eastAsia="Arial" w:hAnsi="Arial" w:cs="Arial"/>
                <w:b/>
              </w:rPr>
              <w:t xml:space="preserve">DUE TO COVID THERE </w:t>
            </w:r>
            <w:r w:rsidRPr="00A67884">
              <w:rPr>
                <w:rFonts w:ascii="Arial" w:eastAsia="Arial" w:hAnsi="Arial" w:cs="Arial"/>
                <w:b/>
                <w:shd w:val="clear" w:color="auto" w:fill="FFFF00"/>
              </w:rPr>
              <w:t>IS NO OFFICIAL DATA FOR JULY 2020</w:t>
            </w:r>
            <w:r w:rsidR="00CA4E6D" w:rsidRPr="00A67884">
              <w:rPr>
                <w:rFonts w:ascii="Arial" w:eastAsia="Arial" w:hAnsi="Arial" w:cs="Arial"/>
                <w:b/>
                <w:shd w:val="clear" w:color="auto" w:fill="FFFF00"/>
              </w:rPr>
              <w:t xml:space="preserve"> and 2021</w:t>
            </w:r>
            <w:r w:rsidR="0073639C" w:rsidRPr="00A67884">
              <w:rPr>
                <w:rFonts w:ascii="Arial" w:eastAsia="Arial" w:hAnsi="Arial" w:cs="Arial"/>
                <w:b/>
                <w:shd w:val="clear" w:color="auto" w:fill="FFFF00"/>
              </w:rPr>
              <w:t xml:space="preserve"> AND NATIONAL DATA FOR 2019 IS NOT COMPLETE</w:t>
            </w:r>
          </w:p>
        </w:tc>
      </w:tr>
      <w:tr w:rsidR="005B0817" w:rsidRPr="00B80272" w14:paraId="0213D736" w14:textId="77777777" w:rsidTr="00DE4714">
        <w:tc>
          <w:tcPr>
            <w:tcW w:w="7775" w:type="dxa"/>
            <w:tcMar>
              <w:top w:w="57" w:type="dxa"/>
              <w:bottom w:w="57" w:type="dxa"/>
            </w:tcMar>
          </w:tcPr>
          <w:p w14:paraId="41ABAAB6" w14:textId="3491E3CD" w:rsidR="005B0817" w:rsidRPr="003E74C5" w:rsidRDefault="00674780" w:rsidP="00AB308F">
            <w:pPr>
              <w:tabs>
                <w:tab w:val="left" w:pos="3120"/>
              </w:tabs>
              <w:rPr>
                <w:rFonts w:ascii="Arial" w:hAnsi="Arial" w:cs="Arial"/>
                <w:b/>
                <w:color w:val="FF0000"/>
              </w:rPr>
            </w:pPr>
            <w:r w:rsidRPr="00D034DA">
              <w:rPr>
                <w:rFonts w:ascii="Arial" w:hAnsi="Arial" w:cs="Arial"/>
                <w:b/>
                <w:color w:val="FF0000"/>
              </w:rPr>
              <w:t>KS</w:t>
            </w:r>
            <w:r w:rsidR="0073639C">
              <w:rPr>
                <w:rFonts w:ascii="Arial" w:hAnsi="Arial" w:cs="Arial"/>
                <w:b/>
                <w:color w:val="FF0000"/>
              </w:rPr>
              <w:t>2</w:t>
            </w:r>
            <w:r w:rsidRPr="00D034DA">
              <w:rPr>
                <w:rFonts w:ascii="Arial" w:hAnsi="Arial" w:cs="Arial"/>
                <w:b/>
                <w:color w:val="FF0000"/>
              </w:rPr>
              <w:t xml:space="preserve"> July 2019</w:t>
            </w:r>
            <w:r w:rsidR="00BE3CE4" w:rsidRPr="00D034DA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gramStart"/>
            <w:r w:rsidR="00BE3CE4" w:rsidRPr="00D034DA">
              <w:rPr>
                <w:rFonts w:ascii="Arial" w:hAnsi="Arial" w:cs="Arial"/>
                <w:b/>
                <w:color w:val="FF0000"/>
              </w:rPr>
              <w:t xml:space="preserve">Cohort  </w:t>
            </w:r>
            <w:r w:rsidR="00EB5D89" w:rsidRPr="00D034DA">
              <w:rPr>
                <w:rFonts w:ascii="Arial" w:hAnsi="Arial" w:cs="Arial"/>
                <w:b/>
                <w:color w:val="FF0000"/>
              </w:rPr>
              <w:t>(</w:t>
            </w:r>
            <w:proofErr w:type="gramEnd"/>
            <w:r w:rsidR="00EB5D89" w:rsidRPr="00D034DA">
              <w:rPr>
                <w:rFonts w:ascii="Arial" w:hAnsi="Arial" w:cs="Arial"/>
                <w:b/>
                <w:color w:val="FF0000"/>
              </w:rPr>
              <w:t>15/45</w:t>
            </w:r>
            <w:r w:rsidR="005B0817" w:rsidRPr="00D034DA">
              <w:rPr>
                <w:rFonts w:ascii="Arial" w:hAnsi="Arial" w:cs="Arial"/>
                <w:b/>
                <w:color w:val="FF0000"/>
              </w:rPr>
              <w:t xml:space="preserve"> pupils)</w:t>
            </w:r>
          </w:p>
        </w:tc>
        <w:tc>
          <w:tcPr>
            <w:tcW w:w="290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1C0E70C" w14:textId="77777777" w:rsidR="005B0817" w:rsidRPr="00B80272" w:rsidRDefault="005B0817" w:rsidP="0003497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</w:t>
            </w:r>
            <w:r>
              <w:rPr>
                <w:rFonts w:ascii="Arial" w:hAnsi="Arial" w:cs="Arial"/>
                <w:i/>
                <w:sz w:val="18"/>
                <w:szCs w:val="18"/>
              </w:rPr>
              <w:t>ils eligible for PP (Millbrook</w:t>
            </w:r>
            <w:r w:rsidRPr="00B8027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4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06CBCE3" w14:textId="77777777" w:rsidR="005B0817" w:rsidRPr="00034976" w:rsidRDefault="005B0817" w:rsidP="000349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non PP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(Millbrook) </w:t>
            </w:r>
          </w:p>
          <w:p w14:paraId="3696F7F4" w14:textId="77777777" w:rsidR="005B0817" w:rsidRPr="002954A6" w:rsidRDefault="005B0817" w:rsidP="005B0817">
            <w:pPr>
              <w:pStyle w:val="Subtitle"/>
              <w:rPr>
                <w:bCs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58B31AEA" w14:textId="77777777" w:rsidR="005B0817" w:rsidRPr="00034976" w:rsidRDefault="005B0817" w:rsidP="005B08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non PP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(National) </w:t>
            </w:r>
          </w:p>
          <w:p w14:paraId="6A1C6397" w14:textId="77777777" w:rsidR="005B0817" w:rsidRPr="002009B4" w:rsidRDefault="00BA6306" w:rsidP="00EC3077">
            <w:pPr>
              <w:pStyle w:val="Subtitle"/>
              <w:jc w:val="center"/>
              <w:rPr>
                <w:rFonts w:ascii="Arial" w:hAnsi="Arial" w:cs="Arial"/>
                <w:b/>
                <w:i w:val="0"/>
                <w:color w:val="FF0000"/>
                <w:sz w:val="18"/>
                <w:szCs w:val="18"/>
              </w:rPr>
            </w:pPr>
            <w:r w:rsidRPr="002009B4">
              <w:rPr>
                <w:rFonts w:ascii="Arial" w:hAnsi="Arial" w:cs="Arial"/>
                <w:b/>
                <w:i w:val="0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5E2576DD" w14:textId="77777777" w:rsidR="005B0817" w:rsidRPr="00034976" w:rsidRDefault="005B0817" w:rsidP="00447D79">
            <w:pPr>
              <w:pStyle w:val="Subtitle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4976">
              <w:rPr>
                <w:rFonts w:ascii="Arial" w:hAnsi="Arial" w:cs="Arial"/>
                <w:color w:val="auto"/>
                <w:sz w:val="18"/>
                <w:szCs w:val="18"/>
              </w:rPr>
              <w:t>Difference</w:t>
            </w:r>
          </w:p>
          <w:p w14:paraId="5E4DE269" w14:textId="77777777" w:rsidR="005B0817" w:rsidRPr="005B0817" w:rsidRDefault="005B0817" w:rsidP="00447D79">
            <w:pPr>
              <w:pStyle w:val="Subtitl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5B0817">
              <w:rPr>
                <w:rFonts w:ascii="Arial" w:hAnsi="Arial" w:cs="Arial"/>
                <w:color w:val="auto"/>
                <w:sz w:val="18"/>
                <w:szCs w:val="18"/>
              </w:rPr>
              <w:t>(Millbrook)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6CF3C616" w14:textId="77777777" w:rsidR="005B0817" w:rsidRPr="00034976" w:rsidRDefault="005B0817" w:rsidP="005B0817">
            <w:pPr>
              <w:pStyle w:val="Subtitle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4976">
              <w:rPr>
                <w:rFonts w:ascii="Arial" w:hAnsi="Arial" w:cs="Arial"/>
                <w:color w:val="auto"/>
                <w:sz w:val="18"/>
                <w:szCs w:val="18"/>
              </w:rPr>
              <w:t>Difference</w:t>
            </w:r>
          </w:p>
          <w:p w14:paraId="5F032211" w14:textId="77777777" w:rsidR="005B0817" w:rsidRDefault="005B0817" w:rsidP="005B0817">
            <w:pPr>
              <w:pStyle w:val="Subtitl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(National</w:t>
            </w:r>
            <w:r w:rsidRPr="005B0817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163ECB8E" w14:textId="77777777" w:rsidR="00AF1836" w:rsidRPr="002009B4" w:rsidRDefault="00BA6306" w:rsidP="00AF1836">
            <w:pPr>
              <w:jc w:val="center"/>
              <w:rPr>
                <w:b/>
                <w:color w:val="FF0000"/>
              </w:rPr>
            </w:pPr>
            <w:r w:rsidRPr="002009B4">
              <w:rPr>
                <w:b/>
                <w:color w:val="FF0000"/>
              </w:rPr>
              <w:t>2019</w:t>
            </w:r>
          </w:p>
        </w:tc>
      </w:tr>
      <w:tr w:rsidR="003E27DB" w:rsidRPr="002954A6" w14:paraId="35AD6A17" w14:textId="77777777" w:rsidTr="003E74C5">
        <w:trPr>
          <w:trHeight w:val="170"/>
        </w:trPr>
        <w:tc>
          <w:tcPr>
            <w:tcW w:w="7775" w:type="dxa"/>
            <w:tcMar>
              <w:top w:w="57" w:type="dxa"/>
              <w:bottom w:w="57" w:type="dxa"/>
            </w:tcMar>
            <w:vAlign w:val="bottom"/>
          </w:tcPr>
          <w:p w14:paraId="4E33F72D" w14:textId="77777777" w:rsidR="003E27DB" w:rsidRPr="002954A6" w:rsidRDefault="003E27DB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9E5AE8" w14:textId="77777777" w:rsidR="003E27DB" w:rsidRPr="002A01E9" w:rsidRDefault="003E27DB" w:rsidP="00447D79">
            <w:pPr>
              <w:pStyle w:val="Subtitle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01E9">
              <w:rPr>
                <w:rFonts w:ascii="Arial" w:hAnsi="Arial" w:cs="Arial"/>
                <w:sz w:val="22"/>
                <w:szCs w:val="22"/>
              </w:rPr>
              <w:t>33%</w:t>
            </w:r>
          </w:p>
        </w:tc>
        <w:tc>
          <w:tcPr>
            <w:tcW w:w="114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81253CA" w14:textId="77777777" w:rsidR="003E27DB" w:rsidRPr="00BB2891" w:rsidRDefault="003E27DB" w:rsidP="00447D79">
            <w:pPr>
              <w:pStyle w:val="Subtitle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color w:val="FF0000"/>
              </w:rPr>
              <w:t>67</w:t>
            </w:r>
            <w:r w:rsidRPr="00BC1B22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1148" w:type="dxa"/>
            <w:vMerge w:val="restart"/>
            <w:shd w:val="clear" w:color="auto" w:fill="FFFFFF" w:themeFill="background1"/>
          </w:tcPr>
          <w:p w14:paraId="22256099" w14:textId="164D102A" w:rsidR="003E27DB" w:rsidRPr="00A67884" w:rsidRDefault="00A67884" w:rsidP="003E27DB">
            <w:pPr>
              <w:pStyle w:val="Subtitle"/>
              <w:jc w:val="center"/>
              <w:rPr>
                <w:rFonts w:ascii="Arial" w:hAnsi="Arial" w:cs="Arial"/>
                <w:i w:val="0"/>
                <w:iCs w:val="0"/>
                <w:color w:val="00B050"/>
                <w:highlight w:val="yellow"/>
              </w:rPr>
            </w:pPr>
            <w:r>
              <w:rPr>
                <w:rFonts w:ascii="Arial" w:hAnsi="Arial" w:cs="Arial"/>
                <w:i w:val="0"/>
                <w:iCs w:val="0"/>
                <w:color w:val="00B050"/>
                <w:highlight w:val="yellow"/>
              </w:rPr>
              <w:t>No validated data</w:t>
            </w:r>
          </w:p>
        </w:tc>
        <w:tc>
          <w:tcPr>
            <w:tcW w:w="1258" w:type="dxa"/>
            <w:shd w:val="clear" w:color="auto" w:fill="FFFFFF" w:themeFill="background1"/>
          </w:tcPr>
          <w:p w14:paraId="0EF79CDC" w14:textId="77777777" w:rsidR="003E27DB" w:rsidRPr="00BB2891" w:rsidRDefault="003E27DB" w:rsidP="00447D79">
            <w:pPr>
              <w:pStyle w:val="Subtitle"/>
              <w:rPr>
                <w:rFonts w:ascii="Arial" w:hAnsi="Arial" w:cs="Arial"/>
                <w:color w:val="FF0000"/>
                <w:highlight w:val="yellow"/>
              </w:rPr>
            </w:pPr>
            <w:r w:rsidRPr="003E27DB">
              <w:rPr>
                <w:rFonts w:ascii="Arial" w:hAnsi="Arial" w:cs="Arial"/>
                <w:color w:val="FF0000"/>
              </w:rPr>
              <w:t>34%</w:t>
            </w:r>
          </w:p>
        </w:tc>
        <w:tc>
          <w:tcPr>
            <w:tcW w:w="1187" w:type="dxa"/>
            <w:vMerge w:val="restart"/>
            <w:shd w:val="clear" w:color="auto" w:fill="auto"/>
          </w:tcPr>
          <w:p w14:paraId="4C495E24" w14:textId="127D7509" w:rsidR="003E27DB" w:rsidRPr="00A67884" w:rsidRDefault="00A67884" w:rsidP="003E27DB">
            <w:pPr>
              <w:pStyle w:val="Subtitle"/>
              <w:jc w:val="center"/>
              <w:rPr>
                <w:rFonts w:ascii="Arial" w:hAnsi="Arial" w:cs="Arial"/>
                <w:i w:val="0"/>
                <w:iCs w:val="0"/>
                <w:color w:val="00B050"/>
                <w:highlight w:val="yellow"/>
              </w:rPr>
            </w:pPr>
            <w:r>
              <w:rPr>
                <w:rFonts w:ascii="Arial" w:hAnsi="Arial" w:cs="Arial"/>
                <w:i w:val="0"/>
                <w:iCs w:val="0"/>
                <w:color w:val="00B050"/>
                <w:highlight w:val="yellow"/>
              </w:rPr>
              <w:t>No validated data</w:t>
            </w:r>
          </w:p>
        </w:tc>
      </w:tr>
      <w:tr w:rsidR="003E27DB" w:rsidRPr="002954A6" w14:paraId="17079561" w14:textId="77777777" w:rsidTr="003E74C5">
        <w:trPr>
          <w:trHeight w:val="170"/>
        </w:trPr>
        <w:tc>
          <w:tcPr>
            <w:tcW w:w="7775" w:type="dxa"/>
            <w:tcMar>
              <w:top w:w="57" w:type="dxa"/>
              <w:bottom w:w="57" w:type="dxa"/>
            </w:tcMar>
            <w:vAlign w:val="bottom"/>
          </w:tcPr>
          <w:p w14:paraId="58CBB41E" w14:textId="77777777" w:rsidR="003E27DB" w:rsidRPr="002954A6" w:rsidRDefault="003E27DB" w:rsidP="00BE257B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% achieving expected or better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reading 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C9D2D8" w14:textId="77777777" w:rsidR="003E27DB" w:rsidRPr="002A01E9" w:rsidRDefault="003E27DB" w:rsidP="00447D79">
            <w:pPr>
              <w:pStyle w:val="Subtitle"/>
              <w:rPr>
                <w:sz w:val="22"/>
                <w:szCs w:val="22"/>
                <w:highlight w:val="yellow"/>
              </w:rPr>
            </w:pPr>
            <w:r w:rsidRPr="002A01E9">
              <w:rPr>
                <w:sz w:val="22"/>
                <w:szCs w:val="22"/>
              </w:rPr>
              <w:t>33%</w:t>
            </w:r>
          </w:p>
        </w:tc>
        <w:tc>
          <w:tcPr>
            <w:tcW w:w="114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EAA6A2E" w14:textId="77777777" w:rsidR="003E27DB" w:rsidRPr="00BB2891" w:rsidRDefault="003E27DB" w:rsidP="00447D79">
            <w:pPr>
              <w:pStyle w:val="Subtitle"/>
              <w:rPr>
                <w:bCs/>
                <w:color w:val="FF0000"/>
                <w:highlight w:val="yellow"/>
              </w:rPr>
            </w:pPr>
            <w:r w:rsidRPr="002A01E9">
              <w:rPr>
                <w:bCs/>
                <w:color w:val="FF0000"/>
              </w:rPr>
              <w:t>73%</w:t>
            </w:r>
          </w:p>
        </w:tc>
        <w:tc>
          <w:tcPr>
            <w:tcW w:w="1148" w:type="dxa"/>
            <w:vMerge/>
            <w:shd w:val="clear" w:color="auto" w:fill="FFFFFF" w:themeFill="background1"/>
          </w:tcPr>
          <w:p w14:paraId="1AB84C04" w14:textId="77777777" w:rsidR="003E27DB" w:rsidRPr="00BB2891" w:rsidRDefault="003E27DB" w:rsidP="00447D79">
            <w:pPr>
              <w:pStyle w:val="Subtitle"/>
              <w:rPr>
                <w:bCs/>
                <w:color w:val="00B050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14:paraId="2B48FF1C" w14:textId="77777777" w:rsidR="003E27DB" w:rsidRPr="00BB2891" w:rsidRDefault="003E27DB" w:rsidP="00447D79">
            <w:pPr>
              <w:pStyle w:val="Subtitle"/>
              <w:rPr>
                <w:bCs/>
                <w:color w:val="FF0000"/>
                <w:highlight w:val="yellow"/>
              </w:rPr>
            </w:pPr>
            <w:r w:rsidRPr="003E27DB">
              <w:rPr>
                <w:bCs/>
                <w:color w:val="FF0000"/>
              </w:rPr>
              <w:t>40%</w:t>
            </w:r>
          </w:p>
        </w:tc>
        <w:tc>
          <w:tcPr>
            <w:tcW w:w="1187" w:type="dxa"/>
            <w:vMerge/>
            <w:shd w:val="clear" w:color="auto" w:fill="auto"/>
          </w:tcPr>
          <w:p w14:paraId="2A6F9DDB" w14:textId="77777777" w:rsidR="003E27DB" w:rsidRPr="00BB2891" w:rsidRDefault="003E27DB" w:rsidP="00447D79">
            <w:pPr>
              <w:pStyle w:val="Subtitle"/>
              <w:rPr>
                <w:bCs/>
                <w:color w:val="00B050"/>
                <w:highlight w:val="yellow"/>
              </w:rPr>
            </w:pPr>
          </w:p>
        </w:tc>
      </w:tr>
      <w:tr w:rsidR="003E27DB" w:rsidRPr="002954A6" w14:paraId="322A3780" w14:textId="77777777" w:rsidTr="003E74C5">
        <w:trPr>
          <w:trHeight w:val="170"/>
        </w:trPr>
        <w:tc>
          <w:tcPr>
            <w:tcW w:w="7775" w:type="dxa"/>
            <w:tcMar>
              <w:top w:w="57" w:type="dxa"/>
              <w:bottom w:w="57" w:type="dxa"/>
            </w:tcMar>
            <w:vAlign w:val="bottom"/>
          </w:tcPr>
          <w:p w14:paraId="18FA7445" w14:textId="77777777" w:rsidR="003E27DB" w:rsidRPr="002954A6" w:rsidRDefault="003E27DB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achieving expected or better in writing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4039" w14:textId="77777777" w:rsidR="003E27DB" w:rsidRPr="002A01E9" w:rsidRDefault="003E27DB" w:rsidP="00447D79">
            <w:pPr>
              <w:pStyle w:val="Subtitle"/>
              <w:rPr>
                <w:sz w:val="22"/>
                <w:szCs w:val="22"/>
                <w:highlight w:val="yellow"/>
              </w:rPr>
            </w:pPr>
            <w:r w:rsidRPr="002A01E9">
              <w:rPr>
                <w:sz w:val="22"/>
                <w:szCs w:val="22"/>
              </w:rPr>
              <w:t>47%</w:t>
            </w:r>
          </w:p>
        </w:tc>
        <w:tc>
          <w:tcPr>
            <w:tcW w:w="114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0EBBDA5" w14:textId="77777777" w:rsidR="003E27DB" w:rsidRPr="00BB2891" w:rsidRDefault="003E27DB" w:rsidP="00447D79">
            <w:pPr>
              <w:pStyle w:val="Subtitle"/>
              <w:rPr>
                <w:bCs/>
                <w:color w:val="FF0000"/>
                <w:highlight w:val="yellow"/>
              </w:rPr>
            </w:pPr>
            <w:r w:rsidRPr="00A51A4C">
              <w:rPr>
                <w:bCs/>
                <w:color w:val="FF0000"/>
              </w:rPr>
              <w:t>93%</w:t>
            </w:r>
          </w:p>
        </w:tc>
        <w:tc>
          <w:tcPr>
            <w:tcW w:w="1148" w:type="dxa"/>
            <w:vMerge/>
            <w:shd w:val="clear" w:color="auto" w:fill="FFFFFF" w:themeFill="background1"/>
          </w:tcPr>
          <w:p w14:paraId="1ED75536" w14:textId="77777777" w:rsidR="003E27DB" w:rsidRPr="00BB2891" w:rsidRDefault="003E27DB" w:rsidP="00447D79">
            <w:pPr>
              <w:pStyle w:val="Subtitle"/>
              <w:rPr>
                <w:bCs/>
                <w:color w:val="00B050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14:paraId="45ECAC3E" w14:textId="77777777" w:rsidR="003E27DB" w:rsidRPr="00BB2891" w:rsidRDefault="003E27DB" w:rsidP="00447D79">
            <w:pPr>
              <w:pStyle w:val="Subtitle"/>
              <w:rPr>
                <w:bCs/>
                <w:color w:val="FF0000"/>
                <w:highlight w:val="yellow"/>
              </w:rPr>
            </w:pPr>
            <w:r w:rsidRPr="003E27DB">
              <w:rPr>
                <w:bCs/>
                <w:color w:val="FF0000"/>
              </w:rPr>
              <w:t>46%</w:t>
            </w:r>
          </w:p>
        </w:tc>
        <w:tc>
          <w:tcPr>
            <w:tcW w:w="1187" w:type="dxa"/>
            <w:vMerge/>
            <w:shd w:val="clear" w:color="auto" w:fill="auto"/>
          </w:tcPr>
          <w:p w14:paraId="2398A622" w14:textId="77777777" w:rsidR="003E27DB" w:rsidRPr="00BB2891" w:rsidRDefault="003E27DB" w:rsidP="00447D79">
            <w:pPr>
              <w:pStyle w:val="Subtitle"/>
              <w:rPr>
                <w:bCs/>
                <w:color w:val="00B050"/>
                <w:highlight w:val="yellow"/>
              </w:rPr>
            </w:pPr>
          </w:p>
        </w:tc>
      </w:tr>
      <w:tr w:rsidR="003E27DB" w:rsidRPr="002954A6" w14:paraId="6F9C3558" w14:textId="77777777" w:rsidTr="003E74C5">
        <w:trPr>
          <w:trHeight w:val="170"/>
        </w:trPr>
        <w:tc>
          <w:tcPr>
            <w:tcW w:w="7775" w:type="dxa"/>
            <w:tcMar>
              <w:top w:w="57" w:type="dxa"/>
              <w:bottom w:w="57" w:type="dxa"/>
            </w:tcMar>
            <w:vAlign w:val="bottom"/>
          </w:tcPr>
          <w:p w14:paraId="189FF87A" w14:textId="77777777" w:rsidR="003E27DB" w:rsidRPr="002954A6" w:rsidRDefault="003E27DB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 xml:space="preserve">achieving expected or better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maths 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0C2507" w14:textId="77777777" w:rsidR="003E27DB" w:rsidRPr="002A01E9" w:rsidRDefault="003E27DB" w:rsidP="00447D79">
            <w:pPr>
              <w:pStyle w:val="Subtitle"/>
              <w:rPr>
                <w:sz w:val="22"/>
                <w:szCs w:val="22"/>
                <w:highlight w:val="yellow"/>
              </w:rPr>
            </w:pPr>
            <w:r w:rsidRPr="002A01E9">
              <w:rPr>
                <w:sz w:val="22"/>
                <w:szCs w:val="22"/>
              </w:rPr>
              <w:t>47%</w:t>
            </w:r>
          </w:p>
        </w:tc>
        <w:tc>
          <w:tcPr>
            <w:tcW w:w="114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8F56D0A" w14:textId="77777777" w:rsidR="003E27DB" w:rsidRPr="00BB2891" w:rsidRDefault="003E27DB" w:rsidP="00447D79">
            <w:pPr>
              <w:pStyle w:val="Subtitle"/>
              <w:rPr>
                <w:bCs/>
                <w:color w:val="FF0000"/>
                <w:highlight w:val="yellow"/>
              </w:rPr>
            </w:pPr>
            <w:r w:rsidRPr="0078335A">
              <w:rPr>
                <w:bCs/>
                <w:color w:val="FF0000"/>
              </w:rPr>
              <w:t>77%</w:t>
            </w:r>
          </w:p>
        </w:tc>
        <w:tc>
          <w:tcPr>
            <w:tcW w:w="1148" w:type="dxa"/>
            <w:vMerge/>
            <w:shd w:val="clear" w:color="auto" w:fill="FFFFFF" w:themeFill="background1"/>
          </w:tcPr>
          <w:p w14:paraId="4A64D6E6" w14:textId="77777777" w:rsidR="003E27DB" w:rsidRPr="00BB2891" w:rsidRDefault="003E27DB" w:rsidP="00447D79">
            <w:pPr>
              <w:pStyle w:val="Subtitle"/>
              <w:rPr>
                <w:bCs/>
                <w:color w:val="00B050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14:paraId="19950D39" w14:textId="77777777" w:rsidR="003E27DB" w:rsidRPr="00BB2891" w:rsidRDefault="003E27DB" w:rsidP="00447D79">
            <w:pPr>
              <w:pStyle w:val="Subtitle"/>
              <w:rPr>
                <w:bCs/>
                <w:color w:val="FF0000"/>
                <w:highlight w:val="yellow"/>
              </w:rPr>
            </w:pPr>
            <w:r w:rsidRPr="003E27DB">
              <w:rPr>
                <w:bCs/>
                <w:color w:val="FF0000"/>
              </w:rPr>
              <w:t>30%</w:t>
            </w:r>
          </w:p>
        </w:tc>
        <w:tc>
          <w:tcPr>
            <w:tcW w:w="1187" w:type="dxa"/>
            <w:vMerge/>
            <w:shd w:val="clear" w:color="auto" w:fill="auto"/>
          </w:tcPr>
          <w:p w14:paraId="06290B1E" w14:textId="77777777" w:rsidR="003E27DB" w:rsidRPr="00BB2891" w:rsidRDefault="003E27DB" w:rsidP="00447D79">
            <w:pPr>
              <w:pStyle w:val="Subtitle"/>
              <w:rPr>
                <w:bCs/>
                <w:color w:val="00B050"/>
                <w:highlight w:val="yellow"/>
              </w:rPr>
            </w:pPr>
          </w:p>
        </w:tc>
      </w:tr>
      <w:tr w:rsidR="002A01E9" w:rsidRPr="002954A6" w14:paraId="6BBCAD17" w14:textId="77777777" w:rsidTr="00305DF4">
        <w:trPr>
          <w:trHeight w:val="170"/>
        </w:trPr>
        <w:tc>
          <w:tcPr>
            <w:tcW w:w="7775" w:type="dxa"/>
            <w:tcMar>
              <w:top w:w="57" w:type="dxa"/>
              <w:bottom w:w="57" w:type="dxa"/>
            </w:tcMar>
            <w:vAlign w:val="bottom"/>
          </w:tcPr>
          <w:p w14:paraId="56B75AB1" w14:textId="77777777" w:rsidR="002A01E9" w:rsidRPr="002954A6" w:rsidRDefault="002A01E9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score in Reading</w:t>
            </w:r>
          </w:p>
        </w:tc>
        <w:tc>
          <w:tcPr>
            <w:tcW w:w="7642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1F1D87" w14:textId="77777777" w:rsidR="002A01E9" w:rsidRPr="00BB2891" w:rsidRDefault="002A01E9" w:rsidP="002A01E9">
            <w:pPr>
              <w:pStyle w:val="Subtitle"/>
              <w:jc w:val="center"/>
              <w:rPr>
                <w:bCs/>
                <w:color w:val="auto"/>
                <w:highlight w:val="yellow"/>
              </w:rPr>
            </w:pPr>
          </w:p>
        </w:tc>
      </w:tr>
      <w:tr w:rsidR="002A01E9" w:rsidRPr="002954A6" w14:paraId="23015A0C" w14:textId="77777777" w:rsidTr="00305DF4">
        <w:trPr>
          <w:trHeight w:val="170"/>
        </w:trPr>
        <w:tc>
          <w:tcPr>
            <w:tcW w:w="7775" w:type="dxa"/>
            <w:tcMar>
              <w:top w:w="57" w:type="dxa"/>
              <w:bottom w:w="57" w:type="dxa"/>
            </w:tcMar>
            <w:vAlign w:val="bottom"/>
          </w:tcPr>
          <w:p w14:paraId="40493E85" w14:textId="77777777" w:rsidR="002A01E9" w:rsidRPr="002954A6" w:rsidRDefault="002A01E9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score in Writing</w:t>
            </w:r>
          </w:p>
        </w:tc>
        <w:tc>
          <w:tcPr>
            <w:tcW w:w="764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F05533" w14:textId="77777777" w:rsidR="002A01E9" w:rsidRPr="00BB2891" w:rsidRDefault="002A01E9" w:rsidP="00447D79">
            <w:pPr>
              <w:pStyle w:val="Subtitle"/>
              <w:rPr>
                <w:bCs/>
                <w:color w:val="auto"/>
                <w:highlight w:val="yellow"/>
              </w:rPr>
            </w:pPr>
          </w:p>
        </w:tc>
      </w:tr>
      <w:tr w:rsidR="002A01E9" w:rsidRPr="002954A6" w14:paraId="30054A0A" w14:textId="77777777" w:rsidTr="00305DF4">
        <w:trPr>
          <w:trHeight w:val="170"/>
        </w:trPr>
        <w:tc>
          <w:tcPr>
            <w:tcW w:w="7775" w:type="dxa"/>
            <w:tcMar>
              <w:top w:w="57" w:type="dxa"/>
              <w:bottom w:w="57" w:type="dxa"/>
            </w:tcMar>
            <w:vAlign w:val="bottom"/>
          </w:tcPr>
          <w:p w14:paraId="05E85402" w14:textId="77777777" w:rsidR="002A01E9" w:rsidRPr="002954A6" w:rsidRDefault="002A01E9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score in Maths</w:t>
            </w:r>
          </w:p>
        </w:tc>
        <w:tc>
          <w:tcPr>
            <w:tcW w:w="764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EB7571" w14:textId="77777777" w:rsidR="002A01E9" w:rsidRPr="00DE4714" w:rsidRDefault="002A01E9" w:rsidP="00DE4714">
            <w:pPr>
              <w:pStyle w:val="Subtitle"/>
              <w:rPr>
                <w:bCs/>
                <w:color w:val="auto"/>
                <w:highlight w:val="yellow"/>
              </w:rPr>
            </w:pPr>
          </w:p>
        </w:tc>
      </w:tr>
      <w:tr w:rsidR="00DE4714" w:rsidRPr="00AF1836" w14:paraId="50D6DC78" w14:textId="77777777" w:rsidTr="00287569">
        <w:trPr>
          <w:trHeight w:val="170"/>
        </w:trPr>
        <w:tc>
          <w:tcPr>
            <w:tcW w:w="7775" w:type="dxa"/>
            <w:shd w:val="clear" w:color="auto" w:fill="auto"/>
          </w:tcPr>
          <w:p w14:paraId="55F6413E" w14:textId="2E2A5989" w:rsidR="00DE4714" w:rsidRPr="00DE4714" w:rsidRDefault="00405438" w:rsidP="00440BCB">
            <w:pPr>
              <w:tabs>
                <w:tab w:val="left" w:pos="3120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KS2 July 201</w:t>
            </w:r>
            <w:r w:rsidR="00A2461B">
              <w:rPr>
                <w:rFonts w:ascii="Arial" w:hAnsi="Arial" w:cs="Arial"/>
                <w:b/>
                <w:color w:val="FF0000"/>
              </w:rPr>
              <w:t>8</w:t>
            </w:r>
            <w:r w:rsidR="00DE4714" w:rsidRPr="00D034DA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gramStart"/>
            <w:r w:rsidR="00DE4714" w:rsidRPr="00D034DA">
              <w:rPr>
                <w:rFonts w:ascii="Arial" w:hAnsi="Arial" w:cs="Arial"/>
                <w:b/>
                <w:color w:val="FF0000"/>
              </w:rPr>
              <w:t>Cohort  (</w:t>
            </w:r>
            <w:proofErr w:type="gramEnd"/>
            <w:r w:rsidR="00DE4714" w:rsidRPr="00D034DA">
              <w:rPr>
                <w:rFonts w:ascii="Arial" w:hAnsi="Arial" w:cs="Arial"/>
                <w:b/>
                <w:color w:val="FF0000"/>
              </w:rPr>
              <w:t>23/50 pupils)</w:t>
            </w:r>
          </w:p>
        </w:tc>
        <w:tc>
          <w:tcPr>
            <w:tcW w:w="2900" w:type="dxa"/>
          </w:tcPr>
          <w:p w14:paraId="6331B8AB" w14:textId="77777777" w:rsidR="00DE4714" w:rsidRPr="00B80272" w:rsidRDefault="00DE4714" w:rsidP="00440B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</w:t>
            </w:r>
            <w:r>
              <w:rPr>
                <w:rFonts w:ascii="Arial" w:hAnsi="Arial" w:cs="Arial"/>
                <w:i/>
                <w:sz w:val="18"/>
                <w:szCs w:val="18"/>
              </w:rPr>
              <w:t>ils eligible for PP (Millbrook</w:t>
            </w:r>
            <w:r w:rsidRPr="00B8027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49" w:type="dxa"/>
          </w:tcPr>
          <w:p w14:paraId="11220C94" w14:textId="46960CD4" w:rsidR="00DE4714" w:rsidRPr="00A67884" w:rsidRDefault="00DE4714" w:rsidP="00A678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non PP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(Millbrook) </w:t>
            </w:r>
          </w:p>
        </w:tc>
        <w:tc>
          <w:tcPr>
            <w:tcW w:w="1148" w:type="dxa"/>
          </w:tcPr>
          <w:p w14:paraId="624952E5" w14:textId="77777777" w:rsidR="00DE4714" w:rsidRPr="00034976" w:rsidRDefault="00DE4714" w:rsidP="00440BC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non PP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(National) </w:t>
            </w:r>
          </w:p>
          <w:p w14:paraId="31FDFFD2" w14:textId="77777777" w:rsidR="00DE4714" w:rsidRPr="002009B4" w:rsidRDefault="00405438" w:rsidP="00440BCB">
            <w:pPr>
              <w:pStyle w:val="Subtitle"/>
              <w:jc w:val="center"/>
              <w:rPr>
                <w:rFonts w:ascii="Arial" w:hAnsi="Arial" w:cs="Arial"/>
                <w:b/>
                <w:i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1258" w:type="dxa"/>
          </w:tcPr>
          <w:p w14:paraId="784BF2F4" w14:textId="77777777" w:rsidR="00DE4714" w:rsidRPr="00034976" w:rsidRDefault="00DE4714" w:rsidP="00440BCB">
            <w:pPr>
              <w:pStyle w:val="Subtitle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4976">
              <w:rPr>
                <w:rFonts w:ascii="Arial" w:hAnsi="Arial" w:cs="Arial"/>
                <w:color w:val="auto"/>
                <w:sz w:val="18"/>
                <w:szCs w:val="18"/>
              </w:rPr>
              <w:t>Difference</w:t>
            </w:r>
          </w:p>
          <w:p w14:paraId="14B4686A" w14:textId="77777777" w:rsidR="00DE4714" w:rsidRPr="005B0817" w:rsidRDefault="00DE4714" w:rsidP="00440BCB">
            <w:pPr>
              <w:pStyle w:val="Subtitl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5B0817">
              <w:rPr>
                <w:rFonts w:ascii="Arial" w:hAnsi="Arial" w:cs="Arial"/>
                <w:color w:val="auto"/>
                <w:sz w:val="18"/>
                <w:szCs w:val="18"/>
              </w:rPr>
              <w:t>(Millbrook)</w:t>
            </w:r>
          </w:p>
        </w:tc>
        <w:tc>
          <w:tcPr>
            <w:tcW w:w="1187" w:type="dxa"/>
          </w:tcPr>
          <w:p w14:paraId="68166207" w14:textId="77777777" w:rsidR="00DE4714" w:rsidRPr="00034976" w:rsidRDefault="00DE4714" w:rsidP="00440BCB">
            <w:pPr>
              <w:pStyle w:val="Subtitle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4976">
              <w:rPr>
                <w:rFonts w:ascii="Arial" w:hAnsi="Arial" w:cs="Arial"/>
                <w:color w:val="auto"/>
                <w:sz w:val="18"/>
                <w:szCs w:val="18"/>
              </w:rPr>
              <w:t>Difference</w:t>
            </w:r>
          </w:p>
          <w:p w14:paraId="3DBB973C" w14:textId="77777777" w:rsidR="00DE4714" w:rsidRDefault="00DE4714" w:rsidP="00440BCB">
            <w:pPr>
              <w:pStyle w:val="Subtitl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(National</w:t>
            </w:r>
            <w:r w:rsidRPr="005B0817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60A5B9D4" w14:textId="77777777" w:rsidR="00DE4714" w:rsidRPr="002009B4" w:rsidRDefault="00405438" w:rsidP="00440BC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2019</w:t>
            </w:r>
          </w:p>
        </w:tc>
      </w:tr>
      <w:tr w:rsidR="00DE4714" w:rsidRPr="00BB2891" w14:paraId="7F7DB165" w14:textId="77777777" w:rsidTr="003E74C5">
        <w:trPr>
          <w:trHeight w:val="283"/>
        </w:trPr>
        <w:tc>
          <w:tcPr>
            <w:tcW w:w="7775" w:type="dxa"/>
          </w:tcPr>
          <w:p w14:paraId="5DD4DB5B" w14:textId="77777777" w:rsidR="00DE4714" w:rsidRPr="002954A6" w:rsidRDefault="00DE4714" w:rsidP="00440BCB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00" w:type="dxa"/>
          </w:tcPr>
          <w:p w14:paraId="49F02440" w14:textId="77777777" w:rsidR="00DE4714" w:rsidRPr="00DE4714" w:rsidRDefault="00DE4714" w:rsidP="00440BCB">
            <w:pPr>
              <w:pStyle w:val="Subtitle"/>
              <w:rPr>
                <w:rFonts w:ascii="Arial" w:hAnsi="Arial" w:cs="Arial"/>
              </w:rPr>
            </w:pPr>
            <w:r w:rsidRPr="00DE4714">
              <w:rPr>
                <w:rFonts w:ascii="Arial" w:hAnsi="Arial" w:cs="Arial"/>
              </w:rPr>
              <w:t>52%</w:t>
            </w:r>
          </w:p>
        </w:tc>
        <w:tc>
          <w:tcPr>
            <w:tcW w:w="1149" w:type="dxa"/>
          </w:tcPr>
          <w:p w14:paraId="1CAB7E33" w14:textId="77777777" w:rsidR="00DE4714" w:rsidRPr="00DE4714" w:rsidRDefault="00DE4714" w:rsidP="00440BCB">
            <w:pPr>
              <w:pStyle w:val="Subtitle"/>
              <w:rPr>
                <w:rFonts w:ascii="Arial" w:hAnsi="Arial" w:cs="Arial"/>
                <w:color w:val="FF0000"/>
              </w:rPr>
            </w:pPr>
            <w:r w:rsidRPr="00DE4714">
              <w:rPr>
                <w:rFonts w:ascii="Arial" w:hAnsi="Arial" w:cs="Arial"/>
                <w:color w:val="FF0000"/>
              </w:rPr>
              <w:t>73%</w:t>
            </w:r>
          </w:p>
        </w:tc>
        <w:tc>
          <w:tcPr>
            <w:tcW w:w="1148" w:type="dxa"/>
          </w:tcPr>
          <w:p w14:paraId="7A1520EC" w14:textId="77777777" w:rsidR="00DE4714" w:rsidRPr="00DE4714" w:rsidRDefault="00DE4714" w:rsidP="00440BCB">
            <w:pPr>
              <w:pStyle w:val="Subtitle"/>
              <w:rPr>
                <w:rFonts w:ascii="Arial" w:hAnsi="Arial" w:cs="Arial"/>
                <w:color w:val="00B050"/>
              </w:rPr>
            </w:pPr>
            <w:r w:rsidRPr="00DE4714">
              <w:rPr>
                <w:rFonts w:ascii="Arial" w:hAnsi="Arial" w:cs="Arial"/>
                <w:color w:val="00B050"/>
              </w:rPr>
              <w:t>70%</w:t>
            </w:r>
          </w:p>
        </w:tc>
        <w:tc>
          <w:tcPr>
            <w:tcW w:w="1258" w:type="dxa"/>
          </w:tcPr>
          <w:p w14:paraId="179CF8FF" w14:textId="77777777" w:rsidR="00DE4714" w:rsidRPr="00DE4714" w:rsidRDefault="00DE4714" w:rsidP="00440BCB">
            <w:pPr>
              <w:pStyle w:val="Subtitle"/>
              <w:rPr>
                <w:rFonts w:ascii="Arial" w:hAnsi="Arial" w:cs="Arial"/>
                <w:color w:val="FF0000"/>
              </w:rPr>
            </w:pPr>
            <w:r w:rsidRPr="00DE4714">
              <w:rPr>
                <w:rFonts w:ascii="Arial" w:hAnsi="Arial" w:cs="Arial"/>
                <w:color w:val="FF0000"/>
              </w:rPr>
              <w:t>21%</w:t>
            </w:r>
          </w:p>
        </w:tc>
        <w:tc>
          <w:tcPr>
            <w:tcW w:w="1187" w:type="dxa"/>
          </w:tcPr>
          <w:p w14:paraId="7C08FA77" w14:textId="77777777" w:rsidR="00DE4714" w:rsidRPr="00DE4714" w:rsidRDefault="00DE4714" w:rsidP="00440BCB">
            <w:pPr>
              <w:pStyle w:val="Subtitle"/>
              <w:rPr>
                <w:rFonts w:ascii="Arial" w:hAnsi="Arial" w:cs="Arial"/>
                <w:color w:val="00B050"/>
              </w:rPr>
            </w:pPr>
            <w:r w:rsidRPr="00DE4714">
              <w:rPr>
                <w:rFonts w:ascii="Arial" w:hAnsi="Arial" w:cs="Arial"/>
                <w:color w:val="00B050"/>
              </w:rPr>
              <w:t>18%</w:t>
            </w:r>
          </w:p>
        </w:tc>
      </w:tr>
      <w:tr w:rsidR="00DE4714" w:rsidRPr="00BB2891" w14:paraId="5BF54430" w14:textId="77777777" w:rsidTr="003E74C5">
        <w:trPr>
          <w:trHeight w:val="283"/>
        </w:trPr>
        <w:tc>
          <w:tcPr>
            <w:tcW w:w="7775" w:type="dxa"/>
          </w:tcPr>
          <w:p w14:paraId="140B6DCC" w14:textId="77777777" w:rsidR="00DE4714" w:rsidRPr="002954A6" w:rsidRDefault="00DE4714" w:rsidP="00440BCB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% achieving expected or better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reading </w:t>
            </w:r>
          </w:p>
        </w:tc>
        <w:tc>
          <w:tcPr>
            <w:tcW w:w="2900" w:type="dxa"/>
          </w:tcPr>
          <w:p w14:paraId="157FF990" w14:textId="77777777" w:rsidR="00DE4714" w:rsidRPr="00DE4714" w:rsidRDefault="00DE4714" w:rsidP="00440BCB">
            <w:pPr>
              <w:pStyle w:val="Subtitle"/>
            </w:pPr>
            <w:r w:rsidRPr="00DE4714">
              <w:t>65%</w:t>
            </w:r>
          </w:p>
        </w:tc>
        <w:tc>
          <w:tcPr>
            <w:tcW w:w="1149" w:type="dxa"/>
          </w:tcPr>
          <w:p w14:paraId="6995C39B" w14:textId="77777777" w:rsidR="00DE4714" w:rsidRPr="00DE4714" w:rsidRDefault="00DE4714" w:rsidP="00440BCB">
            <w:pPr>
              <w:pStyle w:val="Subtitle"/>
              <w:rPr>
                <w:bCs/>
                <w:color w:val="FF0000"/>
              </w:rPr>
            </w:pPr>
            <w:r w:rsidRPr="00DE4714">
              <w:rPr>
                <w:bCs/>
                <w:color w:val="FF0000"/>
              </w:rPr>
              <w:t>77%</w:t>
            </w:r>
          </w:p>
        </w:tc>
        <w:tc>
          <w:tcPr>
            <w:tcW w:w="1148" w:type="dxa"/>
          </w:tcPr>
          <w:p w14:paraId="317DF74A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  <w:r w:rsidRPr="00DE4714">
              <w:rPr>
                <w:bCs/>
                <w:color w:val="00B050"/>
              </w:rPr>
              <w:t>80%</w:t>
            </w:r>
          </w:p>
        </w:tc>
        <w:tc>
          <w:tcPr>
            <w:tcW w:w="1258" w:type="dxa"/>
          </w:tcPr>
          <w:p w14:paraId="48848D87" w14:textId="77777777" w:rsidR="00DE4714" w:rsidRPr="00DE4714" w:rsidRDefault="00DE4714" w:rsidP="00440BCB">
            <w:pPr>
              <w:pStyle w:val="Subtitle"/>
              <w:rPr>
                <w:bCs/>
                <w:color w:val="FF0000"/>
              </w:rPr>
            </w:pPr>
            <w:r w:rsidRPr="00DE4714">
              <w:rPr>
                <w:bCs/>
                <w:color w:val="FF0000"/>
              </w:rPr>
              <w:t>12%</w:t>
            </w:r>
          </w:p>
        </w:tc>
        <w:tc>
          <w:tcPr>
            <w:tcW w:w="1187" w:type="dxa"/>
          </w:tcPr>
          <w:p w14:paraId="20363E00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  <w:r w:rsidRPr="00DE4714">
              <w:rPr>
                <w:bCs/>
                <w:color w:val="00B050"/>
              </w:rPr>
              <w:t>15%</w:t>
            </w:r>
          </w:p>
        </w:tc>
      </w:tr>
      <w:tr w:rsidR="00DE4714" w:rsidRPr="00BB2891" w14:paraId="49DE325C" w14:textId="77777777" w:rsidTr="003E74C5">
        <w:trPr>
          <w:trHeight w:val="283"/>
        </w:trPr>
        <w:tc>
          <w:tcPr>
            <w:tcW w:w="7775" w:type="dxa"/>
          </w:tcPr>
          <w:p w14:paraId="6B45DC7F" w14:textId="77777777" w:rsidR="00DE4714" w:rsidRPr="002954A6" w:rsidRDefault="00DE4714" w:rsidP="00440BC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achieving expected or better in writing</w:t>
            </w:r>
          </w:p>
        </w:tc>
        <w:tc>
          <w:tcPr>
            <w:tcW w:w="2900" w:type="dxa"/>
          </w:tcPr>
          <w:p w14:paraId="7228E606" w14:textId="77777777" w:rsidR="00DE4714" w:rsidRPr="00DE4714" w:rsidRDefault="00DE4714" w:rsidP="00440BCB">
            <w:pPr>
              <w:pStyle w:val="Subtitle"/>
            </w:pPr>
            <w:r w:rsidRPr="00DE4714">
              <w:t>83%</w:t>
            </w:r>
          </w:p>
        </w:tc>
        <w:tc>
          <w:tcPr>
            <w:tcW w:w="1149" w:type="dxa"/>
          </w:tcPr>
          <w:p w14:paraId="260D77FB" w14:textId="77777777" w:rsidR="00DE4714" w:rsidRPr="00DE4714" w:rsidRDefault="00DE4714" w:rsidP="00440BCB">
            <w:pPr>
              <w:pStyle w:val="Subtitle"/>
              <w:rPr>
                <w:bCs/>
                <w:color w:val="FF0000"/>
              </w:rPr>
            </w:pPr>
            <w:r w:rsidRPr="00DE4714">
              <w:rPr>
                <w:bCs/>
                <w:color w:val="FF0000"/>
              </w:rPr>
              <w:t>85%</w:t>
            </w:r>
          </w:p>
        </w:tc>
        <w:tc>
          <w:tcPr>
            <w:tcW w:w="1148" w:type="dxa"/>
          </w:tcPr>
          <w:p w14:paraId="6DC09F23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  <w:r w:rsidRPr="00DE4714">
              <w:rPr>
                <w:bCs/>
                <w:color w:val="00B050"/>
              </w:rPr>
              <w:t>83%</w:t>
            </w:r>
          </w:p>
        </w:tc>
        <w:tc>
          <w:tcPr>
            <w:tcW w:w="1258" w:type="dxa"/>
          </w:tcPr>
          <w:p w14:paraId="11A60272" w14:textId="77777777" w:rsidR="00DE4714" w:rsidRPr="00DE4714" w:rsidRDefault="00DE4714" w:rsidP="00440BCB">
            <w:pPr>
              <w:pStyle w:val="Subtitle"/>
              <w:rPr>
                <w:bCs/>
                <w:color w:val="FF0000"/>
              </w:rPr>
            </w:pPr>
            <w:r w:rsidRPr="00DE4714">
              <w:rPr>
                <w:bCs/>
                <w:color w:val="FF0000"/>
              </w:rPr>
              <w:t>+2%</w:t>
            </w:r>
          </w:p>
        </w:tc>
        <w:tc>
          <w:tcPr>
            <w:tcW w:w="1187" w:type="dxa"/>
          </w:tcPr>
          <w:p w14:paraId="28B8854A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  <w:r w:rsidRPr="00DE4714">
              <w:rPr>
                <w:bCs/>
                <w:color w:val="00B050"/>
              </w:rPr>
              <w:t xml:space="preserve"> 0%</w:t>
            </w:r>
          </w:p>
        </w:tc>
      </w:tr>
      <w:tr w:rsidR="00DE4714" w:rsidRPr="00BB2891" w14:paraId="61690F37" w14:textId="77777777" w:rsidTr="003E74C5">
        <w:trPr>
          <w:trHeight w:val="283"/>
        </w:trPr>
        <w:tc>
          <w:tcPr>
            <w:tcW w:w="7775" w:type="dxa"/>
          </w:tcPr>
          <w:p w14:paraId="6C3EE263" w14:textId="77777777" w:rsidR="00DE4714" w:rsidRPr="002954A6" w:rsidRDefault="00DE4714" w:rsidP="00440BC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 xml:space="preserve">achieving expected or better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maths </w:t>
            </w:r>
          </w:p>
        </w:tc>
        <w:tc>
          <w:tcPr>
            <w:tcW w:w="2900" w:type="dxa"/>
          </w:tcPr>
          <w:p w14:paraId="437FF08B" w14:textId="77777777" w:rsidR="00DE4714" w:rsidRPr="00DE4714" w:rsidRDefault="00DE4714" w:rsidP="00440BCB">
            <w:pPr>
              <w:pStyle w:val="Subtitle"/>
            </w:pPr>
            <w:r w:rsidRPr="00DE4714">
              <w:t>65%</w:t>
            </w:r>
          </w:p>
        </w:tc>
        <w:tc>
          <w:tcPr>
            <w:tcW w:w="1149" w:type="dxa"/>
          </w:tcPr>
          <w:p w14:paraId="1E3BD2A6" w14:textId="77777777" w:rsidR="00DE4714" w:rsidRPr="00DE4714" w:rsidRDefault="00DE4714" w:rsidP="00440BCB">
            <w:pPr>
              <w:pStyle w:val="Subtitle"/>
              <w:rPr>
                <w:bCs/>
                <w:color w:val="FF0000"/>
              </w:rPr>
            </w:pPr>
            <w:r w:rsidRPr="00DE4714">
              <w:rPr>
                <w:bCs/>
                <w:color w:val="FF0000"/>
              </w:rPr>
              <w:t>74%</w:t>
            </w:r>
          </w:p>
        </w:tc>
        <w:tc>
          <w:tcPr>
            <w:tcW w:w="1148" w:type="dxa"/>
          </w:tcPr>
          <w:p w14:paraId="780CEF16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  <w:r w:rsidRPr="00DE4714">
              <w:rPr>
                <w:bCs/>
                <w:color w:val="00B050"/>
              </w:rPr>
              <w:t>80%</w:t>
            </w:r>
          </w:p>
        </w:tc>
        <w:tc>
          <w:tcPr>
            <w:tcW w:w="1258" w:type="dxa"/>
          </w:tcPr>
          <w:p w14:paraId="233D1575" w14:textId="77777777" w:rsidR="00DE4714" w:rsidRPr="00DE4714" w:rsidRDefault="00DE4714" w:rsidP="00440BCB">
            <w:pPr>
              <w:pStyle w:val="Subtitle"/>
              <w:rPr>
                <w:bCs/>
                <w:color w:val="FF0000"/>
              </w:rPr>
            </w:pPr>
            <w:r w:rsidRPr="00DE4714">
              <w:rPr>
                <w:bCs/>
                <w:color w:val="FF0000"/>
              </w:rPr>
              <w:t>9%</w:t>
            </w:r>
          </w:p>
        </w:tc>
        <w:tc>
          <w:tcPr>
            <w:tcW w:w="1187" w:type="dxa"/>
          </w:tcPr>
          <w:p w14:paraId="796CE3B8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  <w:r w:rsidRPr="00DE4714">
              <w:rPr>
                <w:bCs/>
                <w:color w:val="00B050"/>
              </w:rPr>
              <w:t>6%</w:t>
            </w:r>
          </w:p>
        </w:tc>
      </w:tr>
      <w:tr w:rsidR="00DE4714" w:rsidRPr="00BB2891" w14:paraId="6EE15015" w14:textId="77777777" w:rsidTr="003E74C5">
        <w:trPr>
          <w:trHeight w:val="283"/>
        </w:trPr>
        <w:tc>
          <w:tcPr>
            <w:tcW w:w="7775" w:type="dxa"/>
          </w:tcPr>
          <w:p w14:paraId="1679971C" w14:textId="77777777" w:rsidR="00DE4714" w:rsidRPr="002954A6" w:rsidRDefault="00DE4714" w:rsidP="00440BC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score in Reading</w:t>
            </w:r>
          </w:p>
        </w:tc>
        <w:tc>
          <w:tcPr>
            <w:tcW w:w="2900" w:type="dxa"/>
          </w:tcPr>
          <w:p w14:paraId="51A6D6C0" w14:textId="77777777" w:rsidR="00DE4714" w:rsidRPr="00DE4714" w:rsidRDefault="00DE4714" w:rsidP="00440BCB">
            <w:pPr>
              <w:pStyle w:val="Subtitle"/>
              <w:rPr>
                <w:color w:val="auto"/>
              </w:rPr>
            </w:pPr>
            <w:r w:rsidRPr="00DE4714">
              <w:rPr>
                <w:color w:val="auto"/>
              </w:rPr>
              <w:t>2.47</w:t>
            </w:r>
          </w:p>
        </w:tc>
        <w:tc>
          <w:tcPr>
            <w:tcW w:w="1149" w:type="dxa"/>
          </w:tcPr>
          <w:p w14:paraId="08896BD4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</w:p>
        </w:tc>
        <w:tc>
          <w:tcPr>
            <w:tcW w:w="1148" w:type="dxa"/>
          </w:tcPr>
          <w:p w14:paraId="1AFA62F5" w14:textId="77777777" w:rsidR="00DE4714" w:rsidRPr="00DE4714" w:rsidRDefault="00DE4714" w:rsidP="00440BCB">
            <w:pPr>
              <w:pStyle w:val="Subtitle"/>
              <w:rPr>
                <w:bCs/>
                <w:color w:val="auto"/>
              </w:rPr>
            </w:pPr>
            <w:r w:rsidRPr="00DE4714">
              <w:rPr>
                <w:bCs/>
                <w:color w:val="auto"/>
              </w:rPr>
              <w:t>0.31</w:t>
            </w:r>
          </w:p>
        </w:tc>
        <w:tc>
          <w:tcPr>
            <w:tcW w:w="1258" w:type="dxa"/>
          </w:tcPr>
          <w:p w14:paraId="12B31AA9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</w:p>
        </w:tc>
        <w:tc>
          <w:tcPr>
            <w:tcW w:w="1187" w:type="dxa"/>
          </w:tcPr>
          <w:p w14:paraId="7C128E12" w14:textId="77777777" w:rsidR="00DE4714" w:rsidRPr="00DE4714" w:rsidRDefault="00DE4714" w:rsidP="00440BCB">
            <w:pPr>
              <w:pStyle w:val="Subtitle"/>
              <w:rPr>
                <w:bCs/>
                <w:color w:val="auto"/>
              </w:rPr>
            </w:pPr>
            <w:r w:rsidRPr="00DE4714">
              <w:rPr>
                <w:bCs/>
                <w:color w:val="auto"/>
              </w:rPr>
              <w:t>+2.16</w:t>
            </w:r>
          </w:p>
        </w:tc>
      </w:tr>
      <w:tr w:rsidR="00DE4714" w:rsidRPr="00BB2891" w14:paraId="4458FC84" w14:textId="77777777" w:rsidTr="003E74C5">
        <w:trPr>
          <w:trHeight w:val="283"/>
        </w:trPr>
        <w:tc>
          <w:tcPr>
            <w:tcW w:w="7775" w:type="dxa"/>
          </w:tcPr>
          <w:p w14:paraId="54CA2618" w14:textId="77777777" w:rsidR="00DE4714" w:rsidRPr="002954A6" w:rsidRDefault="00DE4714" w:rsidP="00440BC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score in Writing</w:t>
            </w:r>
          </w:p>
        </w:tc>
        <w:tc>
          <w:tcPr>
            <w:tcW w:w="2900" w:type="dxa"/>
          </w:tcPr>
          <w:p w14:paraId="6A245948" w14:textId="77777777" w:rsidR="00DE4714" w:rsidRPr="00DE4714" w:rsidRDefault="00DE4714" w:rsidP="00440BCB">
            <w:pPr>
              <w:pStyle w:val="Subtitle"/>
              <w:rPr>
                <w:color w:val="auto"/>
              </w:rPr>
            </w:pPr>
            <w:r w:rsidRPr="00DE4714">
              <w:rPr>
                <w:color w:val="auto"/>
              </w:rPr>
              <w:t>4.68</w:t>
            </w:r>
          </w:p>
        </w:tc>
        <w:tc>
          <w:tcPr>
            <w:tcW w:w="1149" w:type="dxa"/>
          </w:tcPr>
          <w:p w14:paraId="0F8214F2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</w:p>
        </w:tc>
        <w:tc>
          <w:tcPr>
            <w:tcW w:w="1148" w:type="dxa"/>
          </w:tcPr>
          <w:p w14:paraId="0C6A5013" w14:textId="77777777" w:rsidR="00DE4714" w:rsidRPr="00DE4714" w:rsidRDefault="00DE4714" w:rsidP="00440BCB">
            <w:pPr>
              <w:pStyle w:val="Subtitle"/>
              <w:rPr>
                <w:bCs/>
                <w:color w:val="auto"/>
              </w:rPr>
            </w:pPr>
            <w:r w:rsidRPr="00DE4714">
              <w:rPr>
                <w:bCs/>
                <w:color w:val="auto"/>
              </w:rPr>
              <w:t>0.24</w:t>
            </w:r>
          </w:p>
        </w:tc>
        <w:tc>
          <w:tcPr>
            <w:tcW w:w="1258" w:type="dxa"/>
          </w:tcPr>
          <w:p w14:paraId="658E994E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</w:p>
        </w:tc>
        <w:tc>
          <w:tcPr>
            <w:tcW w:w="1187" w:type="dxa"/>
          </w:tcPr>
          <w:p w14:paraId="2A9C2C37" w14:textId="77777777" w:rsidR="00DE4714" w:rsidRPr="00DE4714" w:rsidRDefault="00DE4714" w:rsidP="00440BCB">
            <w:pPr>
              <w:pStyle w:val="Subtitle"/>
              <w:rPr>
                <w:bCs/>
                <w:color w:val="auto"/>
              </w:rPr>
            </w:pPr>
            <w:r w:rsidRPr="00DE4714">
              <w:rPr>
                <w:bCs/>
                <w:color w:val="auto"/>
              </w:rPr>
              <w:t>+4.44</w:t>
            </w:r>
          </w:p>
        </w:tc>
      </w:tr>
      <w:tr w:rsidR="00DE4714" w:rsidRPr="00BB2891" w14:paraId="4D51888C" w14:textId="77777777" w:rsidTr="003E74C5">
        <w:trPr>
          <w:trHeight w:val="283"/>
        </w:trPr>
        <w:tc>
          <w:tcPr>
            <w:tcW w:w="7775" w:type="dxa"/>
          </w:tcPr>
          <w:p w14:paraId="24DC392F" w14:textId="77777777" w:rsidR="00DE4714" w:rsidRPr="002954A6" w:rsidRDefault="00DE4714" w:rsidP="00440BC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score in Maths</w:t>
            </w:r>
          </w:p>
        </w:tc>
        <w:tc>
          <w:tcPr>
            <w:tcW w:w="2900" w:type="dxa"/>
          </w:tcPr>
          <w:p w14:paraId="2F8A82C3" w14:textId="77777777" w:rsidR="00DE4714" w:rsidRPr="00DE4714" w:rsidRDefault="00DE4714" w:rsidP="00440BCB">
            <w:pPr>
              <w:pStyle w:val="Subtitle"/>
              <w:rPr>
                <w:color w:val="auto"/>
              </w:rPr>
            </w:pPr>
            <w:r w:rsidRPr="00DE4714">
              <w:rPr>
                <w:color w:val="auto"/>
              </w:rPr>
              <w:t>0.48</w:t>
            </w:r>
          </w:p>
        </w:tc>
        <w:tc>
          <w:tcPr>
            <w:tcW w:w="1149" w:type="dxa"/>
          </w:tcPr>
          <w:p w14:paraId="6FC73FA4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</w:p>
        </w:tc>
        <w:tc>
          <w:tcPr>
            <w:tcW w:w="1148" w:type="dxa"/>
          </w:tcPr>
          <w:p w14:paraId="49E15763" w14:textId="77777777" w:rsidR="00DE4714" w:rsidRPr="00DE4714" w:rsidRDefault="00DE4714" w:rsidP="00440BCB">
            <w:pPr>
              <w:pStyle w:val="Subtitle"/>
              <w:rPr>
                <w:bCs/>
                <w:color w:val="auto"/>
              </w:rPr>
            </w:pPr>
            <w:r w:rsidRPr="00DE4714">
              <w:rPr>
                <w:bCs/>
                <w:color w:val="auto"/>
              </w:rPr>
              <w:t>0.31</w:t>
            </w:r>
          </w:p>
        </w:tc>
        <w:tc>
          <w:tcPr>
            <w:tcW w:w="1258" w:type="dxa"/>
          </w:tcPr>
          <w:p w14:paraId="64E23E84" w14:textId="77777777" w:rsidR="00DE4714" w:rsidRPr="00DE4714" w:rsidRDefault="00DE4714" w:rsidP="00440BCB">
            <w:pPr>
              <w:pStyle w:val="Subtitle"/>
              <w:rPr>
                <w:bCs/>
                <w:color w:val="00B050"/>
              </w:rPr>
            </w:pPr>
          </w:p>
        </w:tc>
        <w:tc>
          <w:tcPr>
            <w:tcW w:w="1187" w:type="dxa"/>
          </w:tcPr>
          <w:p w14:paraId="568527B7" w14:textId="77777777" w:rsidR="00DE4714" w:rsidRPr="00DE4714" w:rsidRDefault="00DE4714" w:rsidP="00440BCB">
            <w:pPr>
              <w:pStyle w:val="Subtitle"/>
              <w:rPr>
                <w:bCs/>
                <w:color w:val="auto"/>
              </w:rPr>
            </w:pPr>
            <w:r w:rsidRPr="00DE4714">
              <w:rPr>
                <w:bCs/>
                <w:color w:val="auto"/>
              </w:rPr>
              <w:t>+0.17</w:t>
            </w:r>
          </w:p>
        </w:tc>
      </w:tr>
    </w:tbl>
    <w:p w14:paraId="4BF0405F" w14:textId="77777777" w:rsidR="00B80272" w:rsidRDefault="00B80272">
      <w:pPr>
        <w:rPr>
          <w:rFonts w:ascii="Arial" w:hAnsi="Arial" w:cs="Arial"/>
          <w:sz w:val="16"/>
          <w:szCs w:val="16"/>
        </w:rPr>
      </w:pPr>
    </w:p>
    <w:p w14:paraId="5AE24A5C" w14:textId="3A5DC04E" w:rsidR="00DE4714" w:rsidRDefault="00032A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364BA10F" w14:textId="77777777" w:rsidR="00DE4714" w:rsidRPr="00A33F73" w:rsidRDefault="00DE471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448B1AEA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E6E9D09" w14:textId="77777777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03922D4C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2794692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40796360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9E07E53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545AF517" w14:textId="3611E516" w:rsidR="00915380" w:rsidRPr="00AE78F2" w:rsidRDefault="00032A8A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Effects of Covid </w:t>
            </w:r>
          </w:p>
        </w:tc>
      </w:tr>
      <w:tr w:rsidR="00032A8A" w:rsidRPr="002954A6" w14:paraId="36E5C42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3CC0FF9" w14:textId="77777777" w:rsidR="00032A8A" w:rsidRPr="002954A6" w:rsidRDefault="00032A8A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768DBF03" w14:textId="57532155" w:rsidR="00032A8A" w:rsidRDefault="00032A8A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Low English skills, oracy - speaking and listening,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writing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reading </w:t>
            </w:r>
          </w:p>
        </w:tc>
      </w:tr>
      <w:tr w:rsidR="002954A6" w:rsidRPr="002954A6" w14:paraId="254D899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0BE6228F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6C882C5" w14:textId="77777777" w:rsidR="00915380" w:rsidRPr="00AE78F2" w:rsidRDefault="00FE1AF1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maths</w:t>
            </w:r>
            <w:r w:rsidR="000152E9">
              <w:rPr>
                <w:rFonts w:ascii="Arial" w:hAnsi="Arial" w:cs="Arial"/>
                <w:sz w:val="18"/>
                <w:szCs w:val="18"/>
              </w:rPr>
              <w:t xml:space="preserve"> skil</w:t>
            </w:r>
            <w:r>
              <w:rPr>
                <w:rFonts w:ascii="Arial" w:hAnsi="Arial" w:cs="Arial"/>
                <w:sz w:val="18"/>
                <w:szCs w:val="18"/>
              </w:rPr>
              <w:t>ls</w:t>
            </w:r>
            <w:r w:rsidR="000152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495C5FD9" w14:textId="77777777" w:rsidTr="00FE1AF1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AA477BE" w14:textId="276F67E4" w:rsidR="00765EFB" w:rsidRPr="002954A6" w:rsidRDefault="00032A8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555" w:type="dxa"/>
            <w:gridSpan w:val="3"/>
            <w:shd w:val="clear" w:color="auto" w:fill="auto"/>
          </w:tcPr>
          <w:p w14:paraId="0292809B" w14:textId="77777777" w:rsidR="00915380" w:rsidRPr="002954A6" w:rsidRDefault="006302FB" w:rsidP="00630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Engagement of children</w:t>
            </w:r>
            <w:r w:rsidR="00FE1AF1">
              <w:rPr>
                <w:rFonts w:ascii="Arial" w:hAnsi="Arial" w:cs="Arial"/>
                <w:sz w:val="18"/>
                <w:szCs w:val="18"/>
              </w:rPr>
              <w:t>, both passive and learning behaviour.</w:t>
            </w:r>
          </w:p>
        </w:tc>
      </w:tr>
      <w:tr w:rsidR="00FE1AF1" w:rsidRPr="002954A6" w14:paraId="016B9B43" w14:textId="77777777" w:rsidTr="00FE1AF1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7D5E1BF" w14:textId="13EFC5F7" w:rsidR="00FE1AF1" w:rsidRPr="002954A6" w:rsidRDefault="00032A8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14555" w:type="dxa"/>
            <w:gridSpan w:val="3"/>
            <w:shd w:val="clear" w:color="auto" w:fill="auto"/>
          </w:tcPr>
          <w:p w14:paraId="63424C07" w14:textId="77777777" w:rsidR="00FE1AF1" w:rsidRDefault="00FE1AF1" w:rsidP="00630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 life experiences </w:t>
            </w:r>
          </w:p>
        </w:tc>
      </w:tr>
      <w:tr w:rsidR="002C1DE0" w:rsidRPr="002954A6" w14:paraId="30E16656" w14:textId="77777777" w:rsidTr="00FE1AF1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8301057" w14:textId="71FC8484" w:rsidR="002C1DE0" w:rsidRDefault="00032A8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14555" w:type="dxa"/>
            <w:gridSpan w:val="3"/>
            <w:shd w:val="clear" w:color="auto" w:fill="auto"/>
          </w:tcPr>
          <w:p w14:paraId="06EF9986" w14:textId="77777777" w:rsidR="002C1DE0" w:rsidRDefault="00582A46" w:rsidP="00630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</w:t>
            </w:r>
            <w:r w:rsidR="002C1DE0">
              <w:rPr>
                <w:rFonts w:ascii="Arial" w:hAnsi="Arial" w:cs="Arial"/>
                <w:sz w:val="18"/>
                <w:szCs w:val="18"/>
              </w:rPr>
              <w:t>rations</w:t>
            </w:r>
          </w:p>
        </w:tc>
      </w:tr>
      <w:tr w:rsidR="002954A6" w:rsidRPr="002954A6" w14:paraId="2616E4E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21FB95C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05646222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757AE2F" w14:textId="42CFB03F" w:rsidR="00765EFB" w:rsidRPr="002954A6" w:rsidRDefault="00032A8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4555" w:type="dxa"/>
            <w:gridSpan w:val="3"/>
          </w:tcPr>
          <w:p w14:paraId="59C2131F" w14:textId="77777777" w:rsidR="00915380" w:rsidRPr="002954A6" w:rsidRDefault="000152E9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and emotional difficulties – mental health issues and behaviour.</w:t>
            </w:r>
          </w:p>
        </w:tc>
      </w:tr>
      <w:tr w:rsidR="00BE0E1C" w:rsidRPr="002954A6" w14:paraId="1188EF5D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7156BF8" w14:textId="5BFF5A93" w:rsidR="00BE0E1C" w:rsidRDefault="00032A8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14555" w:type="dxa"/>
            <w:gridSpan w:val="3"/>
          </w:tcPr>
          <w:p w14:paraId="0BDBFD16" w14:textId="77777777" w:rsidR="00BE0E1C" w:rsidRDefault="00BE0E1C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attainment on entry</w:t>
            </w:r>
          </w:p>
        </w:tc>
      </w:tr>
      <w:tr w:rsidR="00BE0E1C" w:rsidRPr="002954A6" w14:paraId="0DCC589A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D53895E" w14:textId="0FA3AED2" w:rsidR="00BE0E1C" w:rsidRDefault="00032A8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14555" w:type="dxa"/>
            <w:gridSpan w:val="3"/>
          </w:tcPr>
          <w:p w14:paraId="18C9B909" w14:textId="03FFA65D" w:rsidR="00BE0E1C" w:rsidRDefault="00BE0E1C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57% of children who attend live in an area classed as being amongst the 30% most deprived in England (IDACI rankings</w:t>
            </w:r>
            <w:r w:rsidR="00BA5E91">
              <w:rPr>
                <w:rFonts w:ascii="Arial" w:hAnsi="Arial" w:cs="Arial"/>
                <w:sz w:val="18"/>
                <w:szCs w:val="18"/>
              </w:rPr>
              <w:t xml:space="preserve"> 2015</w:t>
            </w:r>
            <w:r>
              <w:rPr>
                <w:rFonts w:ascii="Arial" w:hAnsi="Arial" w:cs="Arial"/>
                <w:sz w:val="18"/>
                <w:szCs w:val="18"/>
              </w:rPr>
              <w:t>) with 32% living in an area classed as being amongst the 20%</w:t>
            </w:r>
            <w:r w:rsidR="00A678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52E9" w:rsidRPr="002954A6" w14:paraId="40E04A53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36FC69D" w14:textId="3457F6CA" w:rsidR="000152E9" w:rsidRPr="002954A6" w:rsidRDefault="00032A8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</w:t>
            </w:r>
          </w:p>
        </w:tc>
        <w:tc>
          <w:tcPr>
            <w:tcW w:w="14555" w:type="dxa"/>
            <w:gridSpan w:val="3"/>
          </w:tcPr>
          <w:p w14:paraId="2223577E" w14:textId="77777777" w:rsidR="000152E9" w:rsidRDefault="006302FB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Engagement of guardians.</w:t>
            </w:r>
          </w:p>
        </w:tc>
      </w:tr>
      <w:tr w:rsidR="002C1DE0" w:rsidRPr="002954A6" w14:paraId="00BD337E" w14:textId="77777777" w:rsidTr="00BA5E91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7902BEA" w14:textId="28A20AEF" w:rsidR="002C1DE0" w:rsidRDefault="00032A8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</w:t>
            </w:r>
          </w:p>
        </w:tc>
        <w:tc>
          <w:tcPr>
            <w:tcW w:w="14555" w:type="dxa"/>
            <w:gridSpan w:val="3"/>
            <w:shd w:val="clear" w:color="auto" w:fill="auto"/>
          </w:tcPr>
          <w:p w14:paraId="70F1A112" w14:textId="28C8B247" w:rsidR="002C1DE0" w:rsidRDefault="002C1DE0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EAL</w:t>
            </w:r>
            <w:r w:rsidR="00D034D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A5E91">
              <w:rPr>
                <w:rFonts w:ascii="Arial" w:hAnsi="Arial" w:cs="Arial"/>
                <w:sz w:val="18"/>
                <w:szCs w:val="18"/>
              </w:rPr>
              <w:t>20</w:t>
            </w:r>
            <w:r w:rsidR="00674780">
              <w:rPr>
                <w:rFonts w:ascii="Arial" w:hAnsi="Arial" w:cs="Arial"/>
                <w:sz w:val="18"/>
                <w:szCs w:val="18"/>
              </w:rPr>
              <w:t>% of PP)</w:t>
            </w:r>
            <w:r w:rsidR="00D034DA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A5E91">
              <w:rPr>
                <w:rFonts w:ascii="Arial" w:hAnsi="Arial" w:cs="Arial"/>
                <w:sz w:val="18"/>
                <w:szCs w:val="18"/>
              </w:rPr>
              <w:t>8</w:t>
            </w:r>
            <w:r w:rsidR="007477DE">
              <w:rPr>
                <w:rFonts w:ascii="Arial" w:hAnsi="Arial" w:cs="Arial"/>
                <w:sz w:val="18"/>
                <w:szCs w:val="18"/>
              </w:rPr>
              <w:t xml:space="preserve"> children</w:t>
            </w:r>
          </w:p>
        </w:tc>
      </w:tr>
      <w:tr w:rsidR="002954A6" w:rsidRPr="002954A6" w14:paraId="7523DD75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756D174D" w14:textId="77777777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6772656A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7BF3B9E0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502EC7A0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2DAD2BB4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032A8A" w:rsidRPr="002954A6" w14:paraId="4E2AA495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2B4A7BC5" w14:textId="77777777" w:rsidR="00032A8A" w:rsidRPr="002954A6" w:rsidRDefault="00032A8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37AFDEB" w14:textId="0436D11E" w:rsidR="00032A8A" w:rsidRDefault="00032A8A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Gaps in learning are addressed and children are back on track prior to Covid</w:t>
            </w:r>
          </w:p>
        </w:tc>
        <w:tc>
          <w:tcPr>
            <w:tcW w:w="6030" w:type="dxa"/>
          </w:tcPr>
          <w:p w14:paraId="006C19E9" w14:textId="36E1656C" w:rsidR="00032A8A" w:rsidRPr="00B10B10" w:rsidRDefault="00E4472F" w:rsidP="00B10B1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shown through termly comparisons indicate progress</w:t>
            </w:r>
          </w:p>
        </w:tc>
      </w:tr>
      <w:tr w:rsidR="002954A6" w:rsidRPr="002954A6" w14:paraId="202971C5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2AA98939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450210E5" w14:textId="77777777" w:rsidR="00915380" w:rsidRPr="00AE78F2" w:rsidRDefault="000152E9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</w:t>
            </w:r>
            <w:r w:rsidR="00BB2891">
              <w:rPr>
                <w:rFonts w:ascii="Arial" w:hAnsi="Arial" w:cs="Arial"/>
                <w:sz w:val="18"/>
                <w:szCs w:val="18"/>
              </w:rPr>
              <w:t>e the social and emotional well-</w:t>
            </w:r>
            <w:r w:rsidR="000C7326">
              <w:rPr>
                <w:rFonts w:ascii="Arial" w:hAnsi="Arial" w:cs="Arial"/>
                <w:sz w:val="18"/>
                <w:szCs w:val="18"/>
              </w:rPr>
              <w:t>being of the children – resulting in improved learning behaviour.</w:t>
            </w:r>
          </w:p>
        </w:tc>
        <w:tc>
          <w:tcPr>
            <w:tcW w:w="6030" w:type="dxa"/>
          </w:tcPr>
          <w:p w14:paraId="7B4EFC13" w14:textId="77777777" w:rsidR="00A6273A" w:rsidRPr="00B10B10" w:rsidRDefault="000152E9" w:rsidP="00B10B1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B10B10">
              <w:rPr>
                <w:rFonts w:ascii="Arial" w:hAnsi="Arial" w:cs="Arial"/>
                <w:sz w:val="18"/>
                <w:szCs w:val="18"/>
              </w:rPr>
              <w:t>Engagement is reported to have improved and children are more focused</w:t>
            </w:r>
            <w:r w:rsidR="00B10B10">
              <w:rPr>
                <w:rFonts w:ascii="Arial" w:hAnsi="Arial" w:cs="Arial"/>
                <w:sz w:val="18"/>
                <w:szCs w:val="18"/>
              </w:rPr>
              <w:t xml:space="preserve"> demonstrated in </w:t>
            </w:r>
            <w:r w:rsidR="00BA6306" w:rsidRPr="00B10B10">
              <w:rPr>
                <w:rFonts w:ascii="Arial" w:hAnsi="Arial" w:cs="Arial"/>
                <w:sz w:val="18"/>
                <w:szCs w:val="18"/>
              </w:rPr>
              <w:t xml:space="preserve">Sanctuary log book, </w:t>
            </w:r>
            <w:r w:rsidR="00643100" w:rsidRPr="00B10B10">
              <w:rPr>
                <w:rFonts w:ascii="Arial" w:hAnsi="Arial" w:cs="Arial"/>
                <w:sz w:val="18"/>
                <w:szCs w:val="18"/>
              </w:rPr>
              <w:t>use of learning walks and pupil voice.</w:t>
            </w:r>
          </w:p>
        </w:tc>
      </w:tr>
      <w:tr w:rsidR="00643100" w:rsidRPr="002954A6" w14:paraId="455761F8" w14:textId="77777777" w:rsidTr="00643100">
        <w:trPr>
          <w:gridAfter w:val="1"/>
          <w:wAfter w:w="65" w:type="dxa"/>
          <w:trHeight w:val="538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70FE589F" w14:textId="77777777" w:rsidR="00643100" w:rsidRPr="009B5659" w:rsidRDefault="00643100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9AC598" w14:textId="77777777" w:rsidR="00643100" w:rsidRPr="009B5659" w:rsidRDefault="00643100" w:rsidP="00B10B10">
            <w:pPr>
              <w:rPr>
                <w:rFonts w:ascii="Arial" w:hAnsi="Arial" w:cs="Arial"/>
                <w:sz w:val="18"/>
                <w:szCs w:val="18"/>
              </w:rPr>
            </w:pPr>
            <w:r w:rsidRPr="009B5659">
              <w:rPr>
                <w:rFonts w:ascii="Arial" w:hAnsi="Arial" w:cs="Arial"/>
                <w:sz w:val="18"/>
                <w:szCs w:val="18"/>
              </w:rPr>
              <w:t xml:space="preserve">Attainment gaps narrowed for PP </w:t>
            </w:r>
            <w:r w:rsidR="009B5659">
              <w:rPr>
                <w:rFonts w:ascii="Arial" w:hAnsi="Arial" w:cs="Arial"/>
                <w:sz w:val="18"/>
                <w:szCs w:val="18"/>
              </w:rPr>
              <w:t xml:space="preserve">children working </w:t>
            </w:r>
            <w:r w:rsidR="00B10B10">
              <w:rPr>
                <w:rFonts w:ascii="Arial" w:hAnsi="Arial" w:cs="Arial"/>
                <w:sz w:val="18"/>
                <w:szCs w:val="18"/>
              </w:rPr>
              <w:t>AT EXPECTED and</w:t>
            </w:r>
            <w:r w:rsidR="00BA6306">
              <w:rPr>
                <w:rFonts w:ascii="Arial" w:hAnsi="Arial" w:cs="Arial"/>
                <w:sz w:val="18"/>
                <w:szCs w:val="18"/>
              </w:rPr>
              <w:t xml:space="preserve"> ABOVE </w:t>
            </w:r>
            <w:r w:rsidRPr="009B5659">
              <w:rPr>
                <w:rFonts w:ascii="Arial" w:hAnsi="Arial" w:cs="Arial"/>
                <w:sz w:val="18"/>
                <w:szCs w:val="18"/>
              </w:rPr>
              <w:t xml:space="preserve">compared with </w:t>
            </w:r>
            <w:proofErr w:type="gramStart"/>
            <w:r w:rsidRPr="009B5659">
              <w:rPr>
                <w:rFonts w:ascii="Arial" w:hAnsi="Arial" w:cs="Arial"/>
                <w:sz w:val="18"/>
                <w:szCs w:val="18"/>
              </w:rPr>
              <w:t>Non PP</w:t>
            </w:r>
            <w:proofErr w:type="gramEnd"/>
            <w:r w:rsidRPr="009B5659">
              <w:rPr>
                <w:rFonts w:ascii="Arial" w:hAnsi="Arial" w:cs="Arial"/>
                <w:sz w:val="18"/>
                <w:szCs w:val="18"/>
              </w:rPr>
              <w:t xml:space="preserve"> children.</w:t>
            </w:r>
          </w:p>
        </w:tc>
        <w:tc>
          <w:tcPr>
            <w:tcW w:w="6030" w:type="dxa"/>
          </w:tcPr>
          <w:p w14:paraId="149B3F8C" w14:textId="77777777" w:rsidR="00B10B10" w:rsidRPr="00B10B10" w:rsidRDefault="00A2514F" w:rsidP="00B10B1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="00B10B10">
              <w:rPr>
                <w:rFonts w:ascii="Arial" w:hAnsi="Arial" w:cs="Arial"/>
                <w:sz w:val="18"/>
                <w:szCs w:val="18"/>
              </w:rPr>
              <w:t>data shows t</w:t>
            </w:r>
            <w:r w:rsidR="00B10B10" w:rsidRPr="00B10B10">
              <w:rPr>
                <w:rFonts w:ascii="Arial" w:hAnsi="Arial" w:cs="Arial"/>
                <w:sz w:val="18"/>
                <w:szCs w:val="18"/>
              </w:rPr>
              <w:t xml:space="preserve">he attainment gap is narrowing </w:t>
            </w:r>
            <w:r w:rsidR="00B10B10">
              <w:rPr>
                <w:rFonts w:ascii="Arial" w:hAnsi="Arial" w:cs="Arial"/>
                <w:sz w:val="18"/>
                <w:szCs w:val="18"/>
              </w:rPr>
              <w:t xml:space="preserve">between </w:t>
            </w:r>
            <w:r w:rsidR="00643100" w:rsidRPr="00B10B10">
              <w:rPr>
                <w:rFonts w:ascii="Arial" w:hAnsi="Arial" w:cs="Arial"/>
                <w:sz w:val="18"/>
                <w:szCs w:val="18"/>
              </w:rPr>
              <w:t xml:space="preserve">that of </w:t>
            </w:r>
            <w:r w:rsidR="00B10B10">
              <w:rPr>
                <w:rFonts w:ascii="Arial" w:hAnsi="Arial" w:cs="Arial"/>
                <w:sz w:val="18"/>
                <w:szCs w:val="18"/>
              </w:rPr>
              <w:t>PP and non – PP nationally.</w:t>
            </w:r>
          </w:p>
          <w:p w14:paraId="22E1A3D8" w14:textId="77777777" w:rsidR="00643100" w:rsidRPr="00B10B10" w:rsidRDefault="00A2514F" w:rsidP="00B10B1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="00B10B10" w:rsidRPr="00B10B10">
              <w:rPr>
                <w:rFonts w:ascii="Arial" w:hAnsi="Arial" w:cs="Arial"/>
                <w:sz w:val="18"/>
                <w:szCs w:val="18"/>
              </w:rPr>
              <w:t>data shows progress scores are positive</w:t>
            </w:r>
            <w:r w:rsidR="00B10B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48093783" w14:textId="77777777" w:rsidTr="005E17A5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4565264" w14:textId="77777777" w:rsidR="00A6273A" w:rsidRPr="009B5659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EA3A45D" w14:textId="77777777" w:rsidR="00915380" w:rsidRPr="009B5659" w:rsidRDefault="000C7326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to have ‘real’ experiences beyond the classroom to broaden their aspirati</w:t>
            </w:r>
            <w:r w:rsidR="00067598">
              <w:rPr>
                <w:rFonts w:ascii="Arial" w:hAnsi="Arial" w:cs="Arial"/>
                <w:sz w:val="18"/>
                <w:szCs w:val="18"/>
              </w:rPr>
              <w:t xml:space="preserve">ons and life experiences </w:t>
            </w:r>
            <w:r>
              <w:rPr>
                <w:rFonts w:ascii="Arial" w:hAnsi="Arial" w:cs="Arial"/>
                <w:sz w:val="18"/>
                <w:szCs w:val="18"/>
              </w:rPr>
              <w:t>and to en</w:t>
            </w:r>
            <w:r w:rsidR="0006759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ure a rich and broad curriculum.</w:t>
            </w:r>
          </w:p>
        </w:tc>
        <w:tc>
          <w:tcPr>
            <w:tcW w:w="6030" w:type="dxa"/>
            <w:shd w:val="clear" w:color="auto" w:fill="auto"/>
          </w:tcPr>
          <w:p w14:paraId="26E55C0D" w14:textId="77777777" w:rsidR="00FB223A" w:rsidRPr="000C7326" w:rsidRDefault="000C7326" w:rsidP="000C73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planning, pupil voice and learning walks.</w:t>
            </w:r>
          </w:p>
        </w:tc>
      </w:tr>
    </w:tbl>
    <w:p w14:paraId="24A37FCC" w14:textId="77777777" w:rsidR="00CF1B9B" w:rsidRDefault="00CF1B9B"/>
    <w:p w14:paraId="2F6A7B78" w14:textId="77777777" w:rsidR="007477DE" w:rsidRDefault="007477DE"/>
    <w:p w14:paraId="230F7393" w14:textId="77777777" w:rsidR="007477DE" w:rsidRDefault="007477DE"/>
    <w:p w14:paraId="22D1A519" w14:textId="77777777" w:rsidR="007477DE" w:rsidRDefault="007477DE"/>
    <w:p w14:paraId="5FB769A0" w14:textId="77777777" w:rsidR="007477DE" w:rsidRDefault="007477DE"/>
    <w:p w14:paraId="1A5C0C26" w14:textId="77777777" w:rsidR="007477DE" w:rsidRDefault="007477DE"/>
    <w:p w14:paraId="584ACC4B" w14:textId="77777777" w:rsidR="007477DE" w:rsidRDefault="007477DE"/>
    <w:p w14:paraId="488C45D1" w14:textId="77777777" w:rsidR="007477DE" w:rsidRDefault="007477DE"/>
    <w:p w14:paraId="485F4455" w14:textId="77777777" w:rsidR="007477DE" w:rsidRDefault="007477DE"/>
    <w:p w14:paraId="09CD4FD1" w14:textId="77777777" w:rsidR="007477DE" w:rsidRDefault="007477DE"/>
    <w:p w14:paraId="247BBDB9" w14:textId="77777777" w:rsidR="007477DE" w:rsidRDefault="007477DE"/>
    <w:p w14:paraId="3A2A2FE9" w14:textId="77777777" w:rsidR="007477DE" w:rsidRDefault="007477DE"/>
    <w:p w14:paraId="7F7CBEFA" w14:textId="77777777" w:rsidR="007477DE" w:rsidRPr="002954A6" w:rsidRDefault="007477DE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0773"/>
        <w:gridCol w:w="1984"/>
      </w:tblGrid>
      <w:tr w:rsidR="002954A6" w:rsidRPr="002954A6" w14:paraId="6F83070F" w14:textId="77777777" w:rsidTr="004D3FC1">
        <w:tc>
          <w:tcPr>
            <w:tcW w:w="1499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6FB78C01" w14:textId="77777777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7B6CA65B" w14:textId="77777777" w:rsidTr="000152E9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B2BEAB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2"/>
            <w:shd w:val="clear" w:color="auto" w:fill="FFFFFF" w:themeFill="background1"/>
          </w:tcPr>
          <w:p w14:paraId="34494F1C" w14:textId="77777777" w:rsidR="003C3B5A" w:rsidRPr="003C3B5A" w:rsidRDefault="00E14F5F" w:rsidP="003C3B5A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 / 22</w:t>
            </w:r>
          </w:p>
        </w:tc>
      </w:tr>
      <w:tr w:rsidR="002954A6" w:rsidRPr="002954A6" w14:paraId="60FAA746" w14:textId="77777777" w:rsidTr="004D3FC1">
        <w:tc>
          <w:tcPr>
            <w:tcW w:w="1499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236F250" w14:textId="77777777" w:rsidR="00765EFB" w:rsidRPr="002954A6" w:rsidRDefault="00643100" w:rsidP="00267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Impact Strategy – evidenced using Educa</w:t>
            </w:r>
            <w:r w:rsidR="00472EE9">
              <w:rPr>
                <w:rFonts w:ascii="Arial" w:hAnsi="Arial" w:cs="Arial"/>
              </w:rPr>
              <w:t>tion Endowment Foundation (EEF)</w:t>
            </w:r>
            <w:r w:rsidR="00582A46">
              <w:rPr>
                <w:rFonts w:ascii="Arial" w:hAnsi="Arial" w:cs="Arial"/>
              </w:rPr>
              <w:t xml:space="preserve"> monitored by Deputy</w:t>
            </w:r>
            <w:r w:rsidR="007B260E">
              <w:rPr>
                <w:rFonts w:ascii="Arial" w:hAnsi="Arial" w:cs="Arial"/>
              </w:rPr>
              <w:t xml:space="preserve"> Head through termly monitoring.</w:t>
            </w:r>
          </w:p>
        </w:tc>
      </w:tr>
      <w:tr w:rsidR="002954A6" w:rsidRPr="002954A6" w14:paraId="386816A4" w14:textId="77777777" w:rsidTr="004D3FC1">
        <w:tc>
          <w:tcPr>
            <w:tcW w:w="14992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AF01BD3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986576" w:rsidRPr="002954A6" w14:paraId="568ECCDB" w14:textId="77777777" w:rsidTr="00986576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C3952C5" w14:textId="77777777" w:rsidR="00986576" w:rsidRPr="002954A6" w:rsidRDefault="0098657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0E290418" w14:textId="77777777" w:rsidR="00986576" w:rsidRPr="002954A6" w:rsidRDefault="00986576" w:rsidP="00240F9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</w:tr>
      <w:tr w:rsidR="007B260E" w:rsidRPr="002954A6" w14:paraId="6008A588" w14:textId="77777777" w:rsidTr="007B260E">
        <w:trPr>
          <w:trHeight w:hRule="exact" w:val="132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F55D9FB" w14:textId="77777777" w:rsidR="007B260E" w:rsidRDefault="007B26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F68">
              <w:rPr>
                <w:rFonts w:ascii="Arial" w:hAnsi="Arial" w:cs="Arial"/>
                <w:b/>
                <w:sz w:val="18"/>
                <w:szCs w:val="18"/>
              </w:rPr>
              <w:t>Quality first teaching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all pupils.</w:t>
            </w:r>
          </w:p>
          <w:p w14:paraId="5B9845A7" w14:textId="77777777" w:rsidR="007B260E" w:rsidRDefault="007B26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4FED7" w14:textId="77777777" w:rsidR="007B260E" w:rsidRPr="00986576" w:rsidRDefault="007B260E">
            <w:pPr>
              <w:rPr>
                <w:rFonts w:ascii="Arial" w:hAnsi="Arial" w:cs="Arial"/>
                <w:sz w:val="18"/>
                <w:szCs w:val="18"/>
              </w:rPr>
            </w:pPr>
            <w:r w:rsidRPr="00986576">
              <w:rPr>
                <w:rFonts w:ascii="Arial" w:hAnsi="Arial" w:cs="Arial"/>
                <w:sz w:val="18"/>
                <w:szCs w:val="18"/>
              </w:rPr>
              <w:t>(Biggest single factor influencing positive outcomes).</w:t>
            </w:r>
          </w:p>
          <w:p w14:paraId="69A182E0" w14:textId="77777777" w:rsidR="007B260E" w:rsidRPr="00077F68" w:rsidRDefault="007B260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7426C67B" w14:textId="57E1EBCD" w:rsidR="007B260E" w:rsidRPr="00986576" w:rsidRDefault="007B260E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986576">
              <w:rPr>
                <w:rFonts w:ascii="Arial" w:hAnsi="Arial" w:cs="Arial"/>
                <w:sz w:val="18"/>
                <w:szCs w:val="18"/>
              </w:rPr>
              <w:t>Intervention groups supporting gaps in children’s leaning</w:t>
            </w:r>
            <w:r w:rsidR="00BA5E91">
              <w:rPr>
                <w:rFonts w:ascii="Arial" w:hAnsi="Arial" w:cs="Arial"/>
                <w:sz w:val="18"/>
                <w:szCs w:val="18"/>
              </w:rPr>
              <w:t xml:space="preserve"> led by teachers and HLTAs</w:t>
            </w:r>
          </w:p>
          <w:p w14:paraId="0E99473C" w14:textId="77777777" w:rsidR="007B260E" w:rsidRPr="00986576" w:rsidRDefault="007B260E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986576">
              <w:rPr>
                <w:rFonts w:ascii="Arial" w:hAnsi="Arial" w:cs="Arial"/>
                <w:sz w:val="18"/>
                <w:szCs w:val="18"/>
              </w:rPr>
              <w:t>TA support supporting gaps in children’s leaning.</w:t>
            </w:r>
          </w:p>
          <w:p w14:paraId="44B74772" w14:textId="77777777" w:rsidR="007B260E" w:rsidRPr="00986576" w:rsidRDefault="007B260E" w:rsidP="007B260E">
            <w:pPr>
              <w:rPr>
                <w:rFonts w:ascii="Arial" w:hAnsi="Arial" w:cs="Arial"/>
                <w:sz w:val="18"/>
                <w:szCs w:val="18"/>
              </w:rPr>
            </w:pPr>
            <w:r w:rsidRPr="00986576">
              <w:rPr>
                <w:rFonts w:ascii="Arial" w:hAnsi="Arial" w:cs="Arial"/>
                <w:sz w:val="18"/>
                <w:szCs w:val="18"/>
              </w:rPr>
              <w:t>Training and development of all teaching staff through Training days and staff meetings.</w:t>
            </w:r>
          </w:p>
          <w:p w14:paraId="463CAD37" w14:textId="77777777" w:rsidR="007B260E" w:rsidRPr="00986576" w:rsidRDefault="007B260E" w:rsidP="007B260E">
            <w:pPr>
              <w:rPr>
                <w:rFonts w:ascii="Arial" w:hAnsi="Arial" w:cs="Arial"/>
                <w:sz w:val="18"/>
                <w:szCs w:val="18"/>
              </w:rPr>
            </w:pPr>
            <w:r w:rsidRPr="00986576">
              <w:rPr>
                <w:rFonts w:ascii="Arial" w:hAnsi="Arial" w:cs="Arial"/>
                <w:sz w:val="18"/>
                <w:szCs w:val="18"/>
              </w:rPr>
              <w:t>Peer observations/triads and working with schools within the LACT academy.</w:t>
            </w:r>
          </w:p>
          <w:p w14:paraId="20CDF7CA" w14:textId="73287E27" w:rsidR="007B260E" w:rsidRDefault="007B260E" w:rsidP="00E20F63">
            <w:pPr>
              <w:rPr>
                <w:rFonts w:ascii="Arial" w:hAnsi="Arial" w:cs="Arial"/>
                <w:sz w:val="18"/>
                <w:szCs w:val="18"/>
              </w:rPr>
            </w:pPr>
            <w:r w:rsidRPr="00986576">
              <w:rPr>
                <w:rFonts w:ascii="Arial" w:hAnsi="Arial" w:cs="Arial"/>
                <w:sz w:val="18"/>
                <w:szCs w:val="18"/>
              </w:rPr>
              <w:t xml:space="preserve">Rigorous monitoring </w:t>
            </w:r>
            <w:r w:rsidR="00B5403E">
              <w:rPr>
                <w:rFonts w:ascii="Arial" w:hAnsi="Arial" w:cs="Arial"/>
                <w:sz w:val="18"/>
                <w:szCs w:val="18"/>
              </w:rPr>
              <w:t>of lessons, books, planning</w:t>
            </w:r>
            <w:r w:rsidR="00BA5E91">
              <w:rPr>
                <w:rFonts w:ascii="Arial" w:hAnsi="Arial" w:cs="Arial"/>
                <w:sz w:val="18"/>
                <w:szCs w:val="18"/>
              </w:rPr>
              <w:t xml:space="preserve">, DEEP DIVES </w:t>
            </w:r>
            <w:proofErr w:type="gramStart"/>
            <w:r w:rsidR="00BA5E9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5403E">
              <w:rPr>
                <w:rFonts w:ascii="Arial" w:hAnsi="Arial" w:cs="Arial"/>
                <w:sz w:val="18"/>
                <w:szCs w:val="18"/>
              </w:rPr>
              <w:t xml:space="preserve"> tracking</w:t>
            </w:r>
            <w:proofErr w:type="gramEnd"/>
            <w:r w:rsidR="00B5403E">
              <w:rPr>
                <w:rFonts w:ascii="Arial" w:hAnsi="Arial" w:cs="Arial"/>
                <w:sz w:val="18"/>
                <w:szCs w:val="18"/>
              </w:rPr>
              <w:t xml:space="preserve"> of PP children with Pupil Progress meetings </w:t>
            </w:r>
          </w:p>
          <w:p w14:paraId="237CA62B" w14:textId="76EA96EB" w:rsidR="00BA5E91" w:rsidRDefault="00BA5E91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7CDF0" w14:textId="77777777" w:rsidR="00B5403E" w:rsidRDefault="00B5403E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42396" w14:textId="77777777" w:rsidR="00B5403E" w:rsidRPr="00986576" w:rsidRDefault="00B5403E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Tracking </w:t>
            </w:r>
          </w:p>
          <w:p w14:paraId="6626228F" w14:textId="77777777" w:rsidR="007B260E" w:rsidRPr="00077F68" w:rsidRDefault="007B260E" w:rsidP="00E20F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193" w:rsidRPr="002954A6" w14:paraId="6B23DEAE" w14:textId="77777777" w:rsidTr="007B260E">
        <w:trPr>
          <w:trHeight w:hRule="exact" w:val="132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6C34D97" w14:textId="77777777" w:rsidR="00D92193" w:rsidRPr="00077F68" w:rsidRDefault="00D921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Reducing class size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4D846502" w14:textId="77777777" w:rsidR="00D92193" w:rsidRPr="00986576" w:rsidRDefault="008D6AE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priority in Year 1 and 2</w:t>
            </w:r>
          </w:p>
        </w:tc>
      </w:tr>
      <w:tr w:rsidR="007B260E" w:rsidRPr="002954A6" w14:paraId="16A63210" w14:textId="77777777" w:rsidTr="007B260E">
        <w:trPr>
          <w:trHeight w:hRule="exact" w:val="68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22BB0F" w14:textId="77777777" w:rsidR="007B260E" w:rsidRPr="00077F68" w:rsidRDefault="00C85E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986576">
              <w:rPr>
                <w:rFonts w:ascii="Arial" w:hAnsi="Arial" w:cs="Arial"/>
                <w:b/>
                <w:sz w:val="18"/>
                <w:szCs w:val="18"/>
              </w:rPr>
              <w:t>arly Years Intervention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016F266A" w14:textId="77777777" w:rsidR="0087511B" w:rsidRDefault="0087511B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support</w:t>
            </w:r>
          </w:p>
          <w:p w14:paraId="20215C91" w14:textId="77777777" w:rsidR="0087511B" w:rsidRDefault="00E14F5F" w:rsidP="0087511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86576" w:rsidRPr="0087511B">
              <w:rPr>
                <w:rFonts w:ascii="Arial" w:hAnsi="Arial" w:cs="Arial"/>
                <w:sz w:val="18"/>
                <w:szCs w:val="18"/>
              </w:rPr>
              <w:t>d</w:t>
            </w:r>
            <w:r w:rsidR="0087511B">
              <w:rPr>
                <w:rFonts w:ascii="Arial" w:hAnsi="Arial" w:cs="Arial"/>
                <w:sz w:val="18"/>
                <w:szCs w:val="18"/>
              </w:rPr>
              <w:t>ditional speech and language</w:t>
            </w:r>
          </w:p>
          <w:p w14:paraId="3AE8F906" w14:textId="77777777" w:rsidR="007B260E" w:rsidRPr="0087511B" w:rsidRDefault="00986576" w:rsidP="0087511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87511B">
              <w:rPr>
                <w:rFonts w:ascii="Arial" w:hAnsi="Arial" w:cs="Arial"/>
                <w:sz w:val="18"/>
                <w:szCs w:val="18"/>
              </w:rPr>
              <w:t xml:space="preserve"> EAL support.</w:t>
            </w:r>
          </w:p>
        </w:tc>
      </w:tr>
      <w:tr w:rsidR="00986576" w:rsidRPr="002954A6" w14:paraId="168D97BF" w14:textId="77777777" w:rsidTr="007B260E">
        <w:trPr>
          <w:trHeight w:hRule="exact" w:val="68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00DB4790" w14:textId="77777777" w:rsidR="00986576" w:rsidRDefault="00986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7755182E" w14:textId="77777777" w:rsidR="00986576" w:rsidRPr="00C7122B" w:rsidRDefault="005C1282" w:rsidP="00C7122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CPD on the most effective and productive way of doing this</w:t>
            </w:r>
            <w:r w:rsidR="00986576" w:rsidRPr="00C712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6576" w:rsidRPr="002954A6" w14:paraId="47EF97EB" w14:textId="77777777" w:rsidTr="007B260E">
        <w:trPr>
          <w:trHeight w:hRule="exact" w:val="68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034324" w14:textId="77777777" w:rsidR="00986576" w:rsidRDefault="00986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One to one support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0533A43B" w14:textId="77777777" w:rsidR="00986576" w:rsidRDefault="00986576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1:1 daily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readers</w:t>
            </w:r>
            <w:proofErr w:type="gramEnd"/>
          </w:p>
          <w:p w14:paraId="29303158" w14:textId="77777777" w:rsidR="0087511B" w:rsidRDefault="0087511B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Interventions including precision teaching, Inference training, pastoral interventions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and  PE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interventions.</w:t>
            </w:r>
          </w:p>
          <w:p w14:paraId="38E1C281" w14:textId="08DA7321" w:rsidR="008D6AE9" w:rsidRDefault="008D6AE9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Code X intervention in </w:t>
            </w:r>
            <w:r w:rsidR="00BA5E91">
              <w:rPr>
                <w:rFonts w:ascii="Arial" w:hAnsi="Arial" w:cs="Arial"/>
                <w:sz w:val="18"/>
                <w:szCs w:val="18"/>
              </w:rPr>
              <w:t>Years 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A5E9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  <w:proofErr w:type="gramEnd"/>
            <w:r w:rsidR="00BA5E91">
              <w:rPr>
                <w:rFonts w:ascii="Arial" w:hAnsi="Arial" w:cs="Arial"/>
                <w:sz w:val="18"/>
                <w:szCs w:val="18"/>
              </w:rPr>
              <w:t>, 5 and 6</w:t>
            </w:r>
          </w:p>
        </w:tc>
      </w:tr>
      <w:tr w:rsidR="00986576" w:rsidRPr="002954A6" w14:paraId="7AFCC899" w14:textId="77777777" w:rsidTr="007B260E">
        <w:trPr>
          <w:trHeight w:hRule="exact" w:val="68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DA3F008" w14:textId="77777777" w:rsidR="00986576" w:rsidRDefault="00986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Phonics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253C3EB2" w14:textId="77777777" w:rsidR="00986576" w:rsidRDefault="00986576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 phonics</w:t>
            </w:r>
            <w:r w:rsidR="004A60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B67">
              <w:rPr>
                <w:rFonts w:ascii="Arial" w:hAnsi="Arial" w:cs="Arial"/>
                <w:sz w:val="18"/>
                <w:szCs w:val="18"/>
              </w:rPr>
              <w:t>/</w:t>
            </w:r>
            <w:r w:rsidR="004A60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B67">
              <w:rPr>
                <w:rFonts w:ascii="Arial" w:hAnsi="Arial" w:cs="Arial"/>
                <w:sz w:val="18"/>
                <w:szCs w:val="18"/>
              </w:rPr>
              <w:t xml:space="preserve">spelling from FS2 to Year2 </w:t>
            </w:r>
            <w:r w:rsidR="004A60C4">
              <w:rPr>
                <w:rFonts w:ascii="Arial" w:hAnsi="Arial" w:cs="Arial"/>
                <w:sz w:val="18"/>
                <w:szCs w:val="18"/>
              </w:rPr>
              <w:t>with extra phonics teaching in Y</w:t>
            </w:r>
            <w:r w:rsidR="00A85B67">
              <w:rPr>
                <w:rFonts w:ascii="Arial" w:hAnsi="Arial" w:cs="Arial"/>
                <w:sz w:val="18"/>
                <w:szCs w:val="18"/>
              </w:rPr>
              <w:t xml:space="preserve">ear2/3/4 for children that </w:t>
            </w:r>
            <w:r w:rsidR="00F024B6">
              <w:rPr>
                <w:rFonts w:ascii="Arial" w:hAnsi="Arial" w:cs="Arial"/>
                <w:sz w:val="18"/>
                <w:szCs w:val="18"/>
              </w:rPr>
              <w:t>have not met standard.</w:t>
            </w:r>
          </w:p>
          <w:p w14:paraId="133DF9B3" w14:textId="77777777" w:rsidR="0087511B" w:rsidRDefault="0087511B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to l</w:t>
            </w:r>
            <w:r w:rsidR="005C1282">
              <w:rPr>
                <w:rFonts w:ascii="Arial" w:hAnsi="Arial" w:cs="Arial"/>
                <w:sz w:val="18"/>
                <w:szCs w:val="18"/>
              </w:rPr>
              <w:t>ead a weekly intervention group for Year 1 and 2</w:t>
            </w:r>
          </w:p>
          <w:p w14:paraId="4BA102FF" w14:textId="7A4B2E02" w:rsidR="00A81698" w:rsidRDefault="00A81698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Code </w:t>
            </w:r>
            <w:r w:rsidR="00515121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(KS2)</w:t>
            </w:r>
          </w:p>
        </w:tc>
      </w:tr>
      <w:tr w:rsidR="00F024B6" w:rsidRPr="002954A6" w14:paraId="03698ACA" w14:textId="77777777" w:rsidTr="007B260E">
        <w:trPr>
          <w:trHeight w:hRule="exact" w:val="68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EA89F3A" w14:textId="77777777" w:rsidR="00F024B6" w:rsidRDefault="00F024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Small group Tuition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35F14179" w14:textId="77777777" w:rsidR="00F024B6" w:rsidRDefault="00F024B6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intervention</w:t>
            </w:r>
            <w:r w:rsidR="0087511B">
              <w:rPr>
                <w:rFonts w:ascii="Arial" w:hAnsi="Arial" w:cs="Arial"/>
                <w:sz w:val="18"/>
                <w:szCs w:val="18"/>
              </w:rPr>
              <w:t>s for handwriting</w:t>
            </w:r>
            <w:r w:rsidR="00A81698">
              <w:rPr>
                <w:rFonts w:ascii="Arial" w:hAnsi="Arial" w:cs="Arial"/>
                <w:sz w:val="18"/>
                <w:szCs w:val="18"/>
              </w:rPr>
              <w:t>, phonics</w:t>
            </w:r>
            <w:r w:rsidR="0087511B">
              <w:rPr>
                <w:rFonts w:ascii="Arial" w:hAnsi="Arial" w:cs="Arial"/>
                <w:sz w:val="18"/>
                <w:szCs w:val="18"/>
              </w:rPr>
              <w:t xml:space="preserve">, reading, EAL </w:t>
            </w:r>
            <w:r w:rsidR="005C1282">
              <w:rPr>
                <w:rFonts w:ascii="Arial" w:hAnsi="Arial" w:cs="Arial"/>
                <w:sz w:val="18"/>
                <w:szCs w:val="18"/>
              </w:rPr>
              <w:t>using Sports Coach, TA and Teachers.</w:t>
            </w:r>
          </w:p>
        </w:tc>
      </w:tr>
      <w:tr w:rsidR="002954A6" w:rsidRPr="002954A6" w14:paraId="59BBD2BB" w14:textId="77777777" w:rsidTr="009B6875">
        <w:trPr>
          <w:trHeight w:hRule="exact" w:val="387"/>
        </w:trPr>
        <w:tc>
          <w:tcPr>
            <w:tcW w:w="13008" w:type="dxa"/>
            <w:gridSpan w:val="2"/>
            <w:tcMar>
              <w:top w:w="57" w:type="dxa"/>
              <w:bottom w:w="57" w:type="dxa"/>
            </w:tcMar>
          </w:tcPr>
          <w:p w14:paraId="02FE13F8" w14:textId="77777777" w:rsidR="00125340" w:rsidRDefault="00A402FB" w:rsidP="00A402FB">
            <w:pPr>
              <w:tabs>
                <w:tab w:val="right" w:pos="127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125340" w:rsidRPr="002954A6">
              <w:rPr>
                <w:rFonts w:ascii="Arial" w:hAnsi="Arial" w:cs="Arial"/>
                <w:b/>
              </w:rPr>
              <w:t>Total budgeted cost</w:t>
            </w:r>
          </w:p>
          <w:p w14:paraId="6850C77D" w14:textId="77777777" w:rsidR="009B6875" w:rsidRDefault="009B6875" w:rsidP="00A402FB">
            <w:pPr>
              <w:tabs>
                <w:tab w:val="right" w:pos="12792"/>
              </w:tabs>
              <w:rPr>
                <w:rFonts w:ascii="Arial" w:hAnsi="Arial" w:cs="Arial"/>
                <w:b/>
              </w:rPr>
            </w:pPr>
          </w:p>
          <w:p w14:paraId="7E0201AB" w14:textId="77777777" w:rsidR="009B6875" w:rsidRPr="009B6875" w:rsidRDefault="009B6875" w:rsidP="00A402FB">
            <w:pPr>
              <w:tabs>
                <w:tab w:val="right" w:pos="1279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00"/>
          </w:tcPr>
          <w:p w14:paraId="2E06E63F" w14:textId="3DDC4C1D" w:rsidR="00125340" w:rsidRPr="004D71CF" w:rsidRDefault="00E4461F" w:rsidP="00F85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3110A1">
              <w:rPr>
                <w:rFonts w:ascii="Arial" w:hAnsi="Arial" w:cs="Arial"/>
                <w:b/>
              </w:rPr>
              <w:t>46,856</w:t>
            </w:r>
          </w:p>
        </w:tc>
      </w:tr>
      <w:tr w:rsidR="002954A6" w:rsidRPr="002954A6" w14:paraId="5817F1A9" w14:textId="77777777" w:rsidTr="004D3FC1">
        <w:trPr>
          <w:trHeight w:hRule="exact" w:val="312"/>
        </w:trPr>
        <w:tc>
          <w:tcPr>
            <w:tcW w:w="14992" w:type="dxa"/>
            <w:gridSpan w:val="3"/>
            <w:tcMar>
              <w:top w:w="57" w:type="dxa"/>
              <w:bottom w:w="57" w:type="dxa"/>
            </w:tcMar>
          </w:tcPr>
          <w:p w14:paraId="15903397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F024B6" w:rsidRPr="002954A6" w14:paraId="6968460D" w14:textId="77777777" w:rsidTr="00F024B6">
        <w:tc>
          <w:tcPr>
            <w:tcW w:w="2235" w:type="dxa"/>
            <w:tcMar>
              <w:top w:w="57" w:type="dxa"/>
              <w:bottom w:w="57" w:type="dxa"/>
            </w:tcMar>
          </w:tcPr>
          <w:p w14:paraId="299EB703" w14:textId="77777777" w:rsidR="00F024B6" w:rsidRPr="002954A6" w:rsidRDefault="00F024B6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48DFC708" w14:textId="77777777" w:rsidR="00F024B6" w:rsidRPr="002954A6" w:rsidRDefault="00F024B6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  <w:p w14:paraId="4BE348AF" w14:textId="77777777" w:rsidR="00F024B6" w:rsidRPr="00262114" w:rsidRDefault="00F024B6" w:rsidP="001A553A">
            <w:pPr>
              <w:rPr>
                <w:rFonts w:ascii="Arial" w:hAnsi="Arial" w:cs="Arial"/>
                <w:b/>
              </w:rPr>
            </w:pPr>
          </w:p>
        </w:tc>
      </w:tr>
      <w:tr w:rsidR="00DD4A9C" w:rsidRPr="002954A6" w14:paraId="1853B177" w14:textId="77777777" w:rsidTr="00F024B6">
        <w:trPr>
          <w:trHeight w:hRule="exact" w:val="90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05450D0" w14:textId="77777777" w:rsidR="00DD4A9C" w:rsidRPr="006302FB" w:rsidRDefault="001B2DA2" w:rsidP="00E865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Oral language interventions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1DAD3194" w14:textId="77777777" w:rsidR="00DD4A9C" w:rsidRDefault="00D92193" w:rsidP="0012534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TA 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Sports coach / EAL HLTA – small groups</w:t>
            </w:r>
          </w:p>
        </w:tc>
      </w:tr>
      <w:tr w:rsidR="00F024B6" w:rsidRPr="002954A6" w14:paraId="2C1DE941" w14:textId="77777777" w:rsidTr="00F024B6">
        <w:trPr>
          <w:trHeight w:hRule="exact" w:val="90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DCBECA2" w14:textId="77777777" w:rsidR="00F024B6" w:rsidRPr="006302FB" w:rsidRDefault="00C7122B" w:rsidP="00E865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024B6" w:rsidRPr="006302FB">
              <w:rPr>
                <w:rFonts w:ascii="Arial" w:hAnsi="Arial" w:cs="Arial"/>
                <w:b/>
                <w:sz w:val="18"/>
                <w:szCs w:val="18"/>
              </w:rPr>
              <w:t>oci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al, emotional learning. 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7341EAD9" w14:textId="77777777" w:rsidR="00F024B6" w:rsidRDefault="004A60C4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time, in house pastoral worker, focusing on family support and individual needs</w:t>
            </w:r>
          </w:p>
          <w:p w14:paraId="4CFC91D6" w14:textId="0A120224" w:rsidR="00F024B6" w:rsidRDefault="005C1282" w:rsidP="0051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Bagel bar providing Breakfast for all children</w:t>
            </w:r>
            <w:r w:rsidR="00515121">
              <w:rPr>
                <w:rFonts w:ascii="Arial" w:hAnsi="Arial" w:cs="Arial"/>
                <w:sz w:val="18"/>
                <w:szCs w:val="18"/>
              </w:rPr>
              <w:t xml:space="preserve"> – Magic Breakfast providing breakfast over the holiday periods</w:t>
            </w:r>
          </w:p>
          <w:p w14:paraId="194AB5F7" w14:textId="77777777" w:rsidR="00515121" w:rsidRDefault="00515121" w:rsidP="0051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Links with Foodbank</w:t>
            </w:r>
          </w:p>
          <w:p w14:paraId="7B84AE41" w14:textId="7CF766A1" w:rsidR="00515121" w:rsidRPr="008C0D9F" w:rsidRDefault="00515121" w:rsidP="0051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Links with the Church</w:t>
            </w:r>
          </w:p>
        </w:tc>
      </w:tr>
      <w:tr w:rsidR="00F024B6" w:rsidRPr="002954A6" w14:paraId="51E7A64A" w14:textId="77777777" w:rsidTr="0087511B">
        <w:trPr>
          <w:trHeight w:hRule="exact" w:val="123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28A1CFC" w14:textId="77777777" w:rsidR="00F024B6" w:rsidRPr="006302FB" w:rsidRDefault="00F024B6" w:rsidP="00E16E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Behaviour interventions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5786B621" w14:textId="77777777" w:rsidR="00F024B6" w:rsidRPr="008C0D9F" w:rsidRDefault="00F024B6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8C0D9F">
              <w:rPr>
                <w:rFonts w:ascii="Arial" w:hAnsi="Arial" w:cs="Arial"/>
                <w:sz w:val="18"/>
                <w:szCs w:val="18"/>
              </w:rPr>
              <w:t>Lunchtime supervision</w:t>
            </w:r>
          </w:p>
          <w:p w14:paraId="6605EDDF" w14:textId="77777777" w:rsidR="00F024B6" w:rsidRPr="008C0D9F" w:rsidRDefault="00F024B6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8C0D9F">
              <w:rPr>
                <w:rFonts w:ascii="Arial" w:hAnsi="Arial" w:cs="Arial"/>
                <w:sz w:val="18"/>
                <w:szCs w:val="18"/>
              </w:rPr>
              <w:t>Creative Kids</w:t>
            </w:r>
          </w:p>
          <w:p w14:paraId="0C8374B5" w14:textId="77777777" w:rsidR="00F024B6" w:rsidRPr="008C0D9F" w:rsidRDefault="00F024B6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8C0D9F">
              <w:rPr>
                <w:rFonts w:ascii="Arial" w:hAnsi="Arial" w:cs="Arial"/>
                <w:sz w:val="18"/>
                <w:szCs w:val="18"/>
              </w:rPr>
              <w:t>Breakfast and after school club</w:t>
            </w:r>
          </w:p>
          <w:p w14:paraId="2A20FE6D" w14:textId="77777777" w:rsidR="00F024B6" w:rsidRDefault="00F024B6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8C0D9F">
              <w:rPr>
                <w:rFonts w:ascii="Arial" w:hAnsi="Arial" w:cs="Arial"/>
                <w:sz w:val="18"/>
                <w:szCs w:val="18"/>
              </w:rPr>
              <w:t>1:1 support as necessary</w:t>
            </w:r>
          </w:p>
          <w:p w14:paraId="4ECD57B1" w14:textId="77777777" w:rsidR="0087511B" w:rsidRDefault="001B2DA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time, in house pastoral worker leading n</w:t>
            </w:r>
            <w:r w:rsidR="00D92193">
              <w:rPr>
                <w:rFonts w:ascii="Arial" w:hAnsi="Arial" w:cs="Arial"/>
                <w:sz w:val="18"/>
                <w:szCs w:val="18"/>
              </w:rPr>
              <w:t>u</w:t>
            </w:r>
            <w:r w:rsidR="00A81698">
              <w:rPr>
                <w:rFonts w:ascii="Arial" w:hAnsi="Arial" w:cs="Arial"/>
                <w:sz w:val="18"/>
                <w:szCs w:val="18"/>
              </w:rPr>
              <w:t>r</w:t>
            </w:r>
            <w:r w:rsidR="00D92193">
              <w:rPr>
                <w:rFonts w:ascii="Arial" w:hAnsi="Arial" w:cs="Arial"/>
                <w:sz w:val="18"/>
                <w:szCs w:val="18"/>
              </w:rPr>
              <w:t xml:space="preserve">ture, self - </w:t>
            </w:r>
            <w:r w:rsidR="0087511B">
              <w:rPr>
                <w:rFonts w:ascii="Arial" w:hAnsi="Arial" w:cs="Arial"/>
                <w:sz w:val="18"/>
                <w:szCs w:val="18"/>
              </w:rPr>
              <w:t>esteem and anger management groups</w:t>
            </w:r>
            <w:r w:rsidR="005C1282">
              <w:rPr>
                <w:rFonts w:ascii="Arial" w:hAnsi="Arial" w:cs="Arial"/>
                <w:sz w:val="18"/>
                <w:szCs w:val="18"/>
              </w:rPr>
              <w:t xml:space="preserve"> including lunchtimes and after school</w:t>
            </w:r>
          </w:p>
          <w:p w14:paraId="36A9EEB4" w14:textId="77777777" w:rsidR="00A81698" w:rsidRPr="008C0D9F" w:rsidRDefault="00A81698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73B38" w14:textId="77777777" w:rsidR="00F024B6" w:rsidRPr="008C0D9F" w:rsidRDefault="00F024B6" w:rsidP="001A55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22B" w:rsidRPr="002954A6" w14:paraId="315082DD" w14:textId="77777777" w:rsidTr="0087511B">
        <w:trPr>
          <w:trHeight w:hRule="exact" w:val="123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EE341A5" w14:textId="77777777" w:rsidR="00C7122B" w:rsidRDefault="00C7122B" w:rsidP="00E16E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Individualised instruction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2F5A2BD6" w14:textId="77777777" w:rsidR="00C7122B" w:rsidRPr="008C0D9F" w:rsidRDefault="00C7122B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Looked after children</w:t>
            </w:r>
          </w:p>
        </w:tc>
      </w:tr>
      <w:tr w:rsidR="002954A6" w:rsidRPr="002954A6" w14:paraId="6C62753B" w14:textId="77777777" w:rsidTr="009B6875">
        <w:trPr>
          <w:trHeight w:hRule="exact" w:val="458"/>
        </w:trPr>
        <w:tc>
          <w:tcPr>
            <w:tcW w:w="13008" w:type="dxa"/>
            <w:gridSpan w:val="2"/>
            <w:tcMar>
              <w:top w:w="57" w:type="dxa"/>
              <w:bottom w:w="57" w:type="dxa"/>
            </w:tcMar>
          </w:tcPr>
          <w:p w14:paraId="78B9351E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shd w:val="clear" w:color="auto" w:fill="FFFF00"/>
          </w:tcPr>
          <w:p w14:paraId="7437C21F" w14:textId="24C6F3CC" w:rsidR="00E16E6B" w:rsidRPr="00E4461F" w:rsidRDefault="00E4461F" w:rsidP="0003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61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3110A1">
              <w:rPr>
                <w:rFonts w:ascii="Arial" w:hAnsi="Arial" w:cs="Arial"/>
                <w:b/>
                <w:sz w:val="24"/>
                <w:szCs w:val="24"/>
              </w:rPr>
              <w:t>31,829</w:t>
            </w:r>
          </w:p>
          <w:p w14:paraId="1A1F13C7" w14:textId="77777777" w:rsidR="006F704F" w:rsidRDefault="006F704F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67E27" w14:textId="77777777" w:rsidR="006F704F" w:rsidRPr="002954A6" w:rsidRDefault="006F704F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50EF291" w14:textId="77777777" w:rsidTr="004D3FC1">
        <w:trPr>
          <w:trHeight w:hRule="exact" w:val="312"/>
        </w:trPr>
        <w:tc>
          <w:tcPr>
            <w:tcW w:w="14992" w:type="dxa"/>
            <w:gridSpan w:val="3"/>
            <w:tcMar>
              <w:top w:w="57" w:type="dxa"/>
              <w:bottom w:w="57" w:type="dxa"/>
            </w:tcMar>
          </w:tcPr>
          <w:p w14:paraId="18385B30" w14:textId="77777777" w:rsidR="00125340" w:rsidRPr="005E17A5" w:rsidRDefault="00125340" w:rsidP="005E17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E17A5">
              <w:rPr>
                <w:rFonts w:ascii="Arial" w:hAnsi="Arial" w:cs="Arial"/>
                <w:b/>
              </w:rPr>
              <w:t>Other approaches</w:t>
            </w:r>
          </w:p>
        </w:tc>
      </w:tr>
      <w:tr w:rsidR="00660EAF" w:rsidRPr="002954A6" w14:paraId="24872B86" w14:textId="77777777" w:rsidTr="008C0D9F">
        <w:tc>
          <w:tcPr>
            <w:tcW w:w="2235" w:type="dxa"/>
            <w:tcMar>
              <w:top w:w="57" w:type="dxa"/>
              <w:bottom w:w="57" w:type="dxa"/>
            </w:tcMar>
          </w:tcPr>
          <w:p w14:paraId="697C6C01" w14:textId="77777777" w:rsidR="00660EAF" w:rsidRPr="002954A6" w:rsidRDefault="00660EAF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65485F91" w14:textId="77777777" w:rsidR="00660EAF" w:rsidRPr="00262114" w:rsidRDefault="00660EAF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</w:tr>
      <w:tr w:rsidR="00660EAF" w:rsidRPr="002954A6" w14:paraId="49553CFC" w14:textId="77777777" w:rsidTr="008C0D9F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09D7218" w14:textId="77777777" w:rsidR="00660EAF" w:rsidRPr="00A04153" w:rsidRDefault="00660EAF" w:rsidP="007F2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53">
              <w:rPr>
                <w:rFonts w:ascii="Arial" w:hAnsi="Arial" w:cs="Arial"/>
                <w:b/>
                <w:sz w:val="18"/>
                <w:szCs w:val="18"/>
              </w:rPr>
              <w:t>Increase well-being and welfare for vulnerable pupils.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632EE852" w14:textId="77777777" w:rsidR="00660EAF" w:rsidRDefault="00660EAF" w:rsidP="001A55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school resources where </w:t>
            </w:r>
            <w:r w:rsidR="0087511B">
              <w:rPr>
                <w:rFonts w:ascii="Arial" w:hAnsi="Arial" w:cs="Arial"/>
                <w:sz w:val="18"/>
                <w:szCs w:val="18"/>
              </w:rPr>
              <w:t>needed including clothing, PE kit and other resources as and when needed.</w:t>
            </w:r>
          </w:p>
          <w:p w14:paraId="19937752" w14:textId="77777777" w:rsidR="00B13B05" w:rsidRPr="00AE78F2" w:rsidRDefault="00B13B05" w:rsidP="001A55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Swimming and reading activities.</w:t>
            </w:r>
          </w:p>
        </w:tc>
      </w:tr>
      <w:tr w:rsidR="00660EAF" w:rsidRPr="002954A6" w14:paraId="38A031B4" w14:textId="77777777" w:rsidTr="008C0D9F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611723A" w14:textId="77777777" w:rsidR="00660EAF" w:rsidRPr="00A04153" w:rsidRDefault="00D92193" w:rsidP="00EE50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53">
              <w:rPr>
                <w:rFonts w:ascii="Arial" w:hAnsi="Arial" w:cs="Arial"/>
                <w:b/>
                <w:sz w:val="18"/>
                <w:szCs w:val="18"/>
              </w:rPr>
              <w:t>Outdoor adventure learning</w:t>
            </w:r>
          </w:p>
        </w:tc>
        <w:tc>
          <w:tcPr>
            <w:tcW w:w="12757" w:type="dxa"/>
            <w:gridSpan w:val="2"/>
            <w:tcMar>
              <w:top w:w="57" w:type="dxa"/>
              <w:bottom w:w="57" w:type="dxa"/>
            </w:tcMar>
          </w:tcPr>
          <w:p w14:paraId="4657FD60" w14:textId="77777777" w:rsidR="00660EAF" w:rsidRPr="00004FB6" w:rsidRDefault="00660EAF" w:rsidP="001A55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Subsidise school trips and enrichment activities enabling disadvantaged pupils to participate in activities they may not have been able to previously.</w:t>
            </w:r>
            <w:r w:rsidR="00B13B05">
              <w:rPr>
                <w:rFonts w:ascii="Arial" w:hAnsi="Arial" w:cs="Arial"/>
                <w:sz w:val="18"/>
                <w:szCs w:val="18"/>
              </w:rPr>
              <w:t xml:space="preserve"> This includes funding clubs and musical opportunities.</w:t>
            </w:r>
          </w:p>
        </w:tc>
      </w:tr>
      <w:tr w:rsidR="002954A6" w:rsidRPr="002954A6" w14:paraId="484C10B1" w14:textId="77777777" w:rsidTr="009B6875">
        <w:tc>
          <w:tcPr>
            <w:tcW w:w="13008" w:type="dxa"/>
            <w:gridSpan w:val="2"/>
            <w:tcMar>
              <w:top w:w="57" w:type="dxa"/>
              <w:bottom w:w="57" w:type="dxa"/>
            </w:tcMar>
          </w:tcPr>
          <w:p w14:paraId="749F9A75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shd w:val="clear" w:color="auto" w:fill="FFFF00"/>
          </w:tcPr>
          <w:p w14:paraId="29F57311" w14:textId="5058E3DF" w:rsidR="00125340" w:rsidRPr="004D71CF" w:rsidRDefault="00E4461F" w:rsidP="00031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3110A1">
              <w:rPr>
                <w:rFonts w:ascii="Arial" w:hAnsi="Arial" w:cs="Arial"/>
                <w:b/>
              </w:rPr>
              <w:t>19500</w:t>
            </w:r>
          </w:p>
        </w:tc>
      </w:tr>
    </w:tbl>
    <w:p w14:paraId="29293503" w14:textId="77777777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2E72D00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2CE37E58" w14:textId="77777777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7646F340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A3A97D" w14:textId="77777777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72A9C712" w14:textId="77777777" w:rsidR="000B25ED" w:rsidRPr="002954A6" w:rsidRDefault="00A81698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 / 21</w:t>
            </w:r>
          </w:p>
        </w:tc>
      </w:tr>
      <w:tr w:rsidR="002954A6" w:rsidRPr="002954A6" w14:paraId="552A044E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AEEC5E1" w14:textId="77777777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6053CAB0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F40DAF" w14:textId="77777777" w:rsidR="000B25ED" w:rsidRPr="002954A6" w:rsidRDefault="000B25ED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8BDDB3F" w14:textId="77777777" w:rsidR="000B25ED" w:rsidRPr="002954A6" w:rsidRDefault="000B25ED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2690F693" w14:textId="77777777" w:rsidR="007335B7" w:rsidRPr="002954A6" w:rsidRDefault="007335B7" w:rsidP="00C85ED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2503474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79F911D1" w14:textId="77777777" w:rsidR="000B25ED" w:rsidRPr="002954A6" w:rsidRDefault="000B25ED" w:rsidP="007335B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2D6A4C" w14:textId="77777777" w:rsidR="000B25ED" w:rsidRPr="002954A6" w:rsidRDefault="000B25ED" w:rsidP="001A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3A003505" w14:textId="77777777" w:rsidTr="009B6875">
        <w:trPr>
          <w:trHeight w:hRule="exact" w:val="398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9939D0E" w14:textId="77777777" w:rsidR="005E17A5" w:rsidRDefault="005E17A5" w:rsidP="005E17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F68">
              <w:rPr>
                <w:rFonts w:ascii="Arial" w:hAnsi="Arial" w:cs="Arial"/>
                <w:b/>
                <w:sz w:val="18"/>
                <w:szCs w:val="18"/>
              </w:rPr>
              <w:t>Quality first teaching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all pupils. Skilled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Practioners</w:t>
            </w:r>
            <w:proofErr w:type="spellEnd"/>
          </w:p>
          <w:p w14:paraId="7EFCD0C3" w14:textId="77777777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E1CF43" w14:textId="77777777" w:rsidR="00927DA9" w:rsidRDefault="005E17A5" w:rsidP="00927DA9">
            <w:pPr>
              <w:pStyle w:val="Default"/>
              <w:rPr>
                <w:b/>
                <w:sz w:val="18"/>
                <w:szCs w:val="18"/>
              </w:rPr>
            </w:pPr>
            <w:r w:rsidRPr="00077F68">
              <w:rPr>
                <w:b/>
                <w:sz w:val="18"/>
                <w:szCs w:val="18"/>
              </w:rPr>
              <w:t>Quality first teaching</w:t>
            </w:r>
            <w:r>
              <w:rPr>
                <w:b/>
                <w:sz w:val="18"/>
                <w:szCs w:val="18"/>
              </w:rPr>
              <w:t xml:space="preserve"> was for all pupils. </w:t>
            </w:r>
          </w:p>
          <w:p w14:paraId="48D91215" w14:textId="77777777" w:rsidR="00927DA9" w:rsidRDefault="00927DA9" w:rsidP="00927DA9">
            <w:pPr>
              <w:pStyle w:val="Default"/>
              <w:rPr>
                <w:b/>
                <w:sz w:val="18"/>
                <w:szCs w:val="18"/>
              </w:rPr>
            </w:pPr>
          </w:p>
          <w:p w14:paraId="4A979A2D" w14:textId="77777777" w:rsidR="002D22A0" w:rsidRDefault="005E17A5" w:rsidP="00CD68B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Skilled </w:t>
            </w:r>
            <w:proofErr w:type="spellStart"/>
            <w:r>
              <w:rPr>
                <w:b/>
                <w:sz w:val="18"/>
                <w:szCs w:val="18"/>
              </w:rPr>
              <w:t>Practioners</w:t>
            </w:r>
            <w:proofErr w:type="spellEnd"/>
            <w:r w:rsidR="00927DA9">
              <w:rPr>
                <w:b/>
                <w:sz w:val="18"/>
                <w:szCs w:val="18"/>
              </w:rPr>
              <w:t xml:space="preserve"> with up to date and relevant training.</w:t>
            </w:r>
          </w:p>
          <w:p w14:paraId="3502956D" w14:textId="77777777" w:rsidR="00927DA9" w:rsidRDefault="00927DA9" w:rsidP="00CD68B1">
            <w:pPr>
              <w:pStyle w:val="Default"/>
              <w:rPr>
                <w:b/>
                <w:sz w:val="18"/>
                <w:szCs w:val="18"/>
              </w:rPr>
            </w:pPr>
          </w:p>
          <w:p w14:paraId="3F2B51B6" w14:textId="77777777" w:rsidR="00927DA9" w:rsidRDefault="00927DA9" w:rsidP="00CD68B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Interventions </w:t>
            </w:r>
          </w:p>
          <w:p w14:paraId="7BEA8828" w14:textId="77777777" w:rsidR="00927DA9" w:rsidRDefault="00927DA9" w:rsidP="00CD68B1">
            <w:pPr>
              <w:pStyle w:val="Default"/>
              <w:rPr>
                <w:b/>
                <w:sz w:val="18"/>
                <w:szCs w:val="18"/>
              </w:rPr>
            </w:pPr>
          </w:p>
          <w:p w14:paraId="6F766CF3" w14:textId="77777777" w:rsidR="00927DA9" w:rsidRDefault="00927DA9" w:rsidP="00CD68B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 Reading</w:t>
            </w:r>
          </w:p>
          <w:p w14:paraId="2D3EA163" w14:textId="77777777" w:rsidR="00C85ED5" w:rsidRDefault="00C85ED5" w:rsidP="00CD68B1">
            <w:pPr>
              <w:pStyle w:val="Default"/>
              <w:rPr>
                <w:b/>
                <w:sz w:val="18"/>
                <w:szCs w:val="18"/>
              </w:rPr>
            </w:pPr>
          </w:p>
          <w:p w14:paraId="56C21739" w14:textId="77777777" w:rsidR="00C85ED5" w:rsidRDefault="00C85ED5" w:rsidP="00CD68B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Sports Coach</w:t>
            </w:r>
          </w:p>
          <w:p w14:paraId="6F01D1C0" w14:textId="77777777" w:rsidR="00C85ED5" w:rsidRDefault="00C85ED5" w:rsidP="00CD68B1">
            <w:pPr>
              <w:pStyle w:val="Default"/>
              <w:rPr>
                <w:b/>
                <w:sz w:val="18"/>
                <w:szCs w:val="18"/>
              </w:rPr>
            </w:pPr>
          </w:p>
          <w:p w14:paraId="33D8B01B" w14:textId="77777777" w:rsidR="00C85ED5" w:rsidRDefault="00C85ED5" w:rsidP="00CD68B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and Feedback</w:t>
            </w:r>
          </w:p>
          <w:p w14:paraId="1AE8D14E" w14:textId="77777777" w:rsidR="00A81698" w:rsidRDefault="00A81698" w:rsidP="00CD68B1">
            <w:pPr>
              <w:pStyle w:val="Default"/>
              <w:rPr>
                <w:b/>
                <w:sz w:val="18"/>
                <w:szCs w:val="18"/>
              </w:rPr>
            </w:pPr>
          </w:p>
          <w:p w14:paraId="70B25A7A" w14:textId="77777777" w:rsidR="00A81698" w:rsidRPr="00927DA9" w:rsidRDefault="00A81698" w:rsidP="00CD68B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 X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545DC8E" w14:textId="77777777" w:rsidR="00927DA9" w:rsidRPr="00332368" w:rsidRDefault="00A81698" w:rsidP="00CD68B1">
            <w:pPr>
              <w:pStyle w:val="Defaul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No progress</w:t>
            </w:r>
            <w:r w:rsidR="00B810D4">
              <w:rPr>
                <w:sz w:val="18"/>
                <w:szCs w:val="18"/>
              </w:rPr>
              <w:t xml:space="preserve"> score due to COVID</w:t>
            </w:r>
          </w:p>
          <w:p w14:paraId="642AEC28" w14:textId="77777777" w:rsidR="00927DA9" w:rsidRPr="00332368" w:rsidRDefault="009B5659" w:rsidP="00B13B05">
            <w:pPr>
              <w:pStyle w:val="Defaul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DB299B0" w14:textId="77777777" w:rsidR="00927DA9" w:rsidRPr="009B5659" w:rsidRDefault="00927DA9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9B5659">
              <w:rPr>
                <w:color w:val="auto"/>
                <w:sz w:val="18"/>
                <w:szCs w:val="18"/>
              </w:rPr>
              <w:t xml:space="preserve">Attainment is the </w:t>
            </w:r>
            <w:r w:rsidR="008C0D9F" w:rsidRPr="009B5659">
              <w:rPr>
                <w:color w:val="auto"/>
                <w:sz w:val="18"/>
                <w:szCs w:val="18"/>
              </w:rPr>
              <w:t>next agreed focus.</w:t>
            </w:r>
          </w:p>
          <w:p w14:paraId="27BEE901" w14:textId="77777777" w:rsidR="00927DA9" w:rsidRPr="00356F31" w:rsidRDefault="00927DA9" w:rsidP="00EE4D95">
            <w:pPr>
              <w:pStyle w:val="Default"/>
              <w:rPr>
                <w:color w:val="auto"/>
                <w:sz w:val="18"/>
                <w:szCs w:val="18"/>
                <w:highlight w:val="green"/>
              </w:rPr>
            </w:pPr>
          </w:p>
          <w:p w14:paraId="61FD8CB3" w14:textId="77777777" w:rsidR="0093619A" w:rsidRPr="00DD4A9C" w:rsidRDefault="0093619A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DD4A9C">
              <w:rPr>
                <w:color w:val="auto"/>
                <w:sz w:val="18"/>
                <w:szCs w:val="18"/>
              </w:rPr>
              <w:t>To follow progress of children from EYFS baseline.</w:t>
            </w:r>
          </w:p>
          <w:p w14:paraId="570B97DA" w14:textId="77777777" w:rsidR="007A172A" w:rsidRPr="00DD4A9C" w:rsidRDefault="007A172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2CD6474" w14:textId="77777777" w:rsidR="007A172A" w:rsidRPr="00DD4A9C" w:rsidRDefault="007A172A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DD4A9C">
              <w:rPr>
                <w:color w:val="auto"/>
                <w:sz w:val="18"/>
                <w:szCs w:val="18"/>
              </w:rPr>
              <w:t xml:space="preserve">To narrow the gap between PP in Millbrook and </w:t>
            </w:r>
            <w:proofErr w:type="gramStart"/>
            <w:r w:rsidRPr="00DD4A9C">
              <w:rPr>
                <w:color w:val="auto"/>
                <w:sz w:val="18"/>
                <w:szCs w:val="18"/>
              </w:rPr>
              <w:t>Non PP</w:t>
            </w:r>
            <w:proofErr w:type="gramEnd"/>
            <w:r w:rsidRPr="00DD4A9C">
              <w:rPr>
                <w:color w:val="auto"/>
                <w:sz w:val="18"/>
                <w:szCs w:val="18"/>
              </w:rPr>
              <w:t xml:space="preserve"> Nationally.</w:t>
            </w:r>
          </w:p>
          <w:p w14:paraId="4C93A350" w14:textId="77777777" w:rsidR="0093619A" w:rsidRPr="00DD4A9C" w:rsidRDefault="0093619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6ED0090" w14:textId="77777777" w:rsidR="00927DA9" w:rsidRPr="00DD4A9C" w:rsidRDefault="00927DA9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9B6875">
              <w:rPr>
                <w:color w:val="auto"/>
                <w:sz w:val="18"/>
                <w:szCs w:val="18"/>
              </w:rPr>
              <w:t>Quality first teaching is the school</w:t>
            </w:r>
            <w:r w:rsidR="00A81698" w:rsidRPr="009B6875">
              <w:rPr>
                <w:color w:val="auto"/>
                <w:sz w:val="18"/>
                <w:szCs w:val="18"/>
              </w:rPr>
              <w:t>’</w:t>
            </w:r>
            <w:r w:rsidRPr="009B6875">
              <w:rPr>
                <w:color w:val="auto"/>
                <w:sz w:val="18"/>
                <w:szCs w:val="18"/>
              </w:rPr>
              <w:t>s priority.</w:t>
            </w:r>
          </w:p>
          <w:p w14:paraId="519A867D" w14:textId="77777777" w:rsidR="0093619A" w:rsidRDefault="0093619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AD1532D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E5AF203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9E1A4E2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F04290C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38D877D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C091D45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F64A378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7E53486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E523AAC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C62B5EA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8CF1F68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1449D24" w14:textId="77777777" w:rsidR="00515121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D3B7F9C" w14:textId="4CF4AAAD" w:rsidR="00515121" w:rsidRPr="006C7C85" w:rsidRDefault="00515121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14:paraId="4E9B61B5" w14:textId="7EEB79DD" w:rsidR="002D22A0" w:rsidRPr="004D71CF" w:rsidRDefault="003110A1" w:rsidP="00530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£44,685</w:t>
            </w:r>
          </w:p>
        </w:tc>
      </w:tr>
      <w:tr w:rsidR="002954A6" w:rsidRPr="002954A6" w14:paraId="2FEEF28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34FED99C" w14:textId="77777777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3BF1F96E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7CDA784F" w14:textId="77777777" w:rsidR="007335B7" w:rsidRPr="002954A6" w:rsidRDefault="007335B7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4465E0A" w14:textId="77777777" w:rsidR="007335B7" w:rsidRPr="002954A6" w:rsidRDefault="007335B7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7A92A2D6" w14:textId="77777777" w:rsidR="007335B7" w:rsidRPr="002954A6" w:rsidRDefault="006F2883" w:rsidP="00C85ED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67DD996" w14:textId="77777777" w:rsidR="007335B7" w:rsidRPr="002954A6" w:rsidRDefault="007335B7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511346D" w14:textId="77777777" w:rsidR="007335B7" w:rsidRPr="002954A6" w:rsidRDefault="007335B7" w:rsidP="001A553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014E06A" w14:textId="77777777" w:rsidR="007335B7" w:rsidRPr="002954A6" w:rsidRDefault="007335B7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0A908657" w14:textId="77777777" w:rsidTr="009B6875">
        <w:trPr>
          <w:trHeight w:hRule="exact" w:val="377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CFAD045" w14:textId="77777777" w:rsidR="007335B7" w:rsidRPr="00515121" w:rsidRDefault="0093619A" w:rsidP="000633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12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Increased confidence and improved behaviour leading to higher attainment</w:t>
            </w:r>
            <w:r w:rsidR="007A172A" w:rsidRPr="0051512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D14D057" w14:textId="77777777" w:rsidR="0093619A" w:rsidRDefault="00DD4A9C" w:rsidP="002D22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time Pastoral worker.</w:t>
            </w:r>
          </w:p>
          <w:p w14:paraId="32897B50" w14:textId="77777777" w:rsidR="00DD4A9C" w:rsidRDefault="00DD4A9C" w:rsidP="002D22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4C8081" w14:textId="77777777" w:rsidR="0093619A" w:rsidRPr="0093619A" w:rsidRDefault="0093619A" w:rsidP="00DD4A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14EAC9E7" w14:textId="77777777" w:rsidR="00CD68B1" w:rsidRDefault="007A172A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Progress of PP to improve.</w:t>
            </w:r>
          </w:p>
          <w:p w14:paraId="0E50721F" w14:textId="77777777" w:rsidR="007A172A" w:rsidRDefault="007A172A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F36C283" w14:textId="77777777" w:rsidR="007A172A" w:rsidRDefault="007A172A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Unacceptable behaviour incidents to decrease over the year,</w:t>
            </w:r>
          </w:p>
          <w:p w14:paraId="32D0FEB9" w14:textId="77777777" w:rsidR="00DD4A9C" w:rsidRDefault="00DD4A9C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6C8BE99" w14:textId="77777777" w:rsidR="00DD4A9C" w:rsidRPr="006C7C85" w:rsidRDefault="00DD4A9C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E44C0AF" w14:textId="77777777" w:rsidR="007335B7" w:rsidRDefault="0093619A" w:rsidP="001A55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for learning has improved.</w:t>
            </w:r>
          </w:p>
          <w:p w14:paraId="1EA0CFE5" w14:textId="77777777" w:rsidR="0093619A" w:rsidRDefault="0093619A" w:rsidP="001A55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544143" w14:textId="77777777" w:rsidR="0093619A" w:rsidRDefault="0093619A" w:rsidP="001A55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ready to learn.</w:t>
            </w:r>
          </w:p>
          <w:p w14:paraId="2D585C3E" w14:textId="77777777" w:rsidR="007A172A" w:rsidRDefault="007A172A" w:rsidP="001A55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D77324" w14:textId="77777777" w:rsidR="007A172A" w:rsidRPr="00DD4A9C" w:rsidRDefault="007A172A" w:rsidP="001A553A">
            <w:pPr>
              <w:rPr>
                <w:rFonts w:ascii="Arial" w:hAnsi="Arial" w:cs="Arial"/>
                <w:sz w:val="18"/>
                <w:szCs w:val="18"/>
              </w:rPr>
            </w:pPr>
            <w:r w:rsidRPr="009B6875">
              <w:rPr>
                <w:rFonts w:ascii="Arial" w:hAnsi="Arial" w:cs="Arial"/>
                <w:sz w:val="18"/>
                <w:szCs w:val="18"/>
              </w:rPr>
              <w:t>Continue with Pastoral support programmes.</w:t>
            </w:r>
          </w:p>
        </w:tc>
        <w:tc>
          <w:tcPr>
            <w:tcW w:w="1417" w:type="dxa"/>
            <w:shd w:val="clear" w:color="auto" w:fill="FFFF00"/>
          </w:tcPr>
          <w:p w14:paraId="316903E5" w14:textId="7C531C7C" w:rsidR="00A52EAC" w:rsidRPr="004D71CF" w:rsidRDefault="00A52EAC" w:rsidP="00A52EAC">
            <w:pPr>
              <w:rPr>
                <w:rFonts w:ascii="Arial" w:hAnsi="Arial" w:cs="Arial"/>
                <w:b/>
              </w:rPr>
            </w:pPr>
            <w:r w:rsidRPr="00A402FB">
              <w:rPr>
                <w:rFonts w:ascii="Arial" w:hAnsi="Arial" w:cs="Arial"/>
                <w:b/>
              </w:rPr>
              <w:t>£3</w:t>
            </w:r>
            <w:r w:rsidR="003110A1">
              <w:rPr>
                <w:rFonts w:ascii="Arial" w:hAnsi="Arial" w:cs="Arial"/>
                <w:b/>
              </w:rPr>
              <w:t>4,000</w:t>
            </w:r>
          </w:p>
          <w:p w14:paraId="24C73D89" w14:textId="77777777" w:rsidR="007335B7" w:rsidRPr="004D71CF" w:rsidRDefault="007335B7" w:rsidP="00530007">
            <w:pPr>
              <w:rPr>
                <w:rFonts w:ascii="Arial" w:hAnsi="Arial" w:cs="Arial"/>
                <w:b/>
              </w:rPr>
            </w:pPr>
          </w:p>
        </w:tc>
      </w:tr>
      <w:tr w:rsidR="002954A6" w:rsidRPr="002954A6" w14:paraId="405CF99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57E7BB7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52C21BC0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49DFF517" w14:textId="77777777" w:rsidR="007335B7" w:rsidRPr="002954A6" w:rsidRDefault="007335B7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CA4807" w14:textId="77777777" w:rsidR="007335B7" w:rsidRPr="002954A6" w:rsidRDefault="007335B7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7E39F1C2" w14:textId="77777777" w:rsidR="007335B7" w:rsidRPr="002954A6" w:rsidRDefault="006F2883" w:rsidP="00C85ED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</w:t>
            </w:r>
            <w:proofErr w:type="gramStart"/>
            <w:r w:rsidRPr="002954A6">
              <w:rPr>
                <w:rFonts w:ascii="Arial" w:hAnsi="Arial" w:cs="Arial"/>
                <w:b/>
              </w:rPr>
              <w:t>impact:</w:t>
            </w:r>
            <w:r w:rsidRPr="002954A6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FFC88AE" w14:textId="77777777" w:rsidR="007335B7" w:rsidRPr="002954A6" w:rsidRDefault="007335B7" w:rsidP="001A553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66142F95" w14:textId="77777777" w:rsidR="007335B7" w:rsidRPr="002954A6" w:rsidRDefault="007335B7" w:rsidP="001A553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F72660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B9A0A73" w14:textId="77777777" w:rsidTr="009B6875">
        <w:trPr>
          <w:trHeight w:hRule="exact" w:val="374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BAF6778" w14:textId="77777777" w:rsidR="002D22A0" w:rsidRPr="006C7C85" w:rsidRDefault="0093619A" w:rsidP="001A55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involvement of all children in trips/visits and extra-curricular activities to increase confidence and well-being.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32154D1" w14:textId="77777777" w:rsidR="002D22A0" w:rsidRDefault="0093619A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Lunchtime support</w:t>
            </w:r>
          </w:p>
          <w:p w14:paraId="00BF90E6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</w:p>
          <w:p w14:paraId="50267928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Trips</w:t>
            </w:r>
          </w:p>
          <w:p w14:paraId="6F02D6CF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</w:p>
          <w:p w14:paraId="5AF7C25A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  <w:p w14:paraId="6DE7D9F9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</w:p>
          <w:p w14:paraId="72A21925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Day</w:t>
            </w:r>
          </w:p>
          <w:p w14:paraId="4FAB8BAA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</w:p>
          <w:p w14:paraId="0319CFE7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Clubs/music</w:t>
            </w:r>
          </w:p>
          <w:p w14:paraId="10498DEA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</w:p>
          <w:p w14:paraId="70D5F7F0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budgets</w:t>
            </w:r>
          </w:p>
          <w:p w14:paraId="5B95B04A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</w:p>
          <w:p w14:paraId="1898FBB3" w14:textId="77777777" w:rsidR="0093619A" w:rsidRDefault="0093619A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</w:t>
            </w:r>
          </w:p>
          <w:p w14:paraId="3FFCBC52" w14:textId="77777777" w:rsidR="00205A8F" w:rsidRDefault="00205A8F" w:rsidP="00A33F73">
            <w:pPr>
              <w:pStyle w:val="Default"/>
              <w:rPr>
                <w:sz w:val="18"/>
                <w:szCs w:val="18"/>
              </w:rPr>
            </w:pPr>
          </w:p>
          <w:p w14:paraId="5DD17BC4" w14:textId="77777777" w:rsidR="00205A8F" w:rsidRDefault="00205A8F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projects</w:t>
            </w:r>
          </w:p>
          <w:p w14:paraId="4885F036" w14:textId="77777777" w:rsidR="00945159" w:rsidRDefault="00945159" w:rsidP="00A33F73">
            <w:pPr>
              <w:pStyle w:val="Default"/>
              <w:rPr>
                <w:sz w:val="18"/>
                <w:szCs w:val="18"/>
              </w:rPr>
            </w:pPr>
          </w:p>
          <w:p w14:paraId="555D1192" w14:textId="77777777" w:rsidR="00945159" w:rsidRPr="006C7C85" w:rsidRDefault="00945159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Kit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E77F297" w14:textId="77777777" w:rsidR="002D22A0" w:rsidRDefault="00945159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Unacceptable behaviour incidents to decrease over the year,</w:t>
            </w:r>
          </w:p>
          <w:p w14:paraId="0AA281EC" w14:textId="77777777" w:rsidR="00945159" w:rsidRDefault="00945159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75EDFFA" w14:textId="77777777" w:rsidR="00945159" w:rsidRDefault="00945159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Participation of all PP in activities and trips.</w:t>
            </w:r>
          </w:p>
          <w:p w14:paraId="2DC337DD" w14:textId="77777777" w:rsidR="00945159" w:rsidRDefault="00945159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542DC0C" w14:textId="77777777" w:rsidR="00945159" w:rsidRPr="006C7C85" w:rsidRDefault="00945159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Children’s experiences widened.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1008C21" w14:textId="77777777" w:rsidR="002D22A0" w:rsidRDefault="00945159" w:rsidP="00A00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having the experiences and support children are making good progress,</w:t>
            </w:r>
          </w:p>
          <w:p w14:paraId="6D0CAAAC" w14:textId="77777777" w:rsidR="00945159" w:rsidRDefault="00945159" w:rsidP="00A000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FC7CC7" w14:textId="77777777" w:rsidR="00945159" w:rsidRPr="00DD4A9C" w:rsidRDefault="00945159" w:rsidP="00A00036">
            <w:pPr>
              <w:rPr>
                <w:rFonts w:ascii="Arial" w:hAnsi="Arial" w:cs="Arial"/>
                <w:sz w:val="18"/>
                <w:szCs w:val="18"/>
              </w:rPr>
            </w:pPr>
            <w:r w:rsidRPr="009B6875">
              <w:rPr>
                <w:rFonts w:ascii="Arial" w:hAnsi="Arial" w:cs="Arial"/>
                <w:sz w:val="18"/>
                <w:szCs w:val="18"/>
              </w:rPr>
              <w:t>Investment is to continue.</w:t>
            </w:r>
          </w:p>
        </w:tc>
        <w:tc>
          <w:tcPr>
            <w:tcW w:w="1417" w:type="dxa"/>
            <w:shd w:val="clear" w:color="auto" w:fill="FFFF00"/>
          </w:tcPr>
          <w:p w14:paraId="064B8E2D" w14:textId="5A5A0FA4" w:rsidR="002D22A0" w:rsidRPr="004D71CF" w:rsidRDefault="00A52EAC" w:rsidP="00530007">
            <w:pPr>
              <w:rPr>
                <w:rFonts w:ascii="Arial" w:hAnsi="Arial" w:cs="Arial"/>
                <w:b/>
              </w:rPr>
            </w:pPr>
            <w:r w:rsidRPr="00A402FB">
              <w:rPr>
                <w:rFonts w:ascii="Arial" w:hAnsi="Arial" w:cs="Arial"/>
                <w:b/>
              </w:rPr>
              <w:t>£</w:t>
            </w:r>
            <w:r w:rsidR="003110A1">
              <w:rPr>
                <w:rFonts w:ascii="Arial" w:hAnsi="Arial" w:cs="Arial"/>
                <w:b/>
              </w:rPr>
              <w:t>19,500</w:t>
            </w:r>
          </w:p>
        </w:tc>
      </w:tr>
    </w:tbl>
    <w:p w14:paraId="7F8F96CB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66387" w:rsidRPr="00AE78F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CB9" w14:textId="77777777" w:rsidR="0093619A" w:rsidRDefault="0093619A" w:rsidP="00CD68B1">
      <w:r>
        <w:separator/>
      </w:r>
    </w:p>
  </w:endnote>
  <w:endnote w:type="continuationSeparator" w:id="0">
    <w:p w14:paraId="42A76C52" w14:textId="77777777" w:rsidR="0093619A" w:rsidRDefault="0093619A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F2B7" w14:textId="77777777" w:rsidR="0093619A" w:rsidRDefault="0093619A" w:rsidP="00CD68B1">
      <w:r>
        <w:separator/>
      </w:r>
    </w:p>
  </w:footnote>
  <w:footnote w:type="continuationSeparator" w:id="0">
    <w:p w14:paraId="361808E0" w14:textId="77777777" w:rsidR="0093619A" w:rsidRDefault="0093619A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B930F23"/>
    <w:multiLevelType w:val="hybridMultilevel"/>
    <w:tmpl w:val="D4E4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448D4"/>
    <w:multiLevelType w:val="multilevel"/>
    <w:tmpl w:val="6C4CF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BCC14F1"/>
    <w:multiLevelType w:val="hybridMultilevel"/>
    <w:tmpl w:val="3AFA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A604E"/>
    <w:multiLevelType w:val="hybridMultilevel"/>
    <w:tmpl w:val="C0AE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D623E"/>
    <w:multiLevelType w:val="hybridMultilevel"/>
    <w:tmpl w:val="50763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4F6F1F"/>
    <w:multiLevelType w:val="hybridMultilevel"/>
    <w:tmpl w:val="9570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3"/>
  </w:num>
  <w:num w:numId="6">
    <w:abstractNumId w:val="12"/>
  </w:num>
  <w:num w:numId="7">
    <w:abstractNumId w:val="9"/>
  </w:num>
  <w:num w:numId="8">
    <w:abstractNumId w:val="11"/>
  </w:num>
  <w:num w:numId="9">
    <w:abstractNumId w:val="32"/>
  </w:num>
  <w:num w:numId="10">
    <w:abstractNumId w:val="25"/>
  </w:num>
  <w:num w:numId="11">
    <w:abstractNumId w:val="16"/>
  </w:num>
  <w:num w:numId="12">
    <w:abstractNumId w:val="8"/>
  </w:num>
  <w:num w:numId="13">
    <w:abstractNumId w:val="15"/>
  </w:num>
  <w:num w:numId="14">
    <w:abstractNumId w:val="3"/>
  </w:num>
  <w:num w:numId="15">
    <w:abstractNumId w:val="29"/>
  </w:num>
  <w:num w:numId="16">
    <w:abstractNumId w:val="28"/>
  </w:num>
  <w:num w:numId="17">
    <w:abstractNumId w:val="14"/>
  </w:num>
  <w:num w:numId="18">
    <w:abstractNumId w:val="1"/>
  </w:num>
  <w:num w:numId="19">
    <w:abstractNumId w:val="22"/>
  </w:num>
  <w:num w:numId="20">
    <w:abstractNumId w:val="4"/>
  </w:num>
  <w:num w:numId="21">
    <w:abstractNumId w:val="27"/>
  </w:num>
  <w:num w:numId="22">
    <w:abstractNumId w:val="31"/>
  </w:num>
  <w:num w:numId="23">
    <w:abstractNumId w:val="6"/>
  </w:num>
  <w:num w:numId="24">
    <w:abstractNumId w:val="13"/>
  </w:num>
  <w:num w:numId="25">
    <w:abstractNumId w:val="19"/>
  </w:num>
  <w:num w:numId="26">
    <w:abstractNumId w:val="26"/>
  </w:num>
  <w:num w:numId="27">
    <w:abstractNumId w:val="5"/>
  </w:num>
  <w:num w:numId="28">
    <w:abstractNumId w:val="30"/>
  </w:num>
  <w:num w:numId="29">
    <w:abstractNumId w:val="10"/>
  </w:num>
  <w:num w:numId="30">
    <w:abstractNumId w:val="24"/>
  </w:num>
  <w:num w:numId="31">
    <w:abstractNumId w:val="7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72"/>
    <w:rsid w:val="000011EF"/>
    <w:rsid w:val="00004FB6"/>
    <w:rsid w:val="000152E9"/>
    <w:rsid w:val="000315F8"/>
    <w:rsid w:val="00032A8A"/>
    <w:rsid w:val="00034976"/>
    <w:rsid w:val="00035760"/>
    <w:rsid w:val="0004399F"/>
    <w:rsid w:val="0004731E"/>
    <w:rsid w:val="000473C9"/>
    <w:rsid w:val="000501F0"/>
    <w:rsid w:val="00052324"/>
    <w:rsid w:val="000557F9"/>
    <w:rsid w:val="0006219B"/>
    <w:rsid w:val="00063367"/>
    <w:rsid w:val="00067598"/>
    <w:rsid w:val="00073080"/>
    <w:rsid w:val="00077F68"/>
    <w:rsid w:val="000A25FC"/>
    <w:rsid w:val="000B25ED"/>
    <w:rsid w:val="000B5413"/>
    <w:rsid w:val="000C37C2"/>
    <w:rsid w:val="000C4CF8"/>
    <w:rsid w:val="000C7326"/>
    <w:rsid w:val="000D0B47"/>
    <w:rsid w:val="000D480D"/>
    <w:rsid w:val="000D7ED1"/>
    <w:rsid w:val="000E4243"/>
    <w:rsid w:val="000E6E82"/>
    <w:rsid w:val="001137CF"/>
    <w:rsid w:val="00117096"/>
    <w:rsid w:val="00117186"/>
    <w:rsid w:val="00121D72"/>
    <w:rsid w:val="00125340"/>
    <w:rsid w:val="00125BA7"/>
    <w:rsid w:val="00131CA9"/>
    <w:rsid w:val="001735B3"/>
    <w:rsid w:val="001849D6"/>
    <w:rsid w:val="001A553A"/>
    <w:rsid w:val="001B2DA2"/>
    <w:rsid w:val="001B794A"/>
    <w:rsid w:val="001C686D"/>
    <w:rsid w:val="001D0E6B"/>
    <w:rsid w:val="001E7B91"/>
    <w:rsid w:val="002009B4"/>
    <w:rsid w:val="00205A8F"/>
    <w:rsid w:val="00225644"/>
    <w:rsid w:val="00232CF5"/>
    <w:rsid w:val="00240F98"/>
    <w:rsid w:val="00254A66"/>
    <w:rsid w:val="00257811"/>
    <w:rsid w:val="00262114"/>
    <w:rsid w:val="002622B6"/>
    <w:rsid w:val="00267F85"/>
    <w:rsid w:val="002856C3"/>
    <w:rsid w:val="00286114"/>
    <w:rsid w:val="00287569"/>
    <w:rsid w:val="00292F4E"/>
    <w:rsid w:val="002954A6"/>
    <w:rsid w:val="002962F2"/>
    <w:rsid w:val="002978DD"/>
    <w:rsid w:val="002A01E9"/>
    <w:rsid w:val="002B3394"/>
    <w:rsid w:val="002C1DE0"/>
    <w:rsid w:val="002C6595"/>
    <w:rsid w:val="002D0A33"/>
    <w:rsid w:val="002D22A0"/>
    <w:rsid w:val="002E686F"/>
    <w:rsid w:val="002F4FAB"/>
    <w:rsid w:val="002F6FB5"/>
    <w:rsid w:val="003110A1"/>
    <w:rsid w:val="00320C3A"/>
    <w:rsid w:val="00332368"/>
    <w:rsid w:val="00337056"/>
    <w:rsid w:val="00351952"/>
    <w:rsid w:val="00356F31"/>
    <w:rsid w:val="00364462"/>
    <w:rsid w:val="00366499"/>
    <w:rsid w:val="00380587"/>
    <w:rsid w:val="003822C1"/>
    <w:rsid w:val="00390402"/>
    <w:rsid w:val="003957BD"/>
    <w:rsid w:val="003961A3"/>
    <w:rsid w:val="003B5C5D"/>
    <w:rsid w:val="003B5EC3"/>
    <w:rsid w:val="003B6371"/>
    <w:rsid w:val="003C0C63"/>
    <w:rsid w:val="003C3B5A"/>
    <w:rsid w:val="003C79F6"/>
    <w:rsid w:val="003D2143"/>
    <w:rsid w:val="003D7CFC"/>
    <w:rsid w:val="003E2591"/>
    <w:rsid w:val="003E27DB"/>
    <w:rsid w:val="003E74C5"/>
    <w:rsid w:val="003F4EBA"/>
    <w:rsid w:val="003F7BE2"/>
    <w:rsid w:val="004029AD"/>
    <w:rsid w:val="00402EED"/>
    <w:rsid w:val="0040462C"/>
    <w:rsid w:val="00405438"/>
    <w:rsid w:val="004107D2"/>
    <w:rsid w:val="00423264"/>
    <w:rsid w:val="00435936"/>
    <w:rsid w:val="00447D79"/>
    <w:rsid w:val="00450345"/>
    <w:rsid w:val="00456ABA"/>
    <w:rsid w:val="004642B2"/>
    <w:rsid w:val="004642BC"/>
    <w:rsid w:val="00465B3A"/>
    <w:rsid w:val="004667CF"/>
    <w:rsid w:val="004667DB"/>
    <w:rsid w:val="00472EE9"/>
    <w:rsid w:val="00481041"/>
    <w:rsid w:val="0049188F"/>
    <w:rsid w:val="00492683"/>
    <w:rsid w:val="00496D7D"/>
    <w:rsid w:val="004A60C4"/>
    <w:rsid w:val="004A634C"/>
    <w:rsid w:val="004B3C35"/>
    <w:rsid w:val="004C5467"/>
    <w:rsid w:val="004D053F"/>
    <w:rsid w:val="004D3FC1"/>
    <w:rsid w:val="004D71CF"/>
    <w:rsid w:val="004E4EAC"/>
    <w:rsid w:val="004E5349"/>
    <w:rsid w:val="004E5B85"/>
    <w:rsid w:val="004F36D5"/>
    <w:rsid w:val="004F6468"/>
    <w:rsid w:val="00501685"/>
    <w:rsid w:val="00503380"/>
    <w:rsid w:val="00515121"/>
    <w:rsid w:val="00530007"/>
    <w:rsid w:val="00540101"/>
    <w:rsid w:val="00540319"/>
    <w:rsid w:val="00541F7B"/>
    <w:rsid w:val="00557E19"/>
    <w:rsid w:val="00557E9F"/>
    <w:rsid w:val="0056652E"/>
    <w:rsid w:val="005710AB"/>
    <w:rsid w:val="00582A46"/>
    <w:rsid w:val="005832BE"/>
    <w:rsid w:val="0058583E"/>
    <w:rsid w:val="00597346"/>
    <w:rsid w:val="005A04D4"/>
    <w:rsid w:val="005A25B5"/>
    <w:rsid w:val="005A3451"/>
    <w:rsid w:val="005B0817"/>
    <w:rsid w:val="005B26EB"/>
    <w:rsid w:val="005C1282"/>
    <w:rsid w:val="005D06F3"/>
    <w:rsid w:val="005E17A5"/>
    <w:rsid w:val="005E2CF9"/>
    <w:rsid w:val="005E54F3"/>
    <w:rsid w:val="00601130"/>
    <w:rsid w:val="00611495"/>
    <w:rsid w:val="00620176"/>
    <w:rsid w:val="00626887"/>
    <w:rsid w:val="00630044"/>
    <w:rsid w:val="006302FB"/>
    <w:rsid w:val="00630BE0"/>
    <w:rsid w:val="00636313"/>
    <w:rsid w:val="00636F61"/>
    <w:rsid w:val="00643100"/>
    <w:rsid w:val="00645208"/>
    <w:rsid w:val="00660EAF"/>
    <w:rsid w:val="00674780"/>
    <w:rsid w:val="00683A3C"/>
    <w:rsid w:val="006862C9"/>
    <w:rsid w:val="006B2C52"/>
    <w:rsid w:val="006B358C"/>
    <w:rsid w:val="006B708D"/>
    <w:rsid w:val="006C7C85"/>
    <w:rsid w:val="006D447D"/>
    <w:rsid w:val="006D5E63"/>
    <w:rsid w:val="006E6C0F"/>
    <w:rsid w:val="006F0B6A"/>
    <w:rsid w:val="006F2883"/>
    <w:rsid w:val="006F704F"/>
    <w:rsid w:val="00700CA9"/>
    <w:rsid w:val="007335B7"/>
    <w:rsid w:val="0073639C"/>
    <w:rsid w:val="00741948"/>
    <w:rsid w:val="00743BF3"/>
    <w:rsid w:val="00746605"/>
    <w:rsid w:val="007477DE"/>
    <w:rsid w:val="00765EFB"/>
    <w:rsid w:val="00766387"/>
    <w:rsid w:val="00767E1D"/>
    <w:rsid w:val="00775261"/>
    <w:rsid w:val="0078335A"/>
    <w:rsid w:val="00784455"/>
    <w:rsid w:val="00797116"/>
    <w:rsid w:val="007A1029"/>
    <w:rsid w:val="007A172A"/>
    <w:rsid w:val="007A2742"/>
    <w:rsid w:val="007A60F7"/>
    <w:rsid w:val="007B141B"/>
    <w:rsid w:val="007B228E"/>
    <w:rsid w:val="007B260E"/>
    <w:rsid w:val="007C2B91"/>
    <w:rsid w:val="007C3296"/>
    <w:rsid w:val="007C4F4A"/>
    <w:rsid w:val="007C749E"/>
    <w:rsid w:val="007F271A"/>
    <w:rsid w:val="007F3C16"/>
    <w:rsid w:val="00827203"/>
    <w:rsid w:val="0084188A"/>
    <w:rsid w:val="0084389C"/>
    <w:rsid w:val="00845265"/>
    <w:rsid w:val="0085024F"/>
    <w:rsid w:val="00863790"/>
    <w:rsid w:val="00864593"/>
    <w:rsid w:val="008671FF"/>
    <w:rsid w:val="0087511B"/>
    <w:rsid w:val="0088412D"/>
    <w:rsid w:val="008B1AD1"/>
    <w:rsid w:val="008B7FE5"/>
    <w:rsid w:val="008C0D9F"/>
    <w:rsid w:val="008C10E9"/>
    <w:rsid w:val="008D58CE"/>
    <w:rsid w:val="008D6AE9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27DA9"/>
    <w:rsid w:val="0093619A"/>
    <w:rsid w:val="00936328"/>
    <w:rsid w:val="00945159"/>
    <w:rsid w:val="00972129"/>
    <w:rsid w:val="00985C31"/>
    <w:rsid w:val="00986576"/>
    <w:rsid w:val="00986C24"/>
    <w:rsid w:val="00992C5E"/>
    <w:rsid w:val="009B5659"/>
    <w:rsid w:val="009B6875"/>
    <w:rsid w:val="009D11DC"/>
    <w:rsid w:val="009E5D0C"/>
    <w:rsid w:val="009E7A9D"/>
    <w:rsid w:val="009F1341"/>
    <w:rsid w:val="009F480D"/>
    <w:rsid w:val="00A00036"/>
    <w:rsid w:val="00A04153"/>
    <w:rsid w:val="00A13FBB"/>
    <w:rsid w:val="00A2461B"/>
    <w:rsid w:val="00A24C51"/>
    <w:rsid w:val="00A2514F"/>
    <w:rsid w:val="00A3073B"/>
    <w:rsid w:val="00A32773"/>
    <w:rsid w:val="00A33F73"/>
    <w:rsid w:val="00A37195"/>
    <w:rsid w:val="00A37D2D"/>
    <w:rsid w:val="00A402FB"/>
    <w:rsid w:val="00A439AF"/>
    <w:rsid w:val="00A51A4C"/>
    <w:rsid w:val="00A52EAC"/>
    <w:rsid w:val="00A57107"/>
    <w:rsid w:val="00A60ECF"/>
    <w:rsid w:val="00A6273A"/>
    <w:rsid w:val="00A6366C"/>
    <w:rsid w:val="00A67884"/>
    <w:rsid w:val="00A77153"/>
    <w:rsid w:val="00A81698"/>
    <w:rsid w:val="00A85B67"/>
    <w:rsid w:val="00A8709B"/>
    <w:rsid w:val="00A9258C"/>
    <w:rsid w:val="00AB308F"/>
    <w:rsid w:val="00AB5B2A"/>
    <w:rsid w:val="00AD07FD"/>
    <w:rsid w:val="00AE66C2"/>
    <w:rsid w:val="00AE77EC"/>
    <w:rsid w:val="00AE78F2"/>
    <w:rsid w:val="00AF1836"/>
    <w:rsid w:val="00B01C9A"/>
    <w:rsid w:val="00B10B10"/>
    <w:rsid w:val="00B13714"/>
    <w:rsid w:val="00B13B05"/>
    <w:rsid w:val="00B17B33"/>
    <w:rsid w:val="00B31AA4"/>
    <w:rsid w:val="00B3409B"/>
    <w:rsid w:val="00B369C7"/>
    <w:rsid w:val="00B36BB9"/>
    <w:rsid w:val="00B44A21"/>
    <w:rsid w:val="00B44E17"/>
    <w:rsid w:val="00B5403E"/>
    <w:rsid w:val="00B55BC5"/>
    <w:rsid w:val="00B60E7C"/>
    <w:rsid w:val="00B63631"/>
    <w:rsid w:val="00B668B6"/>
    <w:rsid w:val="00B7195B"/>
    <w:rsid w:val="00B72939"/>
    <w:rsid w:val="00B80272"/>
    <w:rsid w:val="00B810D4"/>
    <w:rsid w:val="00B8726E"/>
    <w:rsid w:val="00B9382E"/>
    <w:rsid w:val="00BA3C3E"/>
    <w:rsid w:val="00BA5E91"/>
    <w:rsid w:val="00BA6306"/>
    <w:rsid w:val="00BB2891"/>
    <w:rsid w:val="00BC1B22"/>
    <w:rsid w:val="00BC54E1"/>
    <w:rsid w:val="00BC7733"/>
    <w:rsid w:val="00BD147B"/>
    <w:rsid w:val="00BE0E1C"/>
    <w:rsid w:val="00BE257B"/>
    <w:rsid w:val="00BE3670"/>
    <w:rsid w:val="00BE3CE4"/>
    <w:rsid w:val="00BE5BCA"/>
    <w:rsid w:val="00C00F3C"/>
    <w:rsid w:val="00C04C4C"/>
    <w:rsid w:val="00C068B2"/>
    <w:rsid w:val="00C102E1"/>
    <w:rsid w:val="00C14FAE"/>
    <w:rsid w:val="00C17BDB"/>
    <w:rsid w:val="00C32D5C"/>
    <w:rsid w:val="00C34113"/>
    <w:rsid w:val="00C35120"/>
    <w:rsid w:val="00C416E8"/>
    <w:rsid w:val="00C50F25"/>
    <w:rsid w:val="00C7027F"/>
    <w:rsid w:val="00C7053E"/>
    <w:rsid w:val="00C70B05"/>
    <w:rsid w:val="00C7122B"/>
    <w:rsid w:val="00C73995"/>
    <w:rsid w:val="00C77968"/>
    <w:rsid w:val="00C8030B"/>
    <w:rsid w:val="00C85ED5"/>
    <w:rsid w:val="00C86376"/>
    <w:rsid w:val="00C94A41"/>
    <w:rsid w:val="00CA10B6"/>
    <w:rsid w:val="00CA1AF5"/>
    <w:rsid w:val="00CA4E6D"/>
    <w:rsid w:val="00CA7971"/>
    <w:rsid w:val="00CD2230"/>
    <w:rsid w:val="00CD68B1"/>
    <w:rsid w:val="00CE1584"/>
    <w:rsid w:val="00CE5965"/>
    <w:rsid w:val="00CF02DE"/>
    <w:rsid w:val="00CF1B9B"/>
    <w:rsid w:val="00D034DA"/>
    <w:rsid w:val="00D11A2D"/>
    <w:rsid w:val="00D309A5"/>
    <w:rsid w:val="00D35464"/>
    <w:rsid w:val="00D370F4"/>
    <w:rsid w:val="00D442DE"/>
    <w:rsid w:val="00D46E95"/>
    <w:rsid w:val="00D504EA"/>
    <w:rsid w:val="00D51EA2"/>
    <w:rsid w:val="00D82EF5"/>
    <w:rsid w:val="00D8454C"/>
    <w:rsid w:val="00D92193"/>
    <w:rsid w:val="00D9429A"/>
    <w:rsid w:val="00DB48E2"/>
    <w:rsid w:val="00DC3F30"/>
    <w:rsid w:val="00DD4A9C"/>
    <w:rsid w:val="00DE33BF"/>
    <w:rsid w:val="00DE4714"/>
    <w:rsid w:val="00DF76AB"/>
    <w:rsid w:val="00E04EE8"/>
    <w:rsid w:val="00E106F9"/>
    <w:rsid w:val="00E14F5F"/>
    <w:rsid w:val="00E16E6B"/>
    <w:rsid w:val="00E20F63"/>
    <w:rsid w:val="00E34A8F"/>
    <w:rsid w:val="00E354EA"/>
    <w:rsid w:val="00E35628"/>
    <w:rsid w:val="00E42CB5"/>
    <w:rsid w:val="00E4461F"/>
    <w:rsid w:val="00E4472F"/>
    <w:rsid w:val="00E5066A"/>
    <w:rsid w:val="00E813BB"/>
    <w:rsid w:val="00E865E4"/>
    <w:rsid w:val="00E96E48"/>
    <w:rsid w:val="00EA0DAF"/>
    <w:rsid w:val="00EB090F"/>
    <w:rsid w:val="00EB5D89"/>
    <w:rsid w:val="00EB7216"/>
    <w:rsid w:val="00EC3077"/>
    <w:rsid w:val="00EC625C"/>
    <w:rsid w:val="00ED0F8C"/>
    <w:rsid w:val="00ED19DD"/>
    <w:rsid w:val="00ED1D43"/>
    <w:rsid w:val="00EE4D95"/>
    <w:rsid w:val="00EE50D0"/>
    <w:rsid w:val="00EF2A09"/>
    <w:rsid w:val="00EF2C1C"/>
    <w:rsid w:val="00F024B6"/>
    <w:rsid w:val="00F05453"/>
    <w:rsid w:val="00F148B0"/>
    <w:rsid w:val="00F25DF2"/>
    <w:rsid w:val="00F33B84"/>
    <w:rsid w:val="00F359FE"/>
    <w:rsid w:val="00F36497"/>
    <w:rsid w:val="00F367C9"/>
    <w:rsid w:val="00F54E2A"/>
    <w:rsid w:val="00F55645"/>
    <w:rsid w:val="00F55DE6"/>
    <w:rsid w:val="00F61904"/>
    <w:rsid w:val="00F71231"/>
    <w:rsid w:val="00F83147"/>
    <w:rsid w:val="00F84A60"/>
    <w:rsid w:val="00F8585B"/>
    <w:rsid w:val="00F85CBD"/>
    <w:rsid w:val="00F87EC9"/>
    <w:rsid w:val="00F93C25"/>
    <w:rsid w:val="00F9458B"/>
    <w:rsid w:val="00F970BA"/>
    <w:rsid w:val="00FB153F"/>
    <w:rsid w:val="00FB223A"/>
    <w:rsid w:val="00FC6354"/>
    <w:rsid w:val="00FE1AF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6A936DDA"/>
  <w15:docId w15:val="{E5CE2C5E-1804-47B5-8DD2-C80A0F1B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7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2bda6d9-15dd-4797-9609-2d5e8913862c"/>
    <ds:schemaRef ds:uri="http://purl.org/dc/terms/"/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5BF68-7D27-41D1-9F38-DD4426180D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Helen Tucker</cp:lastModifiedBy>
  <cp:revision>10</cp:revision>
  <cp:lastPrinted>2018-12-11T17:31:00Z</cp:lastPrinted>
  <dcterms:created xsi:type="dcterms:W3CDTF">2022-01-06T11:17:00Z</dcterms:created>
  <dcterms:modified xsi:type="dcterms:W3CDTF">2022-03-21T14:52:00Z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