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400361362"/>
    <w:bookmarkStart w:id="1" w:name="_Toc443397153"/>
    <w:bookmarkStart w:id="2" w:name="_Toc357771638"/>
    <w:bookmarkStart w:id="3" w:name="_Toc346793416"/>
    <w:bookmarkStart w:id="4" w:name="_Toc328122777"/>
    <w:p w14:paraId="2A7D54B1" w14:textId="7BB6BD30" w:rsidR="00E66558" w:rsidRDefault="009D71E8">
      <w:pPr>
        <w:pStyle w:val="Heading1"/>
      </w:pPr>
      <w:r>
        <w:rPr>
          <w:b w:val="0"/>
          <w:bCs/>
          <w:noProof/>
          <w:sz w:val="28"/>
          <w:szCs w:val="28"/>
        </w:rPr>
        <mc:AlternateContent>
          <mc:Choice Requires="wps">
            <w:drawing>
              <wp:anchor distT="0" distB="0" distL="114300" distR="114300" simplePos="0" relativeHeight="251658240" behindDoc="0" locked="0" layoutInCell="1" allowOverlap="1" wp14:anchorId="2A7D54B2" wp14:editId="2A7D54B3">
                <wp:simplePos x="0" y="0"/>
                <wp:positionH relativeFrom="margin">
                  <wp:align>left</wp:align>
                </wp:positionH>
                <wp:positionV relativeFrom="margin">
                  <wp:posOffset>519955</wp:posOffset>
                </wp:positionV>
                <wp:extent cx="6000119" cy="1121411"/>
                <wp:effectExtent l="0" t="0" r="19681" b="21589"/>
                <wp:wrapSquare wrapText="bothSides"/>
                <wp:docPr id="1" name="Text Box 2"/>
                <wp:cNvGraphicFramePr/>
                <a:graphic xmlns:a="http://schemas.openxmlformats.org/drawingml/2006/main">
                  <a:graphicData uri="http://schemas.microsoft.com/office/word/2010/wordprocessingShape">
                    <wps:wsp>
                      <wps:cNvSpPr txBox="1"/>
                      <wps:spPr>
                        <a:xfrm>
                          <a:off x="0" y="0"/>
                          <a:ext cx="6000119" cy="1121411"/>
                        </a:xfrm>
                        <a:prstGeom prst="rect">
                          <a:avLst/>
                        </a:prstGeom>
                        <a:solidFill>
                          <a:srgbClr val="F2F2F2"/>
                        </a:solidFill>
                        <a:ln w="9528">
                          <a:solidFill>
                            <a:srgbClr val="000000"/>
                          </a:solidFill>
                          <a:prstDash val="solid"/>
                        </a:ln>
                      </wps:spPr>
                      <wps:txbx>
                        <w:txbxContent>
                          <w:p w14:paraId="2A7D54B4" w14:textId="77777777" w:rsidR="00E66558" w:rsidRDefault="009D71E8">
                            <w:pPr>
                              <w:keepNext/>
                              <w:spacing w:before="120" w:after="120"/>
                              <w:outlineLvl w:val="1"/>
                            </w:pPr>
                            <w:r>
                              <w:rPr>
                                <w:bCs/>
                                <w:i/>
                                <w:iCs/>
                              </w:rPr>
                              <w:t xml:space="preserve">Before completing this template, you should </w:t>
                            </w:r>
                            <w:r>
                              <w:rPr>
                                <w:bCs/>
                                <w:i/>
                                <w:iCs/>
                                <w:color w:val="auto"/>
                              </w:rPr>
                              <w:t xml:space="preserve">read the guidance on </w:t>
                            </w:r>
                            <w:hyperlink r:id="rId7" w:anchor="online-statements" w:history="1">
                              <w:r w:rsidRPr="00741B9E">
                                <w:rPr>
                                  <w:color w:val="0000FF"/>
                                  <w:u w:val="single"/>
                                </w:rPr>
                                <w:t>using pupil premium</w:t>
                              </w:r>
                            </w:hyperlink>
                            <w:r w:rsidRPr="00741B9E">
                              <w:rPr>
                                <w:rStyle w:val="Hyperlink"/>
                                <w:bCs/>
                                <w:color w:val="auto"/>
                                <w:u w:val="none"/>
                              </w:rPr>
                              <w:t>.</w:t>
                            </w:r>
                            <w:r>
                              <w:rPr>
                                <w:bCs/>
                                <w:i/>
                                <w:iCs/>
                                <w:color w:val="auto"/>
                              </w:rPr>
                              <w:t xml:space="preserve"> </w:t>
                            </w:r>
                          </w:p>
                          <w:p w14:paraId="2A7D54B5" w14:textId="77777777" w:rsidR="00E66558" w:rsidRDefault="009D71E8">
                            <w:pPr>
                              <w:keepNext/>
                              <w:spacing w:before="120" w:after="120"/>
                              <w:outlineLvl w:val="1"/>
                              <w:rPr>
                                <w:bCs/>
                                <w:i/>
                                <w:iCs/>
                                <w:color w:val="auto"/>
                              </w:rPr>
                            </w:pPr>
                            <w:r>
                              <w:rPr>
                                <w:bCs/>
                                <w:i/>
                                <w:iCs/>
                                <w:color w:val="auto"/>
                              </w:rPr>
                              <w:t>Before publishing your completed statement, you should delete the instructions (text in italics) in this template, including this text box.</w:t>
                            </w:r>
                          </w:p>
                          <w:p w14:paraId="2A7D54B6" w14:textId="77777777" w:rsidR="00E66558" w:rsidRDefault="00E66558">
                            <w:pPr>
                              <w:keepNext/>
                              <w:spacing w:before="120" w:after="120"/>
                              <w:outlineLvl w:val="1"/>
                              <w:rPr>
                                <w:bCs/>
                                <w:i/>
                                <w:iCs/>
                                <w:sz w:val="28"/>
                                <w:szCs w:val="28"/>
                              </w:rPr>
                            </w:pPr>
                          </w:p>
                        </w:txbxContent>
                      </wps:txbx>
                      <wps:bodyPr vert="horz" wrap="square" lIns="91440" tIns="45720" rIns="91440" bIns="45720" anchor="ctr" anchorCtr="0" compatLnSpc="0">
                        <a:noAutofit/>
                      </wps:bodyPr>
                    </wps:wsp>
                  </a:graphicData>
                </a:graphic>
              </wp:anchor>
            </w:drawing>
          </mc:Choice>
          <mc:Fallback>
            <w:pict>
              <v:shapetype w14:anchorId="2A7D54B2" id="_x0000_t202" coordsize="21600,21600" o:spt="202" path="m,l,21600r21600,l21600,xe">
                <v:stroke joinstyle="miter"/>
                <v:path gradientshapeok="t" o:connecttype="rect"/>
              </v:shapetype>
              <v:shape id="Text Box 2" o:spid="_x0000_s1026" type="#_x0000_t202" style="position:absolute;margin-left:0;margin-top:40.95pt;width:472.45pt;height:88.3pt;z-index:251658240;visibility:visible;mso-wrap-style:square;mso-wrap-distance-left:9pt;mso-wrap-distance-top:0;mso-wrap-distance-right:9pt;mso-wrap-distance-bottom:0;mso-position-horizontal:left;mso-position-horizontal-relative:margin;mso-position-vertical:absolute;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xzc/AEAAPsDAAAOAAAAZHJzL2Uyb0RvYy54bWysU9uO0zAQfUfiHyy/01zUXbZR0xVsVYS0&#10;gpW6fIDj2I0lxzZjt0n5esZO6HaBJ0QrOZlLzpw5M17fj70mJwFeWVPTYpFTIgy3rTKHmn573r27&#10;o8QHZlqmrRE1PQtP7zdv36wHV4nSdla3AgiCGF8NrqZdCK7KMs870TO/sE4YDEoLPQtowiFrgQ2I&#10;3uuszPPbbLDQOrBceI/e7RSkm4QvpeDhq5ReBKJritxCOiGdTTyzzZpVB2CuU3ymwf6BRc+UwaIX&#10;qC0LjBxB/QHVKw7WWxkW3PaZlVJxkXrAbor8t272HXMi9YLieHeRyf8/WP7l9AREtTg7SgzrcUTP&#10;Ygzkox1JGdUZnK8wae8wLYzojpmz36MzNj1K6OMT2yEYR53PF20jGEfnbZ7nRbGihGOsKMpiWSSc&#10;7OVzBz58ErYn8aWmgMNLmrLTow9YElN/pcRq3mrV7pTWyYBD86CBnBgOelfGf2SJn7xK04YMNV3d&#10;lHcJ+VXMX0MgW/z9DSJS2DLfTaUSwpymDRaMek26xLcwNuMsVmPbM2qIdwV76yz8oGTAvaup/35k&#10;ICjRnw0OdlUsl3FRk7G8eV+iAdeR5jrCDEeomvIAlEzGQ5jWG/fLsfBo9o7HYUSRjP1wDFaqJGak&#10;N3GaWeOGJcHm2xBX+NpOWS93dvMTAAD//wMAUEsDBBQABgAIAAAAIQAogM8E3gAAAAcBAAAPAAAA&#10;ZHJzL2Rvd25yZXYueG1sTI9BS8NAEIXvgv9hGcGb3SSkksZMihQEES+2Ch432Wk2NDsbsps2+utd&#10;T3qbx3u89021XewgzjT53jFCukpAELdO99whvB+e7goQPijWanBMCF/kYVtfX1Wq1O7Cb3Teh07E&#10;EvalQjAhjKWUvjVklV+5kTh6RzdZFaKcOqkndYnldpBZktxLq3qOC0aNtDPUnvazRfj8XtImD6/H&#10;Z/ow2UvbzcPuNCPe3iyPDyACLeEvDL/4ER3qyNS4mbUXA0J8JCAU6QZEdDd5Ho8GIVsXa5B1Jf/z&#10;1z8AAAD//wMAUEsBAi0AFAAGAAgAAAAhALaDOJL+AAAA4QEAABMAAAAAAAAAAAAAAAAAAAAAAFtD&#10;b250ZW50X1R5cGVzXS54bWxQSwECLQAUAAYACAAAACEAOP0h/9YAAACUAQAACwAAAAAAAAAAAAAA&#10;AAAvAQAAX3JlbHMvLnJlbHNQSwECLQAUAAYACAAAACEAUrcc3PwBAAD7AwAADgAAAAAAAAAAAAAA&#10;AAAuAgAAZHJzL2Uyb0RvYy54bWxQSwECLQAUAAYACAAAACEAKIDPBN4AAAAHAQAADwAAAAAAAAAA&#10;AAAAAABWBAAAZHJzL2Rvd25yZXYueG1sUEsFBgAAAAAEAAQA8wAAAGEFAAAAAA==&#10;" fillcolor="#f2f2f2" strokeweight=".26467mm">
                <v:textbox>
                  <w:txbxContent>
                    <w:p w14:paraId="2A7D54B4" w14:textId="77777777" w:rsidR="00E66558" w:rsidRDefault="009D71E8">
                      <w:pPr>
                        <w:keepNext/>
                        <w:spacing w:before="120" w:after="120"/>
                        <w:outlineLvl w:val="1"/>
                      </w:pPr>
                      <w:r>
                        <w:rPr>
                          <w:bCs/>
                          <w:i/>
                          <w:iCs/>
                        </w:rPr>
                        <w:t xml:space="preserve">Before completing this template, you should </w:t>
                      </w:r>
                      <w:r>
                        <w:rPr>
                          <w:bCs/>
                          <w:i/>
                          <w:iCs/>
                          <w:color w:val="auto"/>
                        </w:rPr>
                        <w:t xml:space="preserve">read the guidance on </w:t>
                      </w:r>
                      <w:hyperlink r:id="rId8" w:anchor="online-statements" w:history="1">
                        <w:r w:rsidRPr="00741B9E">
                          <w:rPr>
                            <w:color w:val="0000FF"/>
                            <w:u w:val="single"/>
                          </w:rPr>
                          <w:t>using pupil premium</w:t>
                        </w:r>
                      </w:hyperlink>
                      <w:r w:rsidRPr="00741B9E">
                        <w:rPr>
                          <w:rStyle w:val="Hyperlink"/>
                          <w:bCs/>
                          <w:color w:val="auto"/>
                          <w:u w:val="none"/>
                        </w:rPr>
                        <w:t>.</w:t>
                      </w:r>
                      <w:r>
                        <w:rPr>
                          <w:bCs/>
                          <w:i/>
                          <w:iCs/>
                          <w:color w:val="auto"/>
                        </w:rPr>
                        <w:t xml:space="preserve"> </w:t>
                      </w:r>
                    </w:p>
                    <w:p w14:paraId="2A7D54B5" w14:textId="77777777" w:rsidR="00E66558" w:rsidRDefault="009D71E8">
                      <w:pPr>
                        <w:keepNext/>
                        <w:spacing w:before="120" w:after="120"/>
                        <w:outlineLvl w:val="1"/>
                        <w:rPr>
                          <w:bCs/>
                          <w:i/>
                          <w:iCs/>
                          <w:color w:val="auto"/>
                        </w:rPr>
                      </w:pPr>
                      <w:r>
                        <w:rPr>
                          <w:bCs/>
                          <w:i/>
                          <w:iCs/>
                          <w:color w:val="auto"/>
                        </w:rPr>
                        <w:t>Before publishing your completed statement, you should delete the instructions (text in italics) in this template, including this text box.</w:t>
                      </w:r>
                    </w:p>
                    <w:p w14:paraId="2A7D54B6" w14:textId="77777777" w:rsidR="00E66558" w:rsidRDefault="00E66558">
                      <w:pPr>
                        <w:keepNext/>
                        <w:spacing w:before="120" w:after="120"/>
                        <w:outlineLvl w:val="1"/>
                        <w:rPr>
                          <w:bCs/>
                          <w:i/>
                          <w:iCs/>
                          <w:sz w:val="28"/>
                          <w:szCs w:val="28"/>
                        </w:rPr>
                      </w:pPr>
                    </w:p>
                  </w:txbxContent>
                </v:textbox>
                <w10:wrap type="square" anchorx="margin" anchory="margin"/>
              </v:shape>
            </w:pict>
          </mc:Fallback>
        </mc:AlternateContent>
      </w:r>
      <w:r>
        <w:t>Pupil premium strategy statement</w:t>
      </w:r>
      <w:bookmarkStart w:id="5" w:name="_Toc338167830"/>
      <w:bookmarkStart w:id="6" w:name="_Toc361136403"/>
      <w:bookmarkStart w:id="7" w:name="_Toc364235708"/>
      <w:bookmarkStart w:id="8" w:name="_Toc364235752"/>
      <w:bookmarkStart w:id="9" w:name="_Toc364235834"/>
      <w:bookmarkStart w:id="10" w:name="_Toc364840099"/>
      <w:bookmarkStart w:id="11" w:name="_Toc364864309"/>
      <w:bookmarkStart w:id="12" w:name="_Toc400361364"/>
      <w:bookmarkStart w:id="13" w:name="_Toc443397154"/>
      <w:bookmarkEnd w:id="0"/>
      <w:bookmarkEnd w:id="1"/>
    </w:p>
    <w:p w14:paraId="2A7D54B2" w14:textId="77777777" w:rsidR="00E66558" w:rsidRDefault="009D71E8">
      <w:pPr>
        <w:pStyle w:val="Heading2"/>
        <w:rPr>
          <w:b w:val="0"/>
          <w:bCs/>
          <w:color w:val="auto"/>
          <w:sz w:val="24"/>
          <w:szCs w:val="24"/>
        </w:rPr>
      </w:pPr>
      <w:r>
        <w:rPr>
          <w:b w:val="0"/>
          <w:bCs/>
          <w:color w:val="auto"/>
          <w:sz w:val="24"/>
          <w:szCs w:val="24"/>
        </w:rPr>
        <w:t xml:space="preserve">This statement details our school’s use of pupil premium (and recovery premium for the 2021 to 2022 academic year) funding to help improve the attainment of our disadvantaged pupils. </w:t>
      </w:r>
    </w:p>
    <w:p w14:paraId="78B1FEE2" w14:textId="77777777" w:rsidR="00B00F28" w:rsidRDefault="009D71E8" w:rsidP="00B00F28">
      <w:pPr>
        <w:pStyle w:val="Heading2"/>
        <w:spacing w:before="240"/>
        <w:rPr>
          <w:b w:val="0"/>
          <w:bCs/>
          <w:color w:val="auto"/>
          <w:sz w:val="24"/>
          <w:szCs w:val="24"/>
        </w:rPr>
      </w:pPr>
      <w:r>
        <w:rPr>
          <w:b w:val="0"/>
          <w:bCs/>
          <w:color w:val="auto"/>
          <w:sz w:val="24"/>
          <w:szCs w:val="24"/>
        </w:rPr>
        <w:t xml:space="preserve">It outlines our pupil premium strategy, how we intend to spend the funding in this academic year and the effect that last year’s spending of pupil premium had within our school. </w:t>
      </w:r>
    </w:p>
    <w:p w14:paraId="2A7D54B4" w14:textId="480165FA" w:rsidR="00E66558" w:rsidRDefault="009D71E8" w:rsidP="00B00F28">
      <w:pPr>
        <w:pStyle w:val="Heading2"/>
        <w:spacing w:before="240"/>
      </w:pPr>
      <w:r>
        <w:t>School overview</w:t>
      </w:r>
      <w:bookmarkEnd w:id="5"/>
      <w:bookmarkEnd w:id="6"/>
      <w:bookmarkEnd w:id="7"/>
      <w:bookmarkEnd w:id="8"/>
      <w:bookmarkEnd w:id="9"/>
      <w:bookmarkEnd w:id="10"/>
      <w:bookmarkEnd w:id="11"/>
      <w:bookmarkEnd w:id="12"/>
      <w:bookmarkEnd w:id="13"/>
    </w:p>
    <w:tbl>
      <w:tblPr>
        <w:tblW w:w="5000" w:type="pct"/>
        <w:tblCellMar>
          <w:left w:w="10" w:type="dxa"/>
          <w:right w:w="10" w:type="dxa"/>
        </w:tblCellMar>
        <w:tblLook w:val="04A0" w:firstRow="1" w:lastRow="0" w:firstColumn="1" w:lastColumn="0" w:noHBand="0" w:noVBand="1"/>
      </w:tblPr>
      <w:tblGrid>
        <w:gridCol w:w="6517"/>
        <w:gridCol w:w="2969"/>
      </w:tblGrid>
      <w:tr w:rsidR="00E66558" w14:paraId="2A7D54B7" w14:textId="77777777">
        <w:tc>
          <w:tcPr>
            <w:tcW w:w="651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B5" w14:textId="77777777" w:rsidR="00E66558" w:rsidRDefault="009D71E8">
            <w:pPr>
              <w:pStyle w:val="TableHeader"/>
              <w:jc w:val="left"/>
            </w:pPr>
            <w:r>
              <w:t>Detail</w:t>
            </w:r>
          </w:p>
        </w:tc>
        <w:tc>
          <w:tcPr>
            <w:tcW w:w="296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B6" w14:textId="77777777" w:rsidR="00E66558" w:rsidRDefault="009D71E8">
            <w:pPr>
              <w:pStyle w:val="TableHeader"/>
              <w:jc w:val="left"/>
            </w:pPr>
            <w:r>
              <w:t>Data</w:t>
            </w:r>
          </w:p>
        </w:tc>
      </w:tr>
      <w:tr w:rsidR="00E66558" w14:paraId="2A7D54BA"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8" w14:textId="77777777" w:rsidR="00E66558" w:rsidRDefault="009D71E8">
            <w:pPr>
              <w:pStyle w:val="TableRow"/>
            </w:pPr>
            <w:r>
              <w:t>School name</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9" w14:textId="1FF02482" w:rsidR="00E66558" w:rsidRDefault="00A77DE0">
            <w:pPr>
              <w:pStyle w:val="TableRow"/>
            </w:pPr>
            <w:r>
              <w:t xml:space="preserve">Milton CE Primary </w:t>
            </w:r>
          </w:p>
        </w:tc>
      </w:tr>
      <w:tr w:rsidR="00E66558" w14:paraId="2A7D54BD"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B" w14:textId="77777777" w:rsidR="00E66558" w:rsidRDefault="009D71E8">
            <w:pPr>
              <w:pStyle w:val="TableRow"/>
            </w:pPr>
            <w:r>
              <w:t xml:space="preserve">Number of pupils in school </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C" w14:textId="7BA59113" w:rsidR="00E66558" w:rsidRDefault="00A77DE0">
            <w:pPr>
              <w:pStyle w:val="TableRow"/>
            </w:pPr>
            <w:r>
              <w:t>343</w:t>
            </w:r>
          </w:p>
        </w:tc>
      </w:tr>
      <w:tr w:rsidR="00E66558" w14:paraId="2A7D54C0"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E" w14:textId="77777777" w:rsidR="00E66558" w:rsidRDefault="009D71E8">
            <w:pPr>
              <w:pStyle w:val="TableRow"/>
            </w:pPr>
            <w:r>
              <w:t>Proportion (%) of pupil premium eligible pupils</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F" w14:textId="037E93BF" w:rsidR="00E66558" w:rsidRDefault="00A77DE0" w:rsidP="00A77DE0">
            <w:pPr>
              <w:pStyle w:val="TableRow"/>
              <w:ind w:left="0"/>
            </w:pPr>
            <w:r>
              <w:t>8.74%</w:t>
            </w:r>
          </w:p>
        </w:tc>
      </w:tr>
      <w:tr w:rsidR="00E66558" w14:paraId="2A7D54C3"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1" w14:textId="77777777" w:rsidR="00E66558" w:rsidRDefault="009D71E8">
            <w:pPr>
              <w:pStyle w:val="TableRow"/>
            </w:pPr>
            <w:r>
              <w:rPr>
                <w:szCs w:val="22"/>
              </w:rPr>
              <w:t xml:space="preserve">Academic year/years that our current pupil premium strategy plan covers </w:t>
            </w:r>
            <w:r>
              <w:rPr>
                <w:b/>
                <w:bCs/>
                <w:szCs w:val="22"/>
              </w:rPr>
              <w:t>(3 year plans are recommended)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2" w14:textId="25BAFE31" w:rsidR="00E66558" w:rsidRDefault="00A77DE0" w:rsidP="00A77DE0">
            <w:pPr>
              <w:pStyle w:val="TableRow"/>
              <w:ind w:left="0"/>
            </w:pPr>
            <w:r>
              <w:t>2</w:t>
            </w:r>
          </w:p>
        </w:tc>
      </w:tr>
      <w:tr w:rsidR="00E66558" w14:paraId="2A7D54C6"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4" w14:textId="77777777" w:rsidR="00E66558" w:rsidRDefault="009D71E8">
            <w:pPr>
              <w:pStyle w:val="TableRow"/>
            </w:pPr>
            <w:r>
              <w:rPr>
                <w:szCs w:val="22"/>
              </w:rPr>
              <w:t>Date this statement was published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5" w14:textId="308D1D7C" w:rsidR="00E66558" w:rsidRDefault="002C0E55">
            <w:pPr>
              <w:pStyle w:val="TableRow"/>
            </w:pPr>
            <w:r>
              <w:t>December 2021</w:t>
            </w:r>
          </w:p>
        </w:tc>
      </w:tr>
      <w:tr w:rsidR="00E66558" w14:paraId="2A7D54C9"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7" w14:textId="77777777" w:rsidR="00E66558" w:rsidRDefault="009D71E8">
            <w:pPr>
              <w:pStyle w:val="TableRow"/>
            </w:pPr>
            <w:r>
              <w:rPr>
                <w:szCs w:val="22"/>
              </w:rPr>
              <w:t>Date on which it will be reviewed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8" w14:textId="54D731C1" w:rsidR="00E66558" w:rsidRDefault="002C0E55">
            <w:pPr>
              <w:pStyle w:val="TableRow"/>
            </w:pPr>
            <w:r>
              <w:t>July 2022</w:t>
            </w:r>
          </w:p>
        </w:tc>
      </w:tr>
      <w:tr w:rsidR="00E66558" w14:paraId="2A7D54CC"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A" w14:textId="77777777" w:rsidR="00E66558" w:rsidRDefault="009D71E8">
            <w:pPr>
              <w:pStyle w:val="TableRow"/>
            </w:pPr>
            <w:r>
              <w:t>Statement authorised by</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B" w14:textId="77777777" w:rsidR="00E66558" w:rsidRDefault="00E66558">
            <w:pPr>
              <w:pStyle w:val="TableRow"/>
            </w:pPr>
          </w:p>
        </w:tc>
      </w:tr>
      <w:tr w:rsidR="00E66558" w14:paraId="2A7D54CF"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D" w14:textId="77777777" w:rsidR="00E66558" w:rsidRDefault="009D71E8">
            <w:pPr>
              <w:pStyle w:val="TableRow"/>
            </w:pPr>
            <w:r>
              <w:t>Pupil premium lead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B19F84" w14:textId="77777777" w:rsidR="00E66558" w:rsidRDefault="00A77DE0">
            <w:pPr>
              <w:pStyle w:val="TableRow"/>
            </w:pPr>
            <w:r>
              <w:t>Sophie Jenkins</w:t>
            </w:r>
          </w:p>
          <w:p w14:paraId="2A7D54CE" w14:textId="68473EE6" w:rsidR="00A77DE0" w:rsidRDefault="00A77DE0">
            <w:pPr>
              <w:pStyle w:val="TableRow"/>
            </w:pPr>
            <w:r>
              <w:t>Jane Newton</w:t>
            </w:r>
          </w:p>
        </w:tc>
      </w:tr>
      <w:tr w:rsidR="00E66558" w14:paraId="2A7D54D2"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0" w14:textId="77777777" w:rsidR="00E66558" w:rsidRDefault="009D71E8">
            <w:pPr>
              <w:pStyle w:val="TableRow"/>
            </w:pPr>
            <w:r>
              <w:t xml:space="preserve">Governor </w:t>
            </w:r>
            <w:r>
              <w:rPr>
                <w:szCs w:val="22"/>
              </w:rPr>
              <w:t xml:space="preserve">/ Trustee </w:t>
            </w:r>
            <w:r>
              <w:t>lead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1" w14:textId="3AF1C3C0" w:rsidR="00E66558" w:rsidRDefault="002C0E55">
            <w:pPr>
              <w:pStyle w:val="TableRow"/>
            </w:pPr>
            <w:r>
              <w:t>TBC</w:t>
            </w:r>
          </w:p>
        </w:tc>
      </w:tr>
    </w:tbl>
    <w:bookmarkEnd w:id="2"/>
    <w:bookmarkEnd w:id="3"/>
    <w:bookmarkEnd w:id="4"/>
    <w:p w14:paraId="2A7D54D3" w14:textId="77777777" w:rsidR="00E66558" w:rsidRDefault="009D71E8">
      <w:pPr>
        <w:spacing w:before="480" w:line="240" w:lineRule="auto"/>
        <w:rPr>
          <w:b/>
          <w:color w:val="104F75"/>
          <w:sz w:val="32"/>
          <w:szCs w:val="32"/>
        </w:rPr>
      </w:pPr>
      <w:r>
        <w:rPr>
          <w:b/>
          <w:color w:val="104F75"/>
          <w:sz w:val="32"/>
          <w:szCs w:val="32"/>
        </w:rPr>
        <w:t>Funding overview</w:t>
      </w:r>
    </w:p>
    <w:tbl>
      <w:tblPr>
        <w:tblW w:w="9486" w:type="dxa"/>
        <w:tblCellMar>
          <w:left w:w="10" w:type="dxa"/>
          <w:right w:w="10" w:type="dxa"/>
        </w:tblCellMar>
        <w:tblLook w:val="04A0" w:firstRow="1" w:lastRow="0" w:firstColumn="1" w:lastColumn="0" w:noHBand="0" w:noVBand="1"/>
      </w:tblPr>
      <w:tblGrid>
        <w:gridCol w:w="6516"/>
        <w:gridCol w:w="2970"/>
      </w:tblGrid>
      <w:tr w:rsidR="00E66558" w14:paraId="2A7D54D6"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4" w14:textId="77777777" w:rsidR="00E66558" w:rsidRDefault="009D71E8">
            <w:pPr>
              <w:pStyle w:val="TableRow"/>
            </w:pPr>
            <w:r>
              <w:rPr>
                <w:b/>
              </w:rPr>
              <w:t>Detail</w:t>
            </w:r>
          </w:p>
        </w:tc>
        <w:tc>
          <w:tcPr>
            <w:tcW w:w="2970"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5" w14:textId="77777777" w:rsidR="00E66558" w:rsidRDefault="009D71E8">
            <w:pPr>
              <w:pStyle w:val="TableRow"/>
            </w:pPr>
            <w:r>
              <w:rPr>
                <w:b/>
              </w:rPr>
              <w:t>Amount</w:t>
            </w:r>
          </w:p>
        </w:tc>
      </w:tr>
      <w:tr w:rsidR="00E66558" w14:paraId="2A7D54D9"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7" w14:textId="77777777" w:rsidR="00E66558" w:rsidRDefault="009D71E8">
            <w:pPr>
              <w:pStyle w:val="TableRow"/>
            </w:pPr>
            <w:r>
              <w:t>Pupil premium funding allocation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8" w14:textId="78709AC1" w:rsidR="00E66558" w:rsidRDefault="009D71E8">
            <w:pPr>
              <w:pStyle w:val="TableRow"/>
            </w:pPr>
            <w:r>
              <w:t>£</w:t>
            </w:r>
            <w:r w:rsidR="00A77DE0">
              <w:t>40,350</w:t>
            </w:r>
            <w:r w:rsidR="00D00A58">
              <w:t xml:space="preserve"> </w:t>
            </w:r>
          </w:p>
        </w:tc>
      </w:tr>
      <w:tr w:rsidR="00E66558" w14:paraId="2A7D54DC"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A" w14:textId="77777777" w:rsidR="00E66558" w:rsidRDefault="009D71E8">
            <w:pPr>
              <w:pStyle w:val="TableRow"/>
            </w:pPr>
            <w:r>
              <w:t>Recovery premium funding allocation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B" w14:textId="7B99E24C" w:rsidR="00E66558" w:rsidRDefault="009D71E8">
            <w:pPr>
              <w:pStyle w:val="TableRow"/>
            </w:pPr>
            <w:r>
              <w:t>£</w:t>
            </w:r>
            <w:r w:rsidR="00A77DE0">
              <w:t>4</w:t>
            </w:r>
            <w:r w:rsidR="00D00A58">
              <w:t>,</w:t>
            </w:r>
            <w:r w:rsidR="00A77DE0">
              <w:t>350</w:t>
            </w:r>
          </w:p>
        </w:tc>
      </w:tr>
      <w:tr w:rsidR="00E66558" w14:paraId="2A7D54DF"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D" w14:textId="77777777" w:rsidR="00E66558" w:rsidRDefault="009D71E8">
            <w:pPr>
              <w:pStyle w:val="TableRow"/>
            </w:pPr>
            <w:r>
              <w:t>Pupil premium funding carried forward from previous years (enter £0 if not applicable)</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E" w14:textId="2882BCEC" w:rsidR="00E66558" w:rsidRDefault="009D71E8">
            <w:pPr>
              <w:pStyle w:val="TableRow"/>
            </w:pPr>
            <w:r>
              <w:t>£</w:t>
            </w:r>
            <w:r w:rsidR="000203E9">
              <w:t>0</w:t>
            </w:r>
          </w:p>
        </w:tc>
      </w:tr>
      <w:tr w:rsidR="00E66558" w14:paraId="2A7D54E3" w14:textId="77777777">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E0" w14:textId="77777777" w:rsidR="00E66558" w:rsidRDefault="009D71E8">
            <w:pPr>
              <w:pStyle w:val="TableRow"/>
              <w:rPr>
                <w:b/>
              </w:rPr>
            </w:pPr>
            <w:r>
              <w:rPr>
                <w:b/>
              </w:rPr>
              <w:t>Total budget for this academic year</w:t>
            </w:r>
          </w:p>
          <w:p w14:paraId="2A7D54E1" w14:textId="77777777" w:rsidR="00E66558" w:rsidRDefault="009D71E8">
            <w:pPr>
              <w:pStyle w:val="TableRow"/>
            </w:pPr>
            <w:r>
              <w:lastRenderedPageBreak/>
              <w:t>If your school is an academy in a trust that pools this funding, state the amount available to your school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E2" w14:textId="5BC23E66" w:rsidR="00E66558" w:rsidRDefault="009D71E8">
            <w:pPr>
              <w:pStyle w:val="TableRow"/>
            </w:pPr>
            <w:r>
              <w:lastRenderedPageBreak/>
              <w:t>£</w:t>
            </w:r>
            <w:r w:rsidR="00D00A58">
              <w:t>44,700</w:t>
            </w:r>
          </w:p>
        </w:tc>
      </w:tr>
    </w:tbl>
    <w:p w14:paraId="2A7D54E4" w14:textId="77777777" w:rsidR="00E66558" w:rsidRDefault="009D71E8">
      <w:pPr>
        <w:pStyle w:val="Heading1"/>
      </w:pPr>
      <w:r>
        <w:lastRenderedPageBreak/>
        <w:t>Part A: Pupil premium strategy plan</w:t>
      </w:r>
    </w:p>
    <w:p w14:paraId="2A7D54E5" w14:textId="77777777" w:rsidR="00E66558" w:rsidRDefault="009D71E8">
      <w:pPr>
        <w:pStyle w:val="Heading2"/>
      </w:pPr>
      <w:bookmarkStart w:id="14" w:name="_Toc357771640"/>
      <w:bookmarkStart w:id="15" w:name="_Toc346793418"/>
      <w:r>
        <w:t>Statement of intent</w:t>
      </w:r>
    </w:p>
    <w:tbl>
      <w:tblPr>
        <w:tblW w:w="9486" w:type="dxa"/>
        <w:tblCellMar>
          <w:left w:w="10" w:type="dxa"/>
          <w:right w:w="10" w:type="dxa"/>
        </w:tblCellMar>
        <w:tblLook w:val="04A0" w:firstRow="1" w:lastRow="0" w:firstColumn="1" w:lastColumn="0" w:noHBand="0" w:noVBand="1"/>
      </w:tblPr>
      <w:tblGrid>
        <w:gridCol w:w="9486"/>
      </w:tblGrid>
      <w:tr w:rsidR="00E66558" w14:paraId="2A7D54EA"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B5EEA2" w14:textId="77777777" w:rsidR="00B00F28" w:rsidRDefault="00B00F28" w:rsidP="00B00F28">
            <w:pPr>
              <w:rPr>
                <w:i/>
                <w:iCs/>
              </w:rPr>
            </w:pPr>
            <w:r>
              <w:rPr>
                <w:i/>
                <w:iCs/>
              </w:rPr>
              <w:t xml:space="preserve">Our intention at Milton CofE Primary school is that all pupils, irrespective of their background or the challenges they face, make good progress and achieve high attainment across all subject areas. The focus of our pupil premium strategy is to support disadvantaged pupils to achieve that goal, including progress for those who are already high attainers. </w:t>
            </w:r>
          </w:p>
          <w:p w14:paraId="4660913D" w14:textId="77777777" w:rsidR="00A93F65" w:rsidRDefault="00B00F28" w:rsidP="00B00F28">
            <w:pPr>
              <w:rPr>
                <w:i/>
                <w:iCs/>
              </w:rPr>
            </w:pPr>
            <w:r>
              <w:rPr>
                <w:i/>
                <w:iCs/>
              </w:rPr>
              <w:t xml:space="preserve">The heart of our approach is to support our pupils with their academic, social and emotional development. </w:t>
            </w:r>
          </w:p>
          <w:p w14:paraId="5DB3EDDD" w14:textId="55F580F1" w:rsidR="00B00F28" w:rsidRDefault="00A93F65" w:rsidP="00B00F28">
            <w:pPr>
              <w:rPr>
                <w:i/>
                <w:iCs/>
              </w:rPr>
            </w:pPr>
            <w:r>
              <w:rPr>
                <w:i/>
                <w:iCs/>
              </w:rPr>
              <w:t>We understand that each pupil is individual and unique, therefore our strategy has been developed to identify and respond to every child’s needs.</w:t>
            </w:r>
          </w:p>
          <w:p w14:paraId="6DA6418F" w14:textId="05A2B65C" w:rsidR="00B00F28" w:rsidRDefault="00B00F28" w:rsidP="00B00F28">
            <w:pPr>
              <w:rPr>
                <w:i/>
                <w:iCs/>
              </w:rPr>
            </w:pPr>
            <w:r>
              <w:rPr>
                <w:i/>
                <w:iCs/>
              </w:rPr>
              <w:t>We aim to provide a high quality education, alongside providing these pupils with experiences and opportunities that they may have not been able to access</w:t>
            </w:r>
            <w:r w:rsidR="00F325AB">
              <w:rPr>
                <w:i/>
                <w:iCs/>
              </w:rPr>
              <w:t xml:space="preserve"> and therefore, enrich their lives further.</w:t>
            </w:r>
          </w:p>
          <w:p w14:paraId="2A7D54E9" w14:textId="4E83A7EA" w:rsidR="00B00F28" w:rsidRPr="00B00F28" w:rsidRDefault="00A93F65" w:rsidP="00A93F65">
            <w:pPr>
              <w:rPr>
                <w:i/>
                <w:iCs/>
              </w:rPr>
            </w:pPr>
            <w:r>
              <w:rPr>
                <w:i/>
                <w:iCs/>
              </w:rPr>
              <w:t xml:space="preserve">As with all aspects of school life at Milton, we work closely with our families and external agencies to overcome any barriers to development. </w:t>
            </w:r>
          </w:p>
        </w:tc>
      </w:tr>
    </w:tbl>
    <w:p w14:paraId="2A7D54EB" w14:textId="77777777" w:rsidR="00E66558" w:rsidRDefault="009D71E8">
      <w:pPr>
        <w:pStyle w:val="Heading2"/>
        <w:spacing w:before="600"/>
      </w:pPr>
      <w:r>
        <w:t>Challenges</w:t>
      </w:r>
    </w:p>
    <w:p w14:paraId="2A7D54EC" w14:textId="77777777" w:rsidR="00E66558" w:rsidRDefault="009D71E8">
      <w:pPr>
        <w:spacing w:before="120" w:line="240" w:lineRule="auto"/>
        <w:textAlignment w:val="baseline"/>
        <w:outlineLvl w:val="0"/>
      </w:pPr>
      <w:r>
        <w:rPr>
          <w:bCs/>
          <w:color w:val="auto"/>
        </w:rPr>
        <w:t>This details</w:t>
      </w:r>
      <w:r>
        <w:rPr>
          <w:color w:val="auto"/>
        </w:rPr>
        <w:t xml:space="preserve"> the key</w:t>
      </w:r>
      <w:r>
        <w:rPr>
          <w:bCs/>
          <w:color w:val="auto"/>
        </w:rPr>
        <w:t xml:space="preserve"> </w:t>
      </w:r>
      <w:r>
        <w:rPr>
          <w:color w:val="auto"/>
        </w:rPr>
        <w:t xml:space="preserve">challenges to </w:t>
      </w:r>
      <w:r>
        <w:rPr>
          <w:bCs/>
          <w:color w:val="auto"/>
        </w:rPr>
        <w:t>achievement that we have</w:t>
      </w:r>
      <w:r>
        <w:rPr>
          <w:color w:val="auto"/>
        </w:rPr>
        <w:t xml:space="preserve"> identified among </w:t>
      </w:r>
      <w:r>
        <w:rPr>
          <w:bCs/>
          <w:color w:val="auto"/>
        </w:rPr>
        <w:t>our</w:t>
      </w:r>
      <w:r>
        <w:rPr>
          <w:color w:val="auto"/>
        </w:rPr>
        <w:t xml:space="preserve"> disadvantaged pupils.</w:t>
      </w:r>
    </w:p>
    <w:tbl>
      <w:tblPr>
        <w:tblW w:w="5000" w:type="pct"/>
        <w:tblCellMar>
          <w:left w:w="10" w:type="dxa"/>
          <w:right w:w="10" w:type="dxa"/>
        </w:tblCellMar>
        <w:tblLook w:val="04A0" w:firstRow="1" w:lastRow="0" w:firstColumn="1" w:lastColumn="0" w:noHBand="0" w:noVBand="1"/>
      </w:tblPr>
      <w:tblGrid>
        <w:gridCol w:w="1477"/>
        <w:gridCol w:w="8009"/>
      </w:tblGrid>
      <w:tr w:rsidR="00E66558" w14:paraId="2A7D54EF" w14:textId="77777777">
        <w:tc>
          <w:tcPr>
            <w:tcW w:w="147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D" w14:textId="77777777" w:rsidR="00E66558" w:rsidRDefault="009D71E8">
            <w:pPr>
              <w:pStyle w:val="TableHeader"/>
              <w:jc w:val="left"/>
            </w:pPr>
            <w:r>
              <w:t>Challenge number</w:t>
            </w:r>
          </w:p>
        </w:tc>
        <w:tc>
          <w:tcPr>
            <w:tcW w:w="800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E" w14:textId="77777777" w:rsidR="00E66558" w:rsidRDefault="009D71E8">
            <w:pPr>
              <w:pStyle w:val="TableHeader"/>
              <w:jc w:val="left"/>
            </w:pPr>
            <w:r>
              <w:t xml:space="preserve">Detail of challenge </w:t>
            </w:r>
          </w:p>
        </w:tc>
      </w:tr>
      <w:tr w:rsidR="00E66558" w14:paraId="2A7D54F2"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0" w14:textId="77777777" w:rsidR="00E66558" w:rsidRDefault="009D71E8">
            <w:pPr>
              <w:pStyle w:val="TableRow"/>
              <w:rPr>
                <w:sz w:val="22"/>
                <w:szCs w:val="22"/>
              </w:rPr>
            </w:pPr>
            <w:r>
              <w:rPr>
                <w:sz w:val="22"/>
                <w:szCs w:val="22"/>
              </w:rPr>
              <w:t>1</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01A8D8" w14:textId="77777777" w:rsidR="00E66558" w:rsidRDefault="00DB5879" w:rsidP="00B00F28">
            <w:pPr>
              <w:pStyle w:val="TableRowCentered"/>
              <w:ind w:left="0"/>
              <w:jc w:val="left"/>
              <w:rPr>
                <w:iCs/>
                <w:sz w:val="22"/>
                <w:szCs w:val="22"/>
              </w:rPr>
            </w:pPr>
            <w:r w:rsidRPr="00DB5879">
              <w:rPr>
                <w:iCs/>
                <w:sz w:val="22"/>
                <w:szCs w:val="22"/>
              </w:rPr>
              <w:t>Writing – whole school area of development</w:t>
            </w:r>
          </w:p>
          <w:p w14:paraId="2A7D54F1" w14:textId="2833B5B8" w:rsidR="005B0EF6" w:rsidRPr="00DB5879" w:rsidRDefault="005B0EF6" w:rsidP="005B0EF6">
            <w:pPr>
              <w:pStyle w:val="TableRowCentered"/>
              <w:ind w:left="0"/>
              <w:jc w:val="left"/>
            </w:pPr>
            <w:r>
              <w:rPr>
                <w:sz w:val="22"/>
                <w:szCs w:val="22"/>
              </w:rPr>
              <w:t xml:space="preserve">Assessment, observation and discussion with staff and pupils indicate gaps of core knowledge and subject specific skills across the English curriculum.  </w:t>
            </w:r>
          </w:p>
        </w:tc>
      </w:tr>
      <w:tr w:rsidR="00E66558" w14:paraId="2A7D54F8"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6" w14:textId="069B96FA" w:rsidR="00E66558" w:rsidRDefault="00DB5879">
            <w:pPr>
              <w:pStyle w:val="TableRow"/>
              <w:rPr>
                <w:sz w:val="22"/>
                <w:szCs w:val="22"/>
              </w:rPr>
            </w:pPr>
            <w:r>
              <w:rPr>
                <w:sz w:val="22"/>
                <w:szCs w:val="22"/>
              </w:rPr>
              <w:t>2</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BD365C" w14:textId="77777777" w:rsidR="005B0EF6" w:rsidRDefault="00DB5879" w:rsidP="00B00F28">
            <w:pPr>
              <w:pStyle w:val="TableRowCentered"/>
              <w:ind w:left="0"/>
              <w:jc w:val="left"/>
              <w:rPr>
                <w:sz w:val="22"/>
                <w:szCs w:val="22"/>
              </w:rPr>
            </w:pPr>
            <w:r>
              <w:rPr>
                <w:sz w:val="22"/>
                <w:szCs w:val="22"/>
              </w:rPr>
              <w:t>Maths – children working below age expected standard</w:t>
            </w:r>
          </w:p>
          <w:p w14:paraId="2A7D54F7" w14:textId="3A6B9865" w:rsidR="00E66558" w:rsidRDefault="005B0EF6" w:rsidP="00B00F28">
            <w:pPr>
              <w:pStyle w:val="TableRowCentered"/>
              <w:ind w:left="0"/>
              <w:jc w:val="left"/>
              <w:rPr>
                <w:sz w:val="22"/>
                <w:szCs w:val="22"/>
              </w:rPr>
            </w:pPr>
            <w:r>
              <w:rPr>
                <w:sz w:val="22"/>
                <w:szCs w:val="22"/>
              </w:rPr>
              <w:t xml:space="preserve">Assessment, observation and discussion with staff and pupils indicate gaps of core knowledge and subject specific skills across the mathematics curriculum. </w:t>
            </w:r>
            <w:r w:rsidR="00DB5879">
              <w:rPr>
                <w:sz w:val="22"/>
                <w:szCs w:val="22"/>
              </w:rPr>
              <w:t xml:space="preserve"> </w:t>
            </w:r>
          </w:p>
        </w:tc>
      </w:tr>
      <w:tr w:rsidR="00E66558" w14:paraId="2A7D54FB"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9" w14:textId="1C9F3692" w:rsidR="00E66558" w:rsidRDefault="00DB5879">
            <w:pPr>
              <w:pStyle w:val="TableRow"/>
              <w:rPr>
                <w:sz w:val="22"/>
                <w:szCs w:val="22"/>
              </w:rPr>
            </w:pPr>
            <w:r>
              <w:rPr>
                <w:sz w:val="22"/>
                <w:szCs w:val="22"/>
              </w:rPr>
              <w:t>3</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041327" w14:textId="77777777" w:rsidR="00E66558" w:rsidRDefault="00DB5879" w:rsidP="00DB5879">
            <w:pPr>
              <w:pStyle w:val="TableRowCentered"/>
              <w:ind w:left="0"/>
              <w:jc w:val="left"/>
              <w:rPr>
                <w:iCs/>
                <w:sz w:val="22"/>
              </w:rPr>
            </w:pPr>
            <w:r>
              <w:rPr>
                <w:iCs/>
                <w:sz w:val="22"/>
              </w:rPr>
              <w:t>Social and emotional well being</w:t>
            </w:r>
          </w:p>
          <w:p w14:paraId="2A7D54FA" w14:textId="2D3545D7" w:rsidR="005B0EF6" w:rsidRDefault="001C1FD1" w:rsidP="00854AD5">
            <w:pPr>
              <w:pStyle w:val="TableRowCentered"/>
              <w:ind w:left="0"/>
              <w:jc w:val="left"/>
              <w:rPr>
                <w:iCs/>
                <w:sz w:val="22"/>
              </w:rPr>
            </w:pPr>
            <w:r>
              <w:rPr>
                <w:sz w:val="22"/>
                <w:szCs w:val="22"/>
              </w:rPr>
              <w:t>Some pupils eligible for pupil premium have a range of social and emotional difficulties that are affecting their readiness to learn.</w:t>
            </w:r>
            <w:r w:rsidR="00854AD5">
              <w:rPr>
                <w:sz w:val="22"/>
                <w:szCs w:val="22"/>
              </w:rPr>
              <w:t xml:space="preserve"> </w:t>
            </w:r>
          </w:p>
        </w:tc>
      </w:tr>
      <w:tr w:rsidR="00E66558" w14:paraId="2A7D54FE"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C" w14:textId="7A791A88" w:rsidR="00E66558" w:rsidRDefault="00DB5879">
            <w:pPr>
              <w:pStyle w:val="TableRow"/>
              <w:rPr>
                <w:sz w:val="22"/>
                <w:szCs w:val="22"/>
              </w:rPr>
            </w:pPr>
            <w:bookmarkStart w:id="16" w:name="_Toc443397160"/>
            <w:r>
              <w:rPr>
                <w:sz w:val="22"/>
                <w:szCs w:val="22"/>
              </w:rPr>
              <w:t>4</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773561" w14:textId="77777777" w:rsidR="00E66558" w:rsidRDefault="00DB5879" w:rsidP="00B00F28">
            <w:pPr>
              <w:pStyle w:val="TableRowCentered"/>
              <w:ind w:left="0"/>
              <w:jc w:val="left"/>
              <w:rPr>
                <w:iCs/>
                <w:sz w:val="22"/>
              </w:rPr>
            </w:pPr>
            <w:r>
              <w:rPr>
                <w:iCs/>
                <w:sz w:val="22"/>
              </w:rPr>
              <w:t>Academic and emotional impact of global pandemic</w:t>
            </w:r>
          </w:p>
          <w:p w14:paraId="2A7D54FD" w14:textId="32E02722" w:rsidR="00854AD5" w:rsidRDefault="00854AD5" w:rsidP="00B00F28">
            <w:pPr>
              <w:pStyle w:val="TableRowCentered"/>
              <w:ind w:left="0"/>
              <w:jc w:val="left"/>
              <w:rPr>
                <w:iCs/>
                <w:sz w:val="22"/>
              </w:rPr>
            </w:pPr>
            <w:r>
              <w:rPr>
                <w:iCs/>
                <w:sz w:val="22"/>
              </w:rPr>
              <w:t>Assessment, observation indicates that the education and wellbeing of many of our disadvantaged pupils have been impacted by full and partial closures. These findings are supported by national studies. (EEF)</w:t>
            </w:r>
          </w:p>
        </w:tc>
      </w:tr>
      <w:tr w:rsidR="00DB5879" w14:paraId="627981A3"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84C072" w14:textId="6082C820" w:rsidR="00DB5879" w:rsidRDefault="00DB5879">
            <w:pPr>
              <w:pStyle w:val="TableRow"/>
              <w:rPr>
                <w:sz w:val="22"/>
                <w:szCs w:val="22"/>
              </w:rPr>
            </w:pPr>
            <w:r>
              <w:rPr>
                <w:sz w:val="22"/>
                <w:szCs w:val="22"/>
              </w:rPr>
              <w:t>5</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C31C72" w14:textId="658E635E" w:rsidR="00DB5879" w:rsidRDefault="00DB5879" w:rsidP="00B00F28">
            <w:pPr>
              <w:pStyle w:val="TableRowCentered"/>
              <w:ind w:left="0"/>
              <w:jc w:val="left"/>
              <w:rPr>
                <w:iCs/>
                <w:sz w:val="22"/>
              </w:rPr>
            </w:pPr>
            <w:r>
              <w:rPr>
                <w:iCs/>
                <w:sz w:val="22"/>
              </w:rPr>
              <w:t>Parental engagement</w:t>
            </w:r>
          </w:p>
          <w:p w14:paraId="2286EB1C" w14:textId="0F089FDB" w:rsidR="001C1FD1" w:rsidRDefault="001C1FD1" w:rsidP="00B00F28">
            <w:pPr>
              <w:pStyle w:val="TableRowCentered"/>
              <w:ind w:left="0"/>
              <w:jc w:val="left"/>
              <w:rPr>
                <w:iCs/>
                <w:sz w:val="22"/>
              </w:rPr>
            </w:pPr>
            <w:r>
              <w:rPr>
                <w:sz w:val="22"/>
                <w:szCs w:val="22"/>
              </w:rPr>
              <w:t>S</w:t>
            </w:r>
            <w:r w:rsidR="00F96F5E">
              <w:rPr>
                <w:sz w:val="22"/>
                <w:szCs w:val="22"/>
              </w:rPr>
              <w:t>ome family circumstances</w:t>
            </w:r>
            <w:r>
              <w:rPr>
                <w:sz w:val="22"/>
                <w:szCs w:val="22"/>
              </w:rPr>
              <w:t xml:space="preserve"> have an impact on the pupil’s wellbeing and attendance in school. </w:t>
            </w:r>
          </w:p>
          <w:p w14:paraId="79D7AFA0" w14:textId="003545CB" w:rsidR="001C1FD1" w:rsidRDefault="001C1FD1" w:rsidP="001C1FD1">
            <w:pPr>
              <w:pStyle w:val="TableRowCentered"/>
              <w:ind w:left="0"/>
              <w:jc w:val="left"/>
              <w:rPr>
                <w:iCs/>
                <w:sz w:val="22"/>
              </w:rPr>
            </w:pPr>
          </w:p>
        </w:tc>
      </w:tr>
    </w:tbl>
    <w:p w14:paraId="2A7D54FF" w14:textId="77777777" w:rsidR="00E66558" w:rsidRDefault="009D71E8">
      <w:pPr>
        <w:pStyle w:val="Heading2"/>
        <w:spacing w:before="600"/>
      </w:pPr>
      <w:r>
        <w:t xml:space="preserve">Intended outcomes </w:t>
      </w:r>
    </w:p>
    <w:p w14:paraId="2A7D5500" w14:textId="77777777" w:rsidR="00E66558" w:rsidRDefault="009D71E8">
      <w:r>
        <w:rPr>
          <w:color w:val="auto"/>
        </w:rPr>
        <w:t xml:space="preserve">This explains the outcomes we are aiming for </w:t>
      </w:r>
      <w:r>
        <w:rPr>
          <w:b/>
          <w:bCs/>
          <w:color w:val="auto"/>
        </w:rPr>
        <w:t>by the end of our current strategy plan</w:t>
      </w:r>
      <w:r>
        <w:rPr>
          <w:color w:val="auto"/>
        </w:rPr>
        <w:t>, and how we will measure whether they have been achieved.</w:t>
      </w:r>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03" w14:textId="7777777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1" w14:textId="77777777" w:rsidR="00E66558" w:rsidRDefault="009D71E8">
            <w:pPr>
              <w:pStyle w:val="TableHeader"/>
              <w:jc w:val="left"/>
            </w:pPr>
            <w:r>
              <w:t>Intended outcome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2" w14:textId="77777777" w:rsidR="00E66558" w:rsidRDefault="009D71E8">
            <w:pPr>
              <w:pStyle w:val="TableHeader"/>
              <w:jc w:val="left"/>
            </w:pPr>
            <w:r>
              <w:t>Success criteria</w:t>
            </w:r>
          </w:p>
        </w:tc>
      </w:tr>
      <w:tr w:rsidR="00E66558" w14:paraId="2A7D5506"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4" w14:textId="070160FB" w:rsidR="00E66558" w:rsidRPr="00DB5879" w:rsidRDefault="00DB5879" w:rsidP="00DB5879">
            <w:pPr>
              <w:pStyle w:val="TableRow"/>
              <w:ind w:left="0"/>
            </w:pPr>
            <w:r w:rsidRPr="00DB5879">
              <w:rPr>
                <w:iCs/>
                <w:sz w:val="22"/>
                <w:szCs w:val="22"/>
              </w:rPr>
              <w:t>To improve the writing attainment and progress of disadvantaged children.</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5" w14:textId="5C15662F" w:rsidR="00E66558" w:rsidRDefault="00DB5879">
            <w:pPr>
              <w:pStyle w:val="TableRowCentered"/>
              <w:jc w:val="left"/>
              <w:rPr>
                <w:sz w:val="22"/>
                <w:szCs w:val="22"/>
              </w:rPr>
            </w:pPr>
            <w:r>
              <w:rPr>
                <w:sz w:val="22"/>
                <w:szCs w:val="22"/>
              </w:rPr>
              <w:t>Children to have made expected progress and, where necessary, have narrowed the gap.</w:t>
            </w:r>
          </w:p>
        </w:tc>
      </w:tr>
      <w:tr w:rsidR="00E66558" w14:paraId="2A7D5509"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7" w14:textId="1DB347AE" w:rsidR="00E66558" w:rsidRDefault="00DB5879">
            <w:pPr>
              <w:pStyle w:val="TableRow"/>
              <w:rPr>
                <w:sz w:val="22"/>
                <w:szCs w:val="22"/>
              </w:rPr>
            </w:pPr>
            <w:r>
              <w:rPr>
                <w:iCs/>
                <w:sz w:val="22"/>
                <w:szCs w:val="22"/>
              </w:rPr>
              <w:t>To improve the Maths</w:t>
            </w:r>
            <w:r w:rsidRPr="00DB5879">
              <w:rPr>
                <w:iCs/>
                <w:sz w:val="22"/>
                <w:szCs w:val="22"/>
              </w:rPr>
              <w:t xml:space="preserve"> attainment and progress of disadvantaged children.</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8" w14:textId="5CBD7FF4" w:rsidR="00E66558" w:rsidRDefault="00DB5879">
            <w:pPr>
              <w:pStyle w:val="TableRowCentered"/>
              <w:jc w:val="left"/>
              <w:rPr>
                <w:sz w:val="22"/>
                <w:szCs w:val="22"/>
              </w:rPr>
            </w:pPr>
            <w:r>
              <w:rPr>
                <w:sz w:val="22"/>
                <w:szCs w:val="22"/>
              </w:rPr>
              <w:t>Children to have made expected progress and, where necessary, have narrowed the gap.</w:t>
            </w:r>
          </w:p>
        </w:tc>
      </w:tr>
      <w:tr w:rsidR="00E66558" w14:paraId="2A7D550C"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A" w14:textId="6B15E13F" w:rsidR="00E66558" w:rsidRDefault="005B35FE">
            <w:pPr>
              <w:pStyle w:val="TableRow"/>
              <w:rPr>
                <w:sz w:val="22"/>
                <w:szCs w:val="22"/>
              </w:rPr>
            </w:pPr>
            <w:r>
              <w:rPr>
                <w:sz w:val="22"/>
                <w:szCs w:val="22"/>
              </w:rPr>
              <w:t xml:space="preserve">To protect and enhance the well-being of vulnerable children. </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B" w14:textId="2951069A" w:rsidR="00E66558" w:rsidRDefault="005569F2">
            <w:pPr>
              <w:pStyle w:val="TableRowCentered"/>
              <w:jc w:val="left"/>
              <w:rPr>
                <w:sz w:val="22"/>
                <w:szCs w:val="22"/>
              </w:rPr>
            </w:pPr>
            <w:r>
              <w:rPr>
                <w:sz w:val="22"/>
                <w:szCs w:val="22"/>
              </w:rPr>
              <w:t xml:space="preserve">Pupil and parental voice and teacher observations. </w:t>
            </w:r>
          </w:p>
        </w:tc>
      </w:tr>
      <w:tr w:rsidR="00E66558" w14:paraId="2A7D550F"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D" w14:textId="250BF99D" w:rsidR="00E66558" w:rsidRDefault="005B35FE">
            <w:pPr>
              <w:pStyle w:val="TableRow"/>
              <w:rPr>
                <w:sz w:val="22"/>
                <w:szCs w:val="22"/>
              </w:rPr>
            </w:pPr>
            <w:r>
              <w:rPr>
                <w:sz w:val="22"/>
                <w:szCs w:val="22"/>
              </w:rPr>
              <w:t xml:space="preserve">To engage and support families of vulnerable children. </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E" w14:textId="1DE2ECE0" w:rsidR="00E66558" w:rsidRDefault="005B35FE">
            <w:pPr>
              <w:pStyle w:val="TableRowCentered"/>
              <w:jc w:val="left"/>
              <w:rPr>
                <w:sz w:val="22"/>
                <w:szCs w:val="22"/>
              </w:rPr>
            </w:pPr>
            <w:r>
              <w:rPr>
                <w:sz w:val="22"/>
                <w:szCs w:val="22"/>
              </w:rPr>
              <w:t xml:space="preserve">Positive parent teacher rapport and good attendance at parental sessions. </w:t>
            </w:r>
          </w:p>
        </w:tc>
      </w:tr>
    </w:tbl>
    <w:p w14:paraId="60BAD9F6" w14:textId="77777777" w:rsidR="00120AB1" w:rsidRDefault="00120AB1">
      <w:pPr>
        <w:pStyle w:val="Heading2"/>
      </w:pPr>
    </w:p>
    <w:p w14:paraId="2A06959E" w14:textId="77777777" w:rsidR="00120AB1" w:rsidRDefault="00120AB1">
      <w:pPr>
        <w:suppressAutoHyphens w:val="0"/>
        <w:spacing w:after="0" w:line="240" w:lineRule="auto"/>
        <w:rPr>
          <w:b/>
          <w:color w:val="104F75"/>
          <w:sz w:val="32"/>
          <w:szCs w:val="32"/>
        </w:rPr>
      </w:pPr>
      <w:r>
        <w:br w:type="page"/>
      </w:r>
    </w:p>
    <w:p w14:paraId="2A7D5512" w14:textId="7B489199" w:rsidR="00E66558" w:rsidRDefault="009D71E8">
      <w:pPr>
        <w:pStyle w:val="Heading2"/>
      </w:pPr>
      <w:r>
        <w:t>Activity in this academic year</w:t>
      </w:r>
    </w:p>
    <w:p w14:paraId="2A7D5513" w14:textId="77777777" w:rsidR="00E66558" w:rsidRDefault="009D71E8">
      <w:pPr>
        <w:spacing w:after="480"/>
      </w:pPr>
      <w:r>
        <w:t xml:space="preserve">This details how we intend to spend our pupil premium (and recovery premium funding) </w:t>
      </w:r>
      <w:r>
        <w:rPr>
          <w:b/>
          <w:bCs/>
        </w:rPr>
        <w:t>this academic year</w:t>
      </w:r>
      <w:r>
        <w:t xml:space="preserve"> to address the challenges listed above.</w:t>
      </w:r>
    </w:p>
    <w:p w14:paraId="2A7D5514" w14:textId="77777777" w:rsidR="00E66558" w:rsidRDefault="009D71E8">
      <w:pPr>
        <w:pStyle w:val="Heading3"/>
      </w:pPr>
      <w:r>
        <w:t>Teaching (for example, CPD, recruitment and retention)</w:t>
      </w:r>
    </w:p>
    <w:p w14:paraId="2A7D5515" w14:textId="5923D96D" w:rsidR="00E66558" w:rsidRDefault="007113B1">
      <w:r>
        <w:t>Budgeted cost: £7000</w:t>
      </w:r>
      <w:r w:rsidR="00307E02">
        <w:t>.00</w:t>
      </w:r>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14:paraId="2A7D5519" w14:textId="77777777">
        <w:tc>
          <w:tcPr>
            <w:tcW w:w="268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6" w14:textId="77777777" w:rsidR="00E66558" w:rsidRDefault="009D71E8">
            <w:pPr>
              <w:pStyle w:val="TableHeader"/>
              <w:jc w:val="left"/>
            </w:pPr>
            <w: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7" w14:textId="77777777" w:rsidR="00E66558" w:rsidRDefault="009D71E8">
            <w:pPr>
              <w:pStyle w:val="TableHeader"/>
              <w:jc w:val="left"/>
            </w:pPr>
            <w: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8" w14:textId="77777777" w:rsidR="00E66558" w:rsidRDefault="009D71E8">
            <w:pPr>
              <w:pStyle w:val="TableHeader"/>
              <w:jc w:val="left"/>
            </w:pPr>
            <w:r>
              <w:t>Challenge number(s) addressed</w:t>
            </w:r>
          </w:p>
        </w:tc>
      </w:tr>
      <w:tr w:rsidR="00E66558" w14:paraId="2A7D551D"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A" w14:textId="6AB8843C" w:rsidR="00E66558" w:rsidRPr="005B35FE" w:rsidRDefault="005B35FE" w:rsidP="005B35FE">
            <w:pPr>
              <w:pStyle w:val="TableRow"/>
              <w:ind w:left="0"/>
            </w:pPr>
            <w:r w:rsidRPr="005B35FE">
              <w:rPr>
                <w:iCs/>
                <w:sz w:val="22"/>
                <w:szCs w:val="22"/>
              </w:rPr>
              <w:t>Sounds Write Phonics programme used across the school.</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8C44D0" w14:textId="2CF5C610" w:rsidR="00DA27EB" w:rsidRDefault="00DA27EB" w:rsidP="00DA27EB">
            <w:pPr>
              <w:suppressAutoHyphens w:val="0"/>
              <w:autoSpaceDN/>
              <w:spacing w:after="0" w:line="240" w:lineRule="auto"/>
              <w:rPr>
                <w:rFonts w:eastAsiaTheme="minorHAnsi" w:cs="Arial"/>
                <w:color w:val="auto"/>
                <w:sz w:val="18"/>
                <w:szCs w:val="18"/>
                <w:lang w:eastAsia="en-US"/>
              </w:rPr>
            </w:pPr>
            <w:r w:rsidRPr="00DA27EB">
              <w:rPr>
                <w:rFonts w:eastAsiaTheme="minorHAnsi" w:cs="Arial"/>
                <w:color w:val="auto"/>
                <w:sz w:val="18"/>
                <w:szCs w:val="18"/>
                <w:lang w:eastAsia="en-US"/>
              </w:rPr>
              <w:t>Effective use of PP Grant – Making a difference conference run by PP Awards 2017 winner emphasised how the poor readers accelerated at a slower pace than better readers.</w:t>
            </w:r>
          </w:p>
          <w:p w14:paraId="6BBC263B" w14:textId="0739E8E9" w:rsidR="00ED6BFF" w:rsidRDefault="001B56D2" w:rsidP="00DA27EB">
            <w:pPr>
              <w:suppressAutoHyphens w:val="0"/>
              <w:autoSpaceDN/>
              <w:spacing w:after="0" w:line="240" w:lineRule="auto"/>
              <w:rPr>
                <w:rFonts w:eastAsiaTheme="minorHAnsi" w:cs="Arial"/>
                <w:color w:val="auto"/>
                <w:sz w:val="18"/>
                <w:szCs w:val="18"/>
                <w:lang w:eastAsia="en-US"/>
              </w:rPr>
            </w:pPr>
            <w:r>
              <w:rPr>
                <w:rFonts w:eastAsiaTheme="minorHAnsi" w:cs="Arial"/>
                <w:color w:val="auto"/>
                <w:sz w:val="18"/>
                <w:szCs w:val="18"/>
                <w:lang w:eastAsia="en-US"/>
              </w:rPr>
              <w:t xml:space="preserve">EEF </w:t>
            </w:r>
          </w:p>
          <w:p w14:paraId="2EE1455B" w14:textId="13F0C1AB" w:rsidR="0006014C" w:rsidRDefault="0006014C" w:rsidP="00DA27EB">
            <w:pPr>
              <w:suppressAutoHyphens w:val="0"/>
              <w:autoSpaceDN/>
              <w:spacing w:after="0" w:line="240" w:lineRule="auto"/>
              <w:rPr>
                <w:rFonts w:eastAsiaTheme="minorHAnsi" w:cs="Arial"/>
                <w:color w:val="auto"/>
                <w:sz w:val="18"/>
                <w:szCs w:val="18"/>
                <w:lang w:eastAsia="en-US"/>
              </w:rPr>
            </w:pPr>
            <w:r>
              <w:rPr>
                <w:rFonts w:eastAsiaTheme="minorHAnsi" w:cs="Arial"/>
                <w:color w:val="auto"/>
                <w:sz w:val="18"/>
                <w:szCs w:val="18"/>
                <w:lang w:eastAsia="en-US"/>
              </w:rPr>
              <w:t xml:space="preserve">Phonics approaches have a strong evidence base that indicates a positive impact on the accuracy of word reading, particularly for disadvantaged pupils. </w:t>
            </w:r>
            <w:r w:rsidR="001B56D2">
              <w:rPr>
                <w:rFonts w:eastAsiaTheme="minorHAnsi" w:cs="Arial"/>
                <w:color w:val="auto"/>
                <w:sz w:val="18"/>
                <w:szCs w:val="18"/>
                <w:lang w:eastAsia="en-US"/>
              </w:rPr>
              <w:t xml:space="preserve">Phonics Toolkit </w:t>
            </w:r>
            <w:r>
              <w:rPr>
                <w:rFonts w:eastAsiaTheme="minorHAnsi" w:cs="Arial"/>
                <w:color w:val="auto"/>
                <w:sz w:val="18"/>
                <w:szCs w:val="18"/>
                <w:lang w:eastAsia="en-US"/>
              </w:rPr>
              <w:t>EEF</w:t>
            </w:r>
            <w:r w:rsidR="001B56D2">
              <w:rPr>
                <w:rFonts w:eastAsiaTheme="minorHAnsi" w:cs="Arial"/>
                <w:color w:val="auto"/>
                <w:sz w:val="18"/>
                <w:szCs w:val="18"/>
                <w:lang w:eastAsia="en-US"/>
              </w:rPr>
              <w:t>+5</w:t>
            </w:r>
          </w:p>
          <w:p w14:paraId="483D01BC" w14:textId="099F23EB" w:rsidR="00617D9E" w:rsidRPr="00DA27EB" w:rsidRDefault="00617D9E" w:rsidP="00DA27EB">
            <w:pPr>
              <w:suppressAutoHyphens w:val="0"/>
              <w:autoSpaceDN/>
              <w:spacing w:after="0" w:line="240" w:lineRule="auto"/>
              <w:rPr>
                <w:rFonts w:eastAsiaTheme="minorHAnsi" w:cs="Arial"/>
                <w:color w:val="auto"/>
                <w:sz w:val="18"/>
                <w:szCs w:val="18"/>
                <w:lang w:eastAsia="en-US"/>
              </w:rPr>
            </w:pPr>
            <w:r>
              <w:rPr>
                <w:rFonts w:eastAsiaTheme="minorHAnsi" w:cs="Arial"/>
                <w:color w:val="auto"/>
                <w:sz w:val="18"/>
                <w:szCs w:val="18"/>
                <w:lang w:eastAsia="en-US"/>
              </w:rPr>
              <w:t xml:space="preserve">Sounds Write is a DfE validated Systematic Synthetic Phonics programme to secure stronger phonics teaching for all pupils. </w:t>
            </w:r>
          </w:p>
          <w:p w14:paraId="2A7D551B" w14:textId="77777777" w:rsidR="00E66558" w:rsidRDefault="00E66558">
            <w:pPr>
              <w:pStyle w:val="TableRowCentered"/>
              <w:jc w:val="left"/>
              <w:rPr>
                <w:sz w:val="22"/>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C" w14:textId="5BCBB704" w:rsidR="00E66558" w:rsidRDefault="005B35FE">
            <w:pPr>
              <w:pStyle w:val="TableRowCentered"/>
              <w:jc w:val="left"/>
              <w:rPr>
                <w:sz w:val="22"/>
              </w:rPr>
            </w:pPr>
            <w:r>
              <w:rPr>
                <w:sz w:val="22"/>
              </w:rPr>
              <w:t>1</w:t>
            </w:r>
            <w:r w:rsidR="00D12510">
              <w:rPr>
                <w:sz w:val="22"/>
              </w:rPr>
              <w:t>, 4</w:t>
            </w:r>
          </w:p>
        </w:tc>
      </w:tr>
      <w:tr w:rsidR="00E66558" w14:paraId="2A7D5521"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E" w14:textId="0E22C198" w:rsidR="00E66558" w:rsidRPr="005B35FE" w:rsidRDefault="005B35FE" w:rsidP="005B35FE">
            <w:pPr>
              <w:pStyle w:val="TableRow"/>
              <w:ind w:left="0"/>
              <w:rPr>
                <w:sz w:val="22"/>
              </w:rPr>
            </w:pPr>
            <w:r>
              <w:rPr>
                <w:sz w:val="22"/>
              </w:rPr>
              <w:t xml:space="preserve">Implementation of new </w:t>
            </w:r>
            <w:r w:rsidRPr="005B35FE">
              <w:rPr>
                <w:sz w:val="22"/>
              </w:rPr>
              <w:t>English curriculum</w:t>
            </w:r>
            <w:r w:rsidR="00411332">
              <w:rPr>
                <w:sz w:val="22"/>
              </w:rPr>
              <w:t>.</w:t>
            </w:r>
            <w:r w:rsidRPr="005B35FE">
              <w:rPr>
                <w:sz w:val="22"/>
              </w:rPr>
              <w:t xml:space="preserve"> </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EC4B67" w14:textId="77777777" w:rsidR="00E66558" w:rsidRDefault="00EE025B">
            <w:pPr>
              <w:pStyle w:val="TableRowCentered"/>
              <w:jc w:val="left"/>
              <w:rPr>
                <w:sz w:val="22"/>
              </w:rPr>
            </w:pPr>
            <w:r>
              <w:rPr>
                <w:sz w:val="22"/>
              </w:rPr>
              <w:t>Literacy Guidance Report 2020</w:t>
            </w:r>
          </w:p>
          <w:p w14:paraId="2A7D551F" w14:textId="1F67BE63" w:rsidR="00EE025B" w:rsidRDefault="00EE025B">
            <w:pPr>
              <w:pStyle w:val="TableRowCentered"/>
              <w:jc w:val="left"/>
              <w:rPr>
                <w:sz w:val="22"/>
              </w:rPr>
            </w:pPr>
            <w:r w:rsidRPr="00EE025B">
              <w:rPr>
                <w:rFonts w:ascii="Helvetica" w:hAnsi="Helvetica" w:cs="Helvetica"/>
                <w:color w:val="auto"/>
                <w:sz w:val="18"/>
                <w:szCs w:val="30"/>
                <w:shd w:val="clear" w:color="auto" w:fill="FAFAFA"/>
              </w:rPr>
              <w:t>Reading comprehension strategies are high impact on average (+6 months).</w:t>
            </w:r>
            <w:r>
              <w:rPr>
                <w:rFonts w:ascii="Helvetica" w:hAnsi="Helvetica" w:cs="Helvetica"/>
                <w:color w:val="auto"/>
                <w:sz w:val="18"/>
                <w:szCs w:val="30"/>
                <w:shd w:val="clear" w:color="auto" w:fill="FAFAFA"/>
              </w:rPr>
              <w:t xml:space="preserve"> </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0" w14:textId="10334C9B" w:rsidR="00E66558" w:rsidRDefault="00411332">
            <w:pPr>
              <w:pStyle w:val="TableRowCentered"/>
              <w:jc w:val="left"/>
              <w:rPr>
                <w:sz w:val="22"/>
              </w:rPr>
            </w:pPr>
            <w:r>
              <w:rPr>
                <w:sz w:val="22"/>
              </w:rPr>
              <w:t>1</w:t>
            </w:r>
          </w:p>
        </w:tc>
      </w:tr>
    </w:tbl>
    <w:p w14:paraId="2A7D5522" w14:textId="77777777" w:rsidR="00E66558" w:rsidRDefault="00E66558">
      <w:pPr>
        <w:keepNext/>
        <w:spacing w:after="60"/>
        <w:outlineLvl w:val="1"/>
      </w:pPr>
    </w:p>
    <w:p w14:paraId="2A7D5523" w14:textId="1DC08891" w:rsidR="00E66558" w:rsidRDefault="009D71E8">
      <w:pPr>
        <w:rPr>
          <w:b/>
          <w:bCs/>
          <w:color w:val="104F75"/>
          <w:sz w:val="28"/>
          <w:szCs w:val="28"/>
        </w:rPr>
      </w:pPr>
      <w:r>
        <w:rPr>
          <w:b/>
          <w:bCs/>
          <w:color w:val="104F75"/>
          <w:sz w:val="28"/>
          <w:szCs w:val="28"/>
        </w:rPr>
        <w:t xml:space="preserve">Targeted academic support (for example, </w:t>
      </w:r>
      <w:r w:rsidR="00D33FE5">
        <w:rPr>
          <w:b/>
          <w:bCs/>
          <w:color w:val="104F75"/>
          <w:sz w:val="28"/>
          <w:szCs w:val="28"/>
        </w:rPr>
        <w:t xml:space="preserve">tutoring, one-to-one support </w:t>
      </w:r>
      <w:r>
        <w:rPr>
          <w:b/>
          <w:bCs/>
          <w:color w:val="104F75"/>
          <w:sz w:val="28"/>
          <w:szCs w:val="28"/>
        </w:rPr>
        <w:t xml:space="preserve">structured interventions) </w:t>
      </w:r>
    </w:p>
    <w:p w14:paraId="2A7D5524" w14:textId="3352D990" w:rsidR="00E66558" w:rsidRDefault="007579FC">
      <w:r>
        <w:t>Budgeted cost: £</w:t>
      </w:r>
      <w:r w:rsidR="00525827">
        <w:t xml:space="preserve"> </w:t>
      </w:r>
      <w:r w:rsidR="007113B1">
        <w:t>32,500.00</w:t>
      </w:r>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14:paraId="2A7D5528" w14:textId="77777777">
        <w:tc>
          <w:tcPr>
            <w:tcW w:w="268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5" w14:textId="77777777" w:rsidR="00E66558" w:rsidRDefault="009D71E8">
            <w:pPr>
              <w:pStyle w:val="TableHeader"/>
              <w:jc w:val="left"/>
            </w:pPr>
            <w: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6" w14:textId="77777777" w:rsidR="00E66558" w:rsidRDefault="009D71E8">
            <w:pPr>
              <w:pStyle w:val="TableHeader"/>
              <w:jc w:val="left"/>
            </w:pPr>
            <w: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7" w14:textId="77777777" w:rsidR="00E66558" w:rsidRDefault="009D71E8">
            <w:pPr>
              <w:pStyle w:val="TableHeader"/>
              <w:jc w:val="left"/>
            </w:pPr>
            <w:r>
              <w:t>Challenge number(s) addressed</w:t>
            </w:r>
          </w:p>
        </w:tc>
      </w:tr>
      <w:tr w:rsidR="00E66558" w14:paraId="2A7D552C"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9" w14:textId="6CF05250" w:rsidR="00E66558" w:rsidRPr="00411332" w:rsidRDefault="00411332">
            <w:pPr>
              <w:pStyle w:val="TableRow"/>
            </w:pPr>
            <w:r>
              <w:rPr>
                <w:iCs/>
                <w:sz w:val="22"/>
                <w:szCs w:val="22"/>
              </w:rPr>
              <w:t xml:space="preserve">Rising Stars Maths intervention. </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A" w14:textId="2818A0C6" w:rsidR="00E66558" w:rsidRPr="001B56D2" w:rsidRDefault="001B56D2">
            <w:pPr>
              <w:pStyle w:val="TableRowCentered"/>
              <w:jc w:val="left"/>
              <w:rPr>
                <w:sz w:val="18"/>
                <w:szCs w:val="18"/>
              </w:rPr>
            </w:pPr>
            <w:r w:rsidRPr="001B56D2">
              <w:rPr>
                <w:sz w:val="18"/>
                <w:szCs w:val="18"/>
              </w:rPr>
              <w:t>TA’s who provide 1:1 or small group support shows a positive benefit. Where the tuition is delivered by TA’s, there is evidence that training and the use of a structured programme is beneficial.</w:t>
            </w:r>
            <w:r w:rsidR="00AC01D5">
              <w:rPr>
                <w:sz w:val="18"/>
                <w:szCs w:val="18"/>
              </w:rPr>
              <w:t xml:space="preserve"> +4</w:t>
            </w:r>
            <w:r w:rsidRPr="001B56D2">
              <w:rPr>
                <w:sz w:val="18"/>
                <w:szCs w:val="18"/>
              </w:rPr>
              <w:t xml:space="preserve"> EEF</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B" w14:textId="0AE33C49" w:rsidR="00E66558" w:rsidRDefault="00411332">
            <w:pPr>
              <w:pStyle w:val="TableRowCentered"/>
              <w:jc w:val="left"/>
              <w:rPr>
                <w:sz w:val="22"/>
              </w:rPr>
            </w:pPr>
            <w:r>
              <w:rPr>
                <w:sz w:val="22"/>
              </w:rPr>
              <w:t>2</w:t>
            </w:r>
          </w:p>
        </w:tc>
      </w:tr>
      <w:tr w:rsidR="00E66558" w14:paraId="2A7D5530"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D" w14:textId="12D08DBA" w:rsidR="00E66558" w:rsidRPr="00411332" w:rsidRDefault="00411332">
            <w:pPr>
              <w:pStyle w:val="TableRow"/>
              <w:rPr>
                <w:sz w:val="22"/>
              </w:rPr>
            </w:pPr>
            <w:r>
              <w:rPr>
                <w:sz w:val="22"/>
              </w:rPr>
              <w:t xml:space="preserve">Tutoring for identified areas of development. </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9109CE" w14:textId="00313743" w:rsidR="00ED6BFF" w:rsidRPr="00617D9E" w:rsidRDefault="00ED6BFF">
            <w:pPr>
              <w:pStyle w:val="TableRowCentered"/>
              <w:jc w:val="left"/>
              <w:rPr>
                <w:rFonts w:ascii="Helvetica" w:hAnsi="Helvetica" w:cs="Helvetica"/>
                <w:color w:val="2B3A42"/>
                <w:sz w:val="18"/>
                <w:szCs w:val="18"/>
                <w:shd w:val="clear" w:color="auto" w:fill="FFFFFF"/>
              </w:rPr>
            </w:pPr>
            <w:r w:rsidRPr="00617D9E">
              <w:rPr>
                <w:rFonts w:ascii="Helvetica" w:hAnsi="Helvetica" w:cs="Helvetica"/>
                <w:color w:val="2B3A42"/>
                <w:sz w:val="18"/>
                <w:szCs w:val="18"/>
                <w:shd w:val="clear" w:color="auto" w:fill="FFFFFF"/>
              </w:rPr>
              <w:t xml:space="preserve">EEF +5 </w:t>
            </w:r>
          </w:p>
          <w:p w14:paraId="6E1D9FE8" w14:textId="77777777" w:rsidR="00E66558" w:rsidRDefault="00ED6BFF">
            <w:pPr>
              <w:pStyle w:val="TableRowCentered"/>
              <w:jc w:val="left"/>
              <w:rPr>
                <w:rFonts w:ascii="Helvetica" w:hAnsi="Helvetica" w:cs="Helvetica"/>
                <w:color w:val="2B3A42"/>
                <w:sz w:val="18"/>
                <w:szCs w:val="18"/>
                <w:shd w:val="clear" w:color="auto" w:fill="FFFFFF"/>
              </w:rPr>
            </w:pPr>
            <w:r w:rsidRPr="00617D9E">
              <w:rPr>
                <w:rFonts w:ascii="Helvetica" w:hAnsi="Helvetica" w:cs="Helvetica"/>
                <w:color w:val="2B3A42"/>
                <w:sz w:val="18"/>
                <w:szCs w:val="18"/>
                <w:shd w:val="clear" w:color="auto" w:fill="FFFFFF"/>
              </w:rPr>
              <w:t>‘</w:t>
            </w:r>
            <w:r w:rsidR="00393D9C" w:rsidRPr="00617D9E">
              <w:rPr>
                <w:rFonts w:ascii="Helvetica" w:hAnsi="Helvetica" w:cs="Helvetica"/>
                <w:color w:val="2B3A42"/>
                <w:sz w:val="18"/>
                <w:szCs w:val="18"/>
                <w:shd w:val="clear" w:color="auto" w:fill="FFFFFF"/>
              </w:rPr>
              <w:t>Short, regular sessions (about 30 minutes, three to five times a week) over a set period of time (six to twelve weeks) appear to result in optimum impact. Evidence also suggests tuition should be additional to, but explicitly linked with, normal teaching, and that teachers should monitor progress to ensure the tutoring is beneficial.</w:t>
            </w:r>
            <w:r w:rsidRPr="00617D9E">
              <w:rPr>
                <w:rFonts w:ascii="Helvetica" w:hAnsi="Helvetica" w:cs="Helvetica"/>
                <w:color w:val="2B3A42"/>
                <w:sz w:val="18"/>
                <w:szCs w:val="18"/>
                <w:shd w:val="clear" w:color="auto" w:fill="FFFFFF"/>
              </w:rPr>
              <w:t>’</w:t>
            </w:r>
          </w:p>
          <w:p w14:paraId="2A7D552E" w14:textId="3F3E02DA" w:rsidR="002C0E55" w:rsidRDefault="002C0E55">
            <w:pPr>
              <w:pStyle w:val="TableRowCentered"/>
              <w:jc w:val="left"/>
              <w:rPr>
                <w:sz w:val="22"/>
              </w:rPr>
            </w:pPr>
            <w:r>
              <w:rPr>
                <w:rFonts w:ascii="Helvetica" w:hAnsi="Helvetica" w:cs="Helvetica"/>
                <w:color w:val="2B3A42"/>
                <w:sz w:val="18"/>
                <w:szCs w:val="18"/>
                <w:shd w:val="clear" w:color="auto" w:fill="FFFFFF"/>
              </w:rPr>
              <w:t>National Tutoring Programme</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F" w14:textId="46C58F57" w:rsidR="00E66558" w:rsidRDefault="00411332">
            <w:pPr>
              <w:pStyle w:val="TableRowCentered"/>
              <w:jc w:val="left"/>
              <w:rPr>
                <w:sz w:val="22"/>
              </w:rPr>
            </w:pPr>
            <w:r>
              <w:rPr>
                <w:sz w:val="22"/>
              </w:rPr>
              <w:t xml:space="preserve">1,2 </w:t>
            </w:r>
          </w:p>
        </w:tc>
      </w:tr>
    </w:tbl>
    <w:p w14:paraId="2A7D5531" w14:textId="77777777" w:rsidR="00E66558" w:rsidRDefault="00E66558">
      <w:pPr>
        <w:spacing w:after="0"/>
        <w:rPr>
          <w:b/>
          <w:color w:val="104F75"/>
          <w:sz w:val="28"/>
          <w:szCs w:val="28"/>
        </w:rPr>
      </w:pPr>
    </w:p>
    <w:p w14:paraId="2A7D5532" w14:textId="59A68BC3" w:rsidR="00E66558" w:rsidRDefault="009D71E8">
      <w:pPr>
        <w:rPr>
          <w:b/>
          <w:color w:val="104F75"/>
          <w:sz w:val="28"/>
          <w:szCs w:val="28"/>
        </w:rPr>
      </w:pPr>
      <w:r>
        <w:rPr>
          <w:b/>
          <w:color w:val="104F75"/>
          <w:sz w:val="28"/>
          <w:szCs w:val="28"/>
        </w:rPr>
        <w:t>Wider strategies (for example, related to attendance, behaviour, wellbeing)</w:t>
      </w:r>
    </w:p>
    <w:p w14:paraId="2A7D5533" w14:textId="7B87B819" w:rsidR="00E66558" w:rsidRDefault="00525827">
      <w:pPr>
        <w:spacing w:before="240" w:after="120"/>
      </w:pPr>
      <w:r>
        <w:t>Budgeted cost: £</w:t>
      </w:r>
      <w:r w:rsidR="00B843FF">
        <w:t>5200</w:t>
      </w:r>
      <w:r w:rsidR="00307E02">
        <w:t>.00</w:t>
      </w:r>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14:paraId="2A7D5537" w14:textId="77777777">
        <w:tc>
          <w:tcPr>
            <w:tcW w:w="268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4" w14:textId="77777777" w:rsidR="00E66558" w:rsidRDefault="009D71E8">
            <w:pPr>
              <w:pStyle w:val="TableHeader"/>
              <w:jc w:val="left"/>
            </w:pPr>
            <w: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5" w14:textId="77777777" w:rsidR="00E66558" w:rsidRDefault="009D71E8">
            <w:pPr>
              <w:pStyle w:val="TableHeader"/>
              <w:jc w:val="left"/>
            </w:pPr>
            <w: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6" w14:textId="77777777" w:rsidR="00E66558" w:rsidRDefault="009D71E8">
            <w:pPr>
              <w:pStyle w:val="TableHeader"/>
              <w:jc w:val="left"/>
            </w:pPr>
            <w:r>
              <w:t>Challenge number(s) addressed</w:t>
            </w:r>
          </w:p>
        </w:tc>
      </w:tr>
      <w:tr w:rsidR="00E66558" w14:paraId="2A7D553B"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69C22D" w14:textId="77777777" w:rsidR="00411332" w:rsidRPr="007579FC" w:rsidRDefault="00411332" w:rsidP="00411332">
            <w:pPr>
              <w:pStyle w:val="TableRow"/>
              <w:rPr>
                <w:sz w:val="22"/>
                <w:szCs w:val="22"/>
              </w:rPr>
            </w:pPr>
            <w:r w:rsidRPr="007579FC">
              <w:rPr>
                <w:sz w:val="22"/>
                <w:szCs w:val="22"/>
              </w:rPr>
              <w:t>Well-being groups:</w:t>
            </w:r>
          </w:p>
          <w:p w14:paraId="7C8EF00F" w14:textId="77777777" w:rsidR="00411332" w:rsidRPr="007579FC" w:rsidRDefault="00411332" w:rsidP="00411332">
            <w:pPr>
              <w:pStyle w:val="TableRow"/>
              <w:rPr>
                <w:sz w:val="22"/>
                <w:szCs w:val="22"/>
              </w:rPr>
            </w:pPr>
            <w:r w:rsidRPr="007579FC">
              <w:rPr>
                <w:sz w:val="22"/>
                <w:szCs w:val="22"/>
              </w:rPr>
              <w:t>Bucket Therapy,</w:t>
            </w:r>
          </w:p>
          <w:p w14:paraId="25E668D5" w14:textId="77777777" w:rsidR="00411332" w:rsidRPr="007579FC" w:rsidRDefault="00411332" w:rsidP="00411332">
            <w:pPr>
              <w:pStyle w:val="TableRow"/>
              <w:rPr>
                <w:sz w:val="22"/>
                <w:szCs w:val="22"/>
              </w:rPr>
            </w:pPr>
            <w:r w:rsidRPr="007579FC">
              <w:rPr>
                <w:sz w:val="22"/>
                <w:szCs w:val="22"/>
              </w:rPr>
              <w:t>Zones of Regulation,</w:t>
            </w:r>
          </w:p>
          <w:p w14:paraId="0DBA659E" w14:textId="77777777" w:rsidR="00411332" w:rsidRPr="007579FC" w:rsidRDefault="00411332" w:rsidP="00411332">
            <w:pPr>
              <w:pStyle w:val="TableRow"/>
              <w:rPr>
                <w:sz w:val="22"/>
                <w:szCs w:val="22"/>
              </w:rPr>
            </w:pPr>
            <w:r w:rsidRPr="007579FC">
              <w:rPr>
                <w:sz w:val="22"/>
                <w:szCs w:val="22"/>
              </w:rPr>
              <w:t>Nurturing lunchtimes,</w:t>
            </w:r>
          </w:p>
          <w:p w14:paraId="5BD6427C" w14:textId="77777777" w:rsidR="00411332" w:rsidRPr="007579FC" w:rsidRDefault="00411332" w:rsidP="00411332">
            <w:pPr>
              <w:pStyle w:val="TableRow"/>
              <w:rPr>
                <w:sz w:val="22"/>
                <w:szCs w:val="22"/>
              </w:rPr>
            </w:pPr>
            <w:r w:rsidRPr="007579FC">
              <w:rPr>
                <w:sz w:val="22"/>
                <w:szCs w:val="22"/>
              </w:rPr>
              <w:t>Lego Therapy,</w:t>
            </w:r>
          </w:p>
          <w:p w14:paraId="2C0321CC" w14:textId="77777777" w:rsidR="00411332" w:rsidRPr="007579FC" w:rsidRDefault="00411332" w:rsidP="00411332">
            <w:pPr>
              <w:pStyle w:val="TableRow"/>
              <w:rPr>
                <w:sz w:val="22"/>
                <w:szCs w:val="22"/>
              </w:rPr>
            </w:pPr>
            <w:r w:rsidRPr="007579FC">
              <w:rPr>
                <w:sz w:val="22"/>
                <w:szCs w:val="22"/>
              </w:rPr>
              <w:t>Lunch time drop in sessions,</w:t>
            </w:r>
          </w:p>
          <w:p w14:paraId="4E759036" w14:textId="77777777" w:rsidR="00411332" w:rsidRPr="007579FC" w:rsidRDefault="00411332" w:rsidP="00411332">
            <w:pPr>
              <w:pStyle w:val="TableRow"/>
              <w:rPr>
                <w:sz w:val="22"/>
                <w:szCs w:val="22"/>
              </w:rPr>
            </w:pPr>
            <w:r w:rsidRPr="007579FC">
              <w:rPr>
                <w:sz w:val="22"/>
                <w:szCs w:val="22"/>
              </w:rPr>
              <w:t>Cooking club</w:t>
            </w:r>
          </w:p>
          <w:p w14:paraId="2A7D5538" w14:textId="7854D4A2" w:rsidR="007579FC" w:rsidRPr="00411332" w:rsidRDefault="007579FC" w:rsidP="00411332">
            <w:pPr>
              <w:pStyle w:val="TableRow"/>
            </w:pPr>
            <w:r w:rsidRPr="007579FC">
              <w:rPr>
                <w:sz w:val="22"/>
                <w:szCs w:val="22"/>
              </w:rPr>
              <w:t>Sensory circuits</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D2A509" w14:textId="77777777" w:rsidR="00E66558" w:rsidRPr="00617D9E" w:rsidRDefault="00393D9C">
            <w:pPr>
              <w:pStyle w:val="TableRowCentered"/>
              <w:jc w:val="left"/>
              <w:rPr>
                <w:rFonts w:ascii="Helvetica" w:hAnsi="Helvetica" w:cs="Helvetica"/>
                <w:color w:val="2B3A42"/>
                <w:sz w:val="18"/>
                <w:szCs w:val="18"/>
                <w:shd w:val="clear" w:color="auto" w:fill="FFFFFF"/>
              </w:rPr>
            </w:pPr>
            <w:r w:rsidRPr="00617D9E">
              <w:rPr>
                <w:rFonts w:ascii="Helvetica" w:hAnsi="Helvetica" w:cs="Helvetica"/>
                <w:color w:val="2B3A42"/>
                <w:sz w:val="18"/>
                <w:szCs w:val="18"/>
                <w:shd w:val="clear" w:color="auto" w:fill="FFFFFF"/>
              </w:rPr>
              <w:t>On average, SEL interventions have an identifiable and valuable impact on attitudes to learning and social relationships in school. They also have an average overall impact of four months' additional progress on attainment.</w:t>
            </w:r>
          </w:p>
          <w:p w14:paraId="699DC3D9" w14:textId="77777777" w:rsidR="00393D9C" w:rsidRPr="00617D9E" w:rsidRDefault="00393D9C">
            <w:pPr>
              <w:pStyle w:val="TableRowCentered"/>
              <w:jc w:val="left"/>
              <w:rPr>
                <w:rFonts w:ascii="Helvetica" w:hAnsi="Helvetica" w:cs="Helvetica"/>
                <w:color w:val="2B3A42"/>
                <w:sz w:val="18"/>
                <w:szCs w:val="18"/>
                <w:shd w:val="clear" w:color="auto" w:fill="FFFFFF"/>
              </w:rPr>
            </w:pPr>
            <w:r w:rsidRPr="00617D9E">
              <w:rPr>
                <w:rFonts w:ascii="Helvetica" w:hAnsi="Helvetica" w:cs="Helvetica"/>
                <w:color w:val="2B3A42"/>
                <w:sz w:val="18"/>
                <w:szCs w:val="18"/>
                <w:shd w:val="clear" w:color="auto" w:fill="FFFFFF"/>
              </w:rPr>
              <w:t>Improvements appear more likely when SEL approaches are embedded into routine educational practices and supported by professional development and training for staff. In addition, the implementation of the programme and the degree to which teachers are committed to the approach appear to be important.</w:t>
            </w:r>
          </w:p>
          <w:p w14:paraId="2A7D5539" w14:textId="7DAEA342" w:rsidR="00393D9C" w:rsidRPr="00393D9C" w:rsidRDefault="007579FC">
            <w:pPr>
              <w:pStyle w:val="TableRowCentered"/>
              <w:jc w:val="left"/>
              <w:rPr>
                <w:sz w:val="22"/>
                <w:szCs w:val="22"/>
              </w:rPr>
            </w:pPr>
            <w:r>
              <w:rPr>
                <w:rFonts w:ascii="Helvetica" w:hAnsi="Helvetica" w:cs="Helvetica"/>
                <w:color w:val="2B3A42"/>
                <w:sz w:val="18"/>
                <w:szCs w:val="18"/>
                <w:shd w:val="clear" w:color="auto" w:fill="FFFFFF"/>
              </w:rPr>
              <w:t xml:space="preserve">+4 </w:t>
            </w:r>
            <w:r w:rsidR="00393D9C" w:rsidRPr="00617D9E">
              <w:rPr>
                <w:rFonts w:ascii="Helvetica" w:hAnsi="Helvetica" w:cs="Helvetica"/>
                <w:color w:val="2B3A42"/>
                <w:sz w:val="18"/>
                <w:szCs w:val="18"/>
                <w:shd w:val="clear" w:color="auto" w:fill="FFFFFF"/>
              </w:rPr>
              <w:t>EEF</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A" w14:textId="6C8E1FAC" w:rsidR="00E66558" w:rsidRDefault="00411332">
            <w:pPr>
              <w:pStyle w:val="TableRowCentered"/>
              <w:jc w:val="left"/>
              <w:rPr>
                <w:sz w:val="22"/>
              </w:rPr>
            </w:pPr>
            <w:r>
              <w:rPr>
                <w:sz w:val="22"/>
              </w:rPr>
              <w:t>4</w:t>
            </w:r>
          </w:p>
        </w:tc>
      </w:tr>
      <w:tr w:rsidR="00E66558" w14:paraId="2A7D553F"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72B53F" w14:textId="531564C2" w:rsidR="00E66558" w:rsidRDefault="00411332">
            <w:pPr>
              <w:pStyle w:val="TableRow"/>
              <w:rPr>
                <w:sz w:val="22"/>
              </w:rPr>
            </w:pPr>
            <w:r>
              <w:rPr>
                <w:sz w:val="22"/>
              </w:rPr>
              <w:t xml:space="preserve">Termly parental sessions led by PP champion and SENCO on identified area. </w:t>
            </w:r>
          </w:p>
          <w:p w14:paraId="7768D409" w14:textId="2510CC0F" w:rsidR="00411332" w:rsidRDefault="00411332">
            <w:pPr>
              <w:pStyle w:val="TableRow"/>
              <w:rPr>
                <w:sz w:val="22"/>
              </w:rPr>
            </w:pPr>
            <w:r>
              <w:rPr>
                <w:sz w:val="22"/>
              </w:rPr>
              <w:t>Information letter about PP sent to parents at beginning of academic year.</w:t>
            </w:r>
          </w:p>
          <w:p w14:paraId="6B201226" w14:textId="77777777" w:rsidR="00411332" w:rsidRDefault="00411332" w:rsidP="00411332">
            <w:pPr>
              <w:pStyle w:val="TableRow"/>
              <w:rPr>
                <w:sz w:val="22"/>
              </w:rPr>
            </w:pPr>
            <w:r>
              <w:rPr>
                <w:sz w:val="22"/>
              </w:rPr>
              <w:t xml:space="preserve">Time allocated to discuss PP during parent consultations. </w:t>
            </w:r>
          </w:p>
          <w:p w14:paraId="2A7D553C" w14:textId="1435FD58" w:rsidR="00411332" w:rsidRPr="00411332" w:rsidRDefault="00A71B37" w:rsidP="00411332">
            <w:pPr>
              <w:pStyle w:val="TableRow"/>
              <w:rPr>
                <w:sz w:val="22"/>
              </w:rPr>
            </w:pPr>
            <w:r>
              <w:rPr>
                <w:sz w:val="22"/>
              </w:rPr>
              <w:t xml:space="preserve">Allocated family support worker. </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D" w14:textId="7FE3FA8E" w:rsidR="00E66558" w:rsidRDefault="00DA27EB">
            <w:pPr>
              <w:pStyle w:val="TableRowCentered"/>
              <w:jc w:val="left"/>
              <w:rPr>
                <w:sz w:val="22"/>
              </w:rPr>
            </w:pPr>
            <w:r>
              <w:rPr>
                <w:rFonts w:cs="Arial"/>
                <w:sz w:val="18"/>
                <w:szCs w:val="18"/>
              </w:rPr>
              <w:t>Government guidance and academic research The EEF toolkits identifies parental involvement as a +3 intervention that can have a moderate impact on progress.</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E" w14:textId="0D9DEAEA" w:rsidR="00E66558" w:rsidRDefault="00411332">
            <w:pPr>
              <w:pStyle w:val="TableRowCentered"/>
              <w:jc w:val="left"/>
              <w:rPr>
                <w:sz w:val="22"/>
              </w:rPr>
            </w:pPr>
            <w:r>
              <w:rPr>
                <w:sz w:val="22"/>
              </w:rPr>
              <w:t>4, 5</w:t>
            </w:r>
          </w:p>
        </w:tc>
      </w:tr>
      <w:tr w:rsidR="00A71B37" w14:paraId="136978E4"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8E4DF2" w14:textId="78D34371" w:rsidR="00A71B37" w:rsidRDefault="00A71B37" w:rsidP="00A71B37">
            <w:pPr>
              <w:pStyle w:val="TableRow"/>
              <w:rPr>
                <w:sz w:val="22"/>
              </w:rPr>
            </w:pPr>
            <w:r>
              <w:rPr>
                <w:sz w:val="22"/>
              </w:rPr>
              <w:t xml:space="preserve">Financial support for educational visits, extra-curricular clubs, school uniform, PE kit and provisions. </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510EE3" w14:textId="5370AB17" w:rsidR="00A71B37" w:rsidRDefault="00EE025B">
            <w:pPr>
              <w:pStyle w:val="TableRowCentered"/>
              <w:jc w:val="left"/>
              <w:rPr>
                <w:sz w:val="22"/>
              </w:rPr>
            </w:pPr>
            <w:r>
              <w:rPr>
                <w:rFonts w:ascii="Helvetica" w:hAnsi="Helvetica" w:cs="Helvetica"/>
                <w:color w:val="263238"/>
                <w:sz w:val="18"/>
                <w:szCs w:val="30"/>
                <w:shd w:val="clear" w:color="auto" w:fill="FFFFFF"/>
              </w:rPr>
              <w:t xml:space="preserve">EEF - </w:t>
            </w:r>
            <w:r w:rsidRPr="00EE025B">
              <w:rPr>
                <w:rFonts w:ascii="Helvetica" w:hAnsi="Helvetica" w:cs="Helvetica"/>
                <w:color w:val="263238"/>
                <w:sz w:val="18"/>
                <w:szCs w:val="30"/>
                <w:shd w:val="clear" w:color="auto" w:fill="FFFFFF"/>
              </w:rPr>
              <w:t>Evidence suggests that children from disadvantaged backgrounds have, on average, weaker SEL skills at all ages than their more affluent peers. These skills are likely to influence a range of outcomes for pupils: lower SEL skills are linked with poorer mental health and lower academic attainment.</w:t>
            </w:r>
            <w:r>
              <w:rPr>
                <w:rFonts w:ascii="Helvetica" w:hAnsi="Helvetica" w:cs="Helvetica"/>
                <w:color w:val="263238"/>
                <w:sz w:val="18"/>
                <w:szCs w:val="30"/>
                <w:shd w:val="clear" w:color="auto" w:fill="FFFFFF"/>
              </w:rPr>
              <w:t xml:space="preserve"> </w:t>
            </w:r>
            <w:r w:rsidR="00775645">
              <w:rPr>
                <w:rFonts w:ascii="Helvetica" w:hAnsi="Helvetica" w:cs="Helvetica"/>
                <w:color w:val="263238"/>
                <w:sz w:val="18"/>
                <w:szCs w:val="30"/>
                <w:shd w:val="clear" w:color="auto" w:fill="FFFFFF"/>
              </w:rPr>
              <w:t>+4 month progress.</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B4E95E" w14:textId="15F8FF2E" w:rsidR="00A71B37" w:rsidRDefault="00590E56">
            <w:pPr>
              <w:pStyle w:val="TableRowCentered"/>
              <w:jc w:val="left"/>
              <w:rPr>
                <w:sz w:val="22"/>
              </w:rPr>
            </w:pPr>
            <w:r>
              <w:rPr>
                <w:sz w:val="22"/>
              </w:rPr>
              <w:t>3</w:t>
            </w:r>
          </w:p>
        </w:tc>
      </w:tr>
      <w:tr w:rsidR="007113B1" w14:paraId="2BE939CB"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25A84F" w14:textId="0596B0BB" w:rsidR="007113B1" w:rsidRDefault="00536831" w:rsidP="007113B1">
            <w:pPr>
              <w:pStyle w:val="TableRow"/>
              <w:ind w:left="0"/>
              <w:rPr>
                <w:sz w:val="22"/>
              </w:rPr>
            </w:pPr>
            <w:r>
              <w:rPr>
                <w:sz w:val="22"/>
              </w:rPr>
              <w:t>Improved outdoor learning area</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416174" w14:textId="07016630" w:rsidR="00A41AF7" w:rsidRPr="00A41AF7" w:rsidRDefault="00B843FF" w:rsidP="00A41AF7">
            <w:pPr>
              <w:pStyle w:val="NoSpacing"/>
              <w:rPr>
                <w:sz w:val="18"/>
                <w:szCs w:val="18"/>
              </w:rPr>
            </w:pPr>
            <w:r>
              <w:rPr>
                <w:sz w:val="18"/>
                <w:szCs w:val="18"/>
              </w:rPr>
              <w:t xml:space="preserve">Students involved in outdoor learning </w:t>
            </w:r>
            <w:r w:rsidR="00A41AF7" w:rsidRPr="00A41AF7">
              <w:rPr>
                <w:sz w:val="18"/>
                <w:szCs w:val="18"/>
              </w:rPr>
              <w:t>for 2 hours per week over 12 weeks gained an average increase of 6 months for Mental Arithmetic and 2 months for General Maths. They also showed a 20% increase in their attitudes to learning, while the control group decreased by 3% over the same period.</w:t>
            </w:r>
          </w:p>
          <w:p w14:paraId="0FB68571" w14:textId="6FB74618" w:rsidR="007113B1" w:rsidRPr="00B843FF" w:rsidRDefault="00A41AF7" w:rsidP="00B843FF">
            <w:pPr>
              <w:pStyle w:val="NoSpacing"/>
              <w:rPr>
                <w:color w:val="404040"/>
                <w:sz w:val="18"/>
                <w:szCs w:val="18"/>
              </w:rPr>
            </w:pPr>
            <w:r w:rsidRPr="00A41AF7">
              <w:rPr>
                <w:color w:val="404040"/>
                <w:sz w:val="18"/>
                <w:szCs w:val="18"/>
              </w:rPr>
              <w:t>Harvey, Rankine &amp; Jensen (2017)</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29F001" w14:textId="4B70EA55" w:rsidR="007113B1" w:rsidRDefault="007113B1">
            <w:pPr>
              <w:pStyle w:val="TableRowCentered"/>
              <w:jc w:val="left"/>
              <w:rPr>
                <w:sz w:val="22"/>
              </w:rPr>
            </w:pPr>
            <w:r>
              <w:rPr>
                <w:sz w:val="22"/>
              </w:rPr>
              <w:t>1,2,3,4</w:t>
            </w:r>
          </w:p>
        </w:tc>
      </w:tr>
      <w:tr w:rsidR="00525827" w14:paraId="4569940E"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CD67B5" w14:textId="7E0C2FE2" w:rsidR="00525827" w:rsidRDefault="00525827" w:rsidP="00525827">
            <w:pPr>
              <w:pStyle w:val="TableRow"/>
              <w:ind w:left="0"/>
              <w:rPr>
                <w:sz w:val="22"/>
              </w:rPr>
            </w:pPr>
            <w:r>
              <w:rPr>
                <w:sz w:val="22"/>
              </w:rPr>
              <w:t xml:space="preserve">Contingency fund </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105442" w14:textId="4E411AB5" w:rsidR="00525827" w:rsidRDefault="00F94963">
            <w:pPr>
              <w:pStyle w:val="TableRowCentered"/>
              <w:jc w:val="left"/>
              <w:rPr>
                <w:rFonts w:ascii="Helvetica" w:hAnsi="Helvetica" w:cs="Helvetica"/>
                <w:color w:val="263238"/>
                <w:sz w:val="18"/>
                <w:szCs w:val="30"/>
                <w:shd w:val="clear" w:color="auto" w:fill="FFFFFF"/>
              </w:rPr>
            </w:pPr>
            <w:r>
              <w:rPr>
                <w:rFonts w:ascii="Helvetica" w:hAnsi="Helvetica" w:cs="Helvetica"/>
                <w:color w:val="263238"/>
                <w:sz w:val="18"/>
                <w:szCs w:val="30"/>
                <w:shd w:val="clear" w:color="auto" w:fill="FFFFFF"/>
              </w:rPr>
              <w:t xml:space="preserve">Based on our experiences, we have identified a need to set aside a small amount of funding to respond to unaccounted needs that arise throughout the year. </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7D4916" w14:textId="1004245C" w:rsidR="00525827" w:rsidRDefault="006F6B84" w:rsidP="006F6B84">
            <w:pPr>
              <w:pStyle w:val="TableRowCentered"/>
              <w:ind w:left="0"/>
              <w:jc w:val="left"/>
              <w:rPr>
                <w:sz w:val="22"/>
              </w:rPr>
            </w:pPr>
            <w:r>
              <w:rPr>
                <w:sz w:val="22"/>
              </w:rPr>
              <w:t xml:space="preserve">All </w:t>
            </w:r>
          </w:p>
        </w:tc>
      </w:tr>
    </w:tbl>
    <w:p w14:paraId="34F104AD" w14:textId="77777777" w:rsidR="000F26A2" w:rsidRDefault="000F26A2" w:rsidP="00120AB1">
      <w:pPr>
        <w:rPr>
          <w:b/>
          <w:bCs/>
          <w:color w:val="104F75"/>
          <w:sz w:val="28"/>
          <w:szCs w:val="28"/>
        </w:rPr>
      </w:pPr>
    </w:p>
    <w:p w14:paraId="2A7D5541" w14:textId="2C99874E" w:rsidR="00E66558" w:rsidRDefault="009D71E8" w:rsidP="00120AB1">
      <w:r>
        <w:rPr>
          <w:b/>
          <w:bCs/>
          <w:color w:val="104F75"/>
          <w:sz w:val="28"/>
          <w:szCs w:val="28"/>
        </w:rPr>
        <w:t xml:space="preserve">Total budgeted cost: £ </w:t>
      </w:r>
      <w:r w:rsidR="00536831">
        <w:rPr>
          <w:i/>
          <w:iCs/>
          <w:color w:val="104F75"/>
          <w:sz w:val="28"/>
          <w:szCs w:val="28"/>
        </w:rPr>
        <w:t>44,700</w:t>
      </w:r>
    </w:p>
    <w:p w14:paraId="2A7D5542" w14:textId="77777777" w:rsidR="00E66558" w:rsidRDefault="009D71E8">
      <w:pPr>
        <w:pStyle w:val="Heading1"/>
      </w:pPr>
      <w:r>
        <w:t>Part B: Review of outcomes in the previous academic year</w:t>
      </w:r>
    </w:p>
    <w:p w14:paraId="2A7D5543" w14:textId="77777777" w:rsidR="00E66558" w:rsidRDefault="009D71E8">
      <w:pPr>
        <w:pStyle w:val="Heading2"/>
      </w:pPr>
      <w:r>
        <w:t>Pupil premium strategy outcomes</w:t>
      </w:r>
    </w:p>
    <w:p w14:paraId="2A7D5544" w14:textId="77777777" w:rsidR="00E66558" w:rsidRDefault="009D71E8">
      <w:r>
        <w:t xml:space="preserve">This details the impact that our pupil premium activity had on pupils in the 2020 to 2021 academic year. </w:t>
      </w:r>
    </w:p>
    <w:tbl>
      <w:tblPr>
        <w:tblW w:w="9493" w:type="dxa"/>
        <w:tblCellMar>
          <w:left w:w="10" w:type="dxa"/>
          <w:right w:w="10" w:type="dxa"/>
        </w:tblCellMar>
        <w:tblLook w:val="04A0" w:firstRow="1" w:lastRow="0" w:firstColumn="1" w:lastColumn="0" w:noHBand="0" w:noVBand="1"/>
      </w:tblPr>
      <w:tblGrid>
        <w:gridCol w:w="9493"/>
      </w:tblGrid>
      <w:tr w:rsidR="00E66558" w14:paraId="2A7D5547" w14:textId="77777777">
        <w:trPr>
          <w:trHeight w:val="1102"/>
        </w:trPr>
        <w:tc>
          <w:tcPr>
            <w:tcW w:w="94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DFC1BD" w14:textId="77777777" w:rsidR="001B79DE" w:rsidRPr="003845F9" w:rsidRDefault="001B79DE" w:rsidP="001B79DE">
            <w:pPr>
              <w:rPr>
                <w:rFonts w:cstheme="minorHAnsi"/>
                <w:color w:val="auto"/>
                <w:highlight w:val="yellow"/>
              </w:rPr>
            </w:pPr>
            <w:r w:rsidRPr="003845F9">
              <w:rPr>
                <w:rFonts w:cstheme="minorHAnsi"/>
                <w:color w:val="auto"/>
              </w:rPr>
              <w:t>All teachers throughout the school have now been trained in Sounds Write. As F/1/2 move through the school, this programme will become more fluent in classrooms. KS1 teachers have noted that exceptional progress has been made in reading, with SW having a profound impact.</w:t>
            </w:r>
          </w:p>
          <w:p w14:paraId="20FABC32" w14:textId="184F63D0" w:rsidR="001B79DE" w:rsidRPr="003845F9" w:rsidRDefault="001B79DE" w:rsidP="001B79DE">
            <w:pPr>
              <w:rPr>
                <w:rFonts w:cstheme="minorHAnsi"/>
                <w:color w:val="auto"/>
              </w:rPr>
            </w:pPr>
            <w:r w:rsidRPr="003845F9">
              <w:rPr>
                <w:color w:val="auto"/>
              </w:rPr>
              <w:t>Zones of regulation learning across the school, worry monsters purchased and a variety of resources for classrooms.</w:t>
            </w:r>
            <w:r w:rsidR="009D71E8" w:rsidRPr="003845F9">
              <w:rPr>
                <w:i/>
                <w:color w:val="auto"/>
                <w:lang w:eastAsia="en-US"/>
              </w:rPr>
              <w:t xml:space="preserve"> </w:t>
            </w:r>
            <w:r w:rsidRPr="003845F9">
              <w:rPr>
                <w:rFonts w:cstheme="minorHAnsi"/>
                <w:color w:val="auto"/>
              </w:rPr>
              <w:t>Working alongside Mental Health lead to s</w:t>
            </w:r>
            <w:r w:rsidR="00EA6DFB" w:rsidRPr="003845F9">
              <w:rPr>
                <w:rFonts w:cstheme="minorHAnsi"/>
                <w:color w:val="auto"/>
              </w:rPr>
              <w:t>upport identified children and provide emotional and social well-being groups.</w:t>
            </w:r>
            <w:r w:rsidRPr="003845F9">
              <w:rPr>
                <w:rFonts w:cstheme="minorHAnsi"/>
                <w:color w:val="auto"/>
              </w:rPr>
              <w:t xml:space="preserve"> TA’s given extra hours to provide these sessions. Parental feedback is extremely positive. </w:t>
            </w:r>
          </w:p>
          <w:p w14:paraId="2A7D5546" w14:textId="5179A31D" w:rsidR="00E66558" w:rsidRPr="00EA6DFB" w:rsidRDefault="001B79DE">
            <w:pPr>
              <w:rPr>
                <w:rFonts w:cstheme="minorHAnsi"/>
                <w:color w:val="FF0000"/>
              </w:rPr>
            </w:pPr>
            <w:r w:rsidRPr="003845F9">
              <w:rPr>
                <w:rFonts w:cstheme="minorHAnsi"/>
                <w:color w:val="auto"/>
              </w:rPr>
              <w:t>Rising Stars Maths intervention purchased. Targeted children completed intervention during Summer Ter</w:t>
            </w:r>
            <w:r w:rsidR="00EA6DFB" w:rsidRPr="003845F9">
              <w:rPr>
                <w:rFonts w:cstheme="minorHAnsi"/>
                <w:color w:val="auto"/>
              </w:rPr>
              <w:t xml:space="preserve">m. </w:t>
            </w:r>
          </w:p>
        </w:tc>
      </w:tr>
    </w:tbl>
    <w:p w14:paraId="2A7D5548" w14:textId="77777777" w:rsidR="00E66558" w:rsidRDefault="009D71E8">
      <w:pPr>
        <w:pStyle w:val="Heading2"/>
        <w:spacing w:before="600"/>
      </w:pPr>
      <w:r>
        <w:t>Externally provided programmes</w:t>
      </w:r>
    </w:p>
    <w:p w14:paraId="2A7D5549" w14:textId="77777777" w:rsidR="00E66558" w:rsidRDefault="009D71E8">
      <w:pPr>
        <w:rPr>
          <w:i/>
          <w:iCs/>
        </w:rPr>
      </w:pPr>
      <w:r>
        <w:rPr>
          <w:i/>
          <w:iCs/>
        </w:rPr>
        <w:t>Please include the names of any non-DfE programmes that you purchased in the previous academic year. This will help the Department for Education identify which ones are popular in England</w:t>
      </w:r>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4C" w14:textId="7777777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4A" w14:textId="77777777" w:rsidR="00E66558" w:rsidRDefault="009D71E8">
            <w:pPr>
              <w:pStyle w:val="TableHeader"/>
              <w:jc w:val="left"/>
            </w:pPr>
            <w:r>
              <w:t>Programme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4B" w14:textId="77777777" w:rsidR="00E66558" w:rsidRDefault="009D71E8">
            <w:pPr>
              <w:pStyle w:val="TableHeader"/>
              <w:jc w:val="left"/>
            </w:pPr>
            <w:r>
              <w:t>Provider</w:t>
            </w:r>
          </w:p>
        </w:tc>
      </w:tr>
      <w:tr w:rsidR="00E66558" w14:paraId="2A7D554F"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4D" w14:textId="5FCC18AA" w:rsidR="00E66558" w:rsidRDefault="000F26A2">
            <w:pPr>
              <w:pStyle w:val="TableRow"/>
            </w:pPr>
            <w:r>
              <w:t xml:space="preserve">Rising Stars Maths </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4E" w14:textId="411C863E" w:rsidR="00E66558" w:rsidRDefault="000F26A2">
            <w:pPr>
              <w:pStyle w:val="TableRowCentered"/>
              <w:jc w:val="left"/>
            </w:pPr>
            <w:r>
              <w:t>Hodder Education</w:t>
            </w:r>
          </w:p>
        </w:tc>
      </w:tr>
      <w:tr w:rsidR="00E66558" w14:paraId="2A7D5552"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0" w14:textId="48D27E22" w:rsidR="00E66558" w:rsidRDefault="000F26A2">
            <w:pPr>
              <w:pStyle w:val="TableRow"/>
            </w:pPr>
            <w:r>
              <w:t>Sounds Write Phonics programme</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1" w14:textId="65E92069" w:rsidR="00E66558" w:rsidRDefault="000F26A2">
            <w:pPr>
              <w:pStyle w:val="TableRowCentered"/>
              <w:jc w:val="left"/>
            </w:pPr>
            <w:r>
              <w:t>Sounds Write First Rate Phonics</w:t>
            </w:r>
          </w:p>
        </w:tc>
      </w:tr>
    </w:tbl>
    <w:p w14:paraId="2A7D5553" w14:textId="77777777" w:rsidR="00E66558" w:rsidRDefault="009D71E8">
      <w:pPr>
        <w:pStyle w:val="Heading2"/>
        <w:spacing w:before="600"/>
      </w:pPr>
      <w:r>
        <w:t>Service pupil premium funding (optional)</w:t>
      </w:r>
    </w:p>
    <w:p w14:paraId="2A7D5554" w14:textId="77777777" w:rsidR="00E66558" w:rsidRDefault="009D71E8">
      <w:pPr>
        <w:rPr>
          <w:i/>
          <w:iCs/>
        </w:rPr>
      </w:pPr>
      <w:r>
        <w:rPr>
          <w:i/>
          <w:iCs/>
        </w:rPr>
        <w:t xml:space="preserve">For schools that receive this funding, you may wish to provide the following information: </w:t>
      </w:r>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57" w14:textId="7777777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55" w14:textId="77777777" w:rsidR="00E66558" w:rsidRDefault="009D71E8">
            <w:pPr>
              <w:pStyle w:val="TableHeader"/>
              <w:jc w:val="left"/>
            </w:pPr>
            <w:bookmarkStart w:id="17" w:name="_Hlk80604898"/>
            <w:r>
              <w:rPr>
                <w:bCs/>
              </w:rPr>
              <w:t>Measure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56" w14:textId="77777777" w:rsidR="00E66558" w:rsidRDefault="009D71E8">
            <w:pPr>
              <w:pStyle w:val="TableHeader"/>
              <w:jc w:val="left"/>
            </w:pPr>
            <w:r>
              <w:rPr>
                <w:bCs/>
              </w:rPr>
              <w:t xml:space="preserve">Details </w:t>
            </w:r>
          </w:p>
        </w:tc>
      </w:tr>
      <w:tr w:rsidR="00E66558" w14:paraId="2A7D555A"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8" w14:textId="77777777" w:rsidR="00E66558" w:rsidRDefault="009D71E8">
            <w:pPr>
              <w:pStyle w:val="TableRow"/>
            </w:pPr>
            <w:r>
              <w:rPr>
                <w:color w:val="000000"/>
                <w:sz w:val="22"/>
              </w:rPr>
              <w:t>How did you spend your service pupil premium allocation last academic year?</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9" w14:textId="2A7D5B7A" w:rsidR="00E66558" w:rsidRDefault="000F26A2">
            <w:pPr>
              <w:pStyle w:val="TableRowCentered"/>
              <w:jc w:val="left"/>
            </w:pPr>
            <w:r>
              <w:t>N/A</w:t>
            </w:r>
          </w:p>
        </w:tc>
      </w:tr>
      <w:tr w:rsidR="00E66558" w14:paraId="2A7D555D"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B" w14:textId="77777777" w:rsidR="00E66558" w:rsidRDefault="009D71E8">
            <w:pPr>
              <w:pStyle w:val="TableRow"/>
            </w:pPr>
            <w:r>
              <w:rPr>
                <w:color w:val="000000"/>
                <w:sz w:val="22"/>
              </w:rPr>
              <w:t>What was the impact of that spending on service pupil premium eligible pupils?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C" w14:textId="74B81F4D" w:rsidR="00E66558" w:rsidRDefault="000F26A2">
            <w:pPr>
              <w:pStyle w:val="TableRowCentered"/>
              <w:jc w:val="left"/>
            </w:pPr>
            <w:r>
              <w:t>N/A</w:t>
            </w:r>
          </w:p>
        </w:tc>
      </w:tr>
      <w:bookmarkEnd w:id="17"/>
      <w:bookmarkEnd w:id="14"/>
      <w:bookmarkEnd w:id="15"/>
      <w:bookmarkEnd w:id="16"/>
    </w:tbl>
    <w:p w14:paraId="2A7D5564" w14:textId="477A6BD3" w:rsidR="00E66558" w:rsidRDefault="00E66558"/>
    <w:sectPr w:rsidR="00E66558">
      <w:headerReference w:type="default" r:id="rId9"/>
      <w:footerReference w:type="default" r:id="rId10"/>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591B99" w14:textId="77777777" w:rsidR="007C2F04" w:rsidRDefault="007C2F04">
      <w:pPr>
        <w:spacing w:after="0" w:line="240" w:lineRule="auto"/>
      </w:pPr>
      <w:r>
        <w:separator/>
      </w:r>
    </w:p>
  </w:endnote>
  <w:endnote w:type="continuationSeparator" w:id="0">
    <w:p w14:paraId="183EE776" w14:textId="77777777" w:rsidR="007C2F04" w:rsidRDefault="007C2F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D54BE" w14:textId="32926C38" w:rsidR="005E28A4" w:rsidRDefault="009D71E8">
    <w:pPr>
      <w:pStyle w:val="Footer"/>
      <w:ind w:firstLine="4513"/>
    </w:pPr>
    <w:r>
      <w:fldChar w:fldCharType="begin"/>
    </w:r>
    <w:r>
      <w:instrText xml:space="preserve"> PAGE </w:instrText>
    </w:r>
    <w:r>
      <w:fldChar w:fldCharType="separate"/>
    </w:r>
    <w:r w:rsidR="00883464">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899D76" w14:textId="77777777" w:rsidR="007C2F04" w:rsidRDefault="007C2F04">
      <w:pPr>
        <w:spacing w:after="0" w:line="240" w:lineRule="auto"/>
      </w:pPr>
      <w:r>
        <w:separator/>
      </w:r>
    </w:p>
  </w:footnote>
  <w:footnote w:type="continuationSeparator" w:id="0">
    <w:p w14:paraId="5021A7ED" w14:textId="77777777" w:rsidR="007C2F04" w:rsidRDefault="007C2F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D54BC" w14:textId="77777777" w:rsidR="005E28A4" w:rsidRDefault="00763E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9761E"/>
    <w:multiLevelType w:val="multilevel"/>
    <w:tmpl w:val="6C86EF6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1FCE693E"/>
    <w:multiLevelType w:val="multilevel"/>
    <w:tmpl w:val="55DC33D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212E2A8F"/>
    <w:multiLevelType w:val="multilevel"/>
    <w:tmpl w:val="D2FCC3E6"/>
    <w:styleLink w:val="LFO34"/>
    <w:lvl w:ilvl="0">
      <w:start w:val="1"/>
      <w:numFmt w:val="decimal"/>
      <w:pStyle w:val="Dept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3" w15:restartNumberingAfterBreak="0">
    <w:nsid w:val="25265E8B"/>
    <w:multiLevelType w:val="multilevel"/>
    <w:tmpl w:val="B024EA6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26D7422D"/>
    <w:multiLevelType w:val="multilevel"/>
    <w:tmpl w:val="D14605B6"/>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5" w15:restartNumberingAfterBreak="0">
    <w:nsid w:val="2F3F4978"/>
    <w:multiLevelType w:val="multilevel"/>
    <w:tmpl w:val="A296BC9C"/>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 w15:restartNumberingAfterBreak="0">
    <w:nsid w:val="3FE9198B"/>
    <w:multiLevelType w:val="multilevel"/>
    <w:tmpl w:val="2A508BBA"/>
    <w:styleLink w:val="LFO9"/>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5FDF3112"/>
    <w:multiLevelType w:val="multilevel"/>
    <w:tmpl w:val="6ED6AA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657C2008"/>
    <w:multiLevelType w:val="hybridMultilevel"/>
    <w:tmpl w:val="F18E90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8F37F9D"/>
    <w:multiLevelType w:val="multilevel"/>
    <w:tmpl w:val="DE90E1B2"/>
    <w:styleLink w:val="LFO10"/>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15:restartNumberingAfterBreak="0">
    <w:nsid w:val="6BE87082"/>
    <w:multiLevelType w:val="multilevel"/>
    <w:tmpl w:val="14C2AA72"/>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11" w15:restartNumberingAfterBreak="0">
    <w:nsid w:val="719A5F31"/>
    <w:multiLevelType w:val="multilevel"/>
    <w:tmpl w:val="3B86DE2C"/>
    <w:styleLink w:val="LFO2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12" w15:restartNumberingAfterBreak="0">
    <w:nsid w:val="71A22097"/>
    <w:multiLevelType w:val="multilevel"/>
    <w:tmpl w:val="009E2204"/>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3" w15:restartNumberingAfterBreak="0">
    <w:nsid w:val="75CE2048"/>
    <w:multiLevelType w:val="multilevel"/>
    <w:tmpl w:val="2E54C3FA"/>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2050228789">
    <w:abstractNumId w:val="3"/>
  </w:num>
  <w:num w:numId="2" w16cid:durableId="1518344110">
    <w:abstractNumId w:val="1"/>
  </w:num>
  <w:num w:numId="3" w16cid:durableId="1999531677">
    <w:abstractNumId w:val="4"/>
  </w:num>
  <w:num w:numId="4" w16cid:durableId="851334103">
    <w:abstractNumId w:val="5"/>
  </w:num>
  <w:num w:numId="5" w16cid:durableId="1385838129">
    <w:abstractNumId w:val="0"/>
  </w:num>
  <w:num w:numId="6" w16cid:durableId="782724458">
    <w:abstractNumId w:val="6"/>
  </w:num>
  <w:num w:numId="7" w16cid:durableId="520121346">
    <w:abstractNumId w:val="9"/>
  </w:num>
  <w:num w:numId="8" w16cid:durableId="1870292014">
    <w:abstractNumId w:val="13"/>
  </w:num>
  <w:num w:numId="9" w16cid:durableId="525169690">
    <w:abstractNumId w:val="11"/>
  </w:num>
  <w:num w:numId="10" w16cid:durableId="523179172">
    <w:abstractNumId w:val="10"/>
  </w:num>
  <w:num w:numId="11" w16cid:durableId="1314992341">
    <w:abstractNumId w:val="2"/>
  </w:num>
  <w:num w:numId="12" w16cid:durableId="150948419">
    <w:abstractNumId w:val="12"/>
  </w:num>
  <w:num w:numId="13" w16cid:durableId="177433052">
    <w:abstractNumId w:val="7"/>
  </w:num>
  <w:num w:numId="14" w16cid:durableId="17073725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558"/>
    <w:rsid w:val="000203E9"/>
    <w:rsid w:val="0006014C"/>
    <w:rsid w:val="00066B73"/>
    <w:rsid w:val="000F26A2"/>
    <w:rsid w:val="00120AB1"/>
    <w:rsid w:val="001B56D2"/>
    <w:rsid w:val="001B79DE"/>
    <w:rsid w:val="001C1FD1"/>
    <w:rsid w:val="002C0E55"/>
    <w:rsid w:val="00307E02"/>
    <w:rsid w:val="00355475"/>
    <w:rsid w:val="003845F9"/>
    <w:rsid w:val="00393D9C"/>
    <w:rsid w:val="004044AA"/>
    <w:rsid w:val="00411332"/>
    <w:rsid w:val="0044653F"/>
    <w:rsid w:val="004775D6"/>
    <w:rsid w:val="00525827"/>
    <w:rsid w:val="00536831"/>
    <w:rsid w:val="005569F2"/>
    <w:rsid w:val="00590E56"/>
    <w:rsid w:val="005B0EF6"/>
    <w:rsid w:val="005B35FE"/>
    <w:rsid w:val="00617D9E"/>
    <w:rsid w:val="006E7FB1"/>
    <w:rsid w:val="006F6B84"/>
    <w:rsid w:val="007113B1"/>
    <w:rsid w:val="00741B9E"/>
    <w:rsid w:val="007579FC"/>
    <w:rsid w:val="00763E82"/>
    <w:rsid w:val="00775645"/>
    <w:rsid w:val="0079077F"/>
    <w:rsid w:val="007C2F04"/>
    <w:rsid w:val="00854AD5"/>
    <w:rsid w:val="00883464"/>
    <w:rsid w:val="009D71E8"/>
    <w:rsid w:val="00A41AF7"/>
    <w:rsid w:val="00A71B37"/>
    <w:rsid w:val="00A77DE0"/>
    <w:rsid w:val="00A93F65"/>
    <w:rsid w:val="00AC01D5"/>
    <w:rsid w:val="00B00F28"/>
    <w:rsid w:val="00B843FF"/>
    <w:rsid w:val="00D00A58"/>
    <w:rsid w:val="00D12510"/>
    <w:rsid w:val="00D33FE5"/>
    <w:rsid w:val="00DA27EB"/>
    <w:rsid w:val="00DB5879"/>
    <w:rsid w:val="00E66558"/>
    <w:rsid w:val="00EA6DFB"/>
    <w:rsid w:val="00ED6BFF"/>
    <w:rsid w:val="00EE025B"/>
    <w:rsid w:val="00F325AB"/>
    <w:rsid w:val="00F94963"/>
    <w:rsid w:val="00F96F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D54B1"/>
  <w15:docId w15:val="{62148E6B-690E-419F-B9E3-93CF2A6DF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5"/>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4"/>
      </w:numPr>
      <w:contextualSpacing/>
    </w:pPr>
  </w:style>
  <w:style w:type="paragraph" w:styleId="ListParagraph">
    <w:name w:val="List Paragraph"/>
    <w:basedOn w:val="Normal"/>
    <w:pPr>
      <w:numPr>
        <w:numId w:val="8"/>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3"/>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6"/>
      </w:numPr>
      <w:tabs>
        <w:tab w:val="left" w:pos="491"/>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7"/>
      </w:numPr>
      <w:contextualSpacing/>
    </w:pPr>
  </w:style>
  <w:style w:type="paragraph" w:customStyle="1" w:styleId="DfESOutNumbered">
    <w:name w:val="DfESOutNumbered"/>
    <w:basedOn w:val="Normal"/>
    <w:pPr>
      <w:widowControl w:val="0"/>
      <w:numPr>
        <w:numId w:val="9"/>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0"/>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1"/>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customStyle="1" w:styleId="UnresolvedMention1">
    <w:name w:val="Unresolved Mention1"/>
    <w:basedOn w:val="DefaultParagraphFont"/>
    <w:rPr>
      <w:color w:val="605E5C"/>
      <w:shd w:val="clear" w:color="auto" w:fill="E1DFDD"/>
    </w:rPr>
  </w:style>
  <w:style w:type="numbering" w:customStyle="1" w:styleId="WWOutlineListStyle">
    <w:name w:val="WW_OutlineListStyle"/>
    <w:basedOn w:val="NoList"/>
    <w:pPr>
      <w:numPr>
        <w:numId w:val="2"/>
      </w:numPr>
    </w:pPr>
  </w:style>
  <w:style w:type="numbering" w:customStyle="1" w:styleId="LFO3">
    <w:name w:val="LFO3"/>
    <w:basedOn w:val="NoList"/>
    <w:pPr>
      <w:numPr>
        <w:numId w:val="3"/>
      </w:numPr>
    </w:pPr>
  </w:style>
  <w:style w:type="numbering" w:customStyle="1" w:styleId="LFO4">
    <w:name w:val="LFO4"/>
    <w:basedOn w:val="NoList"/>
    <w:pPr>
      <w:numPr>
        <w:numId w:val="4"/>
      </w:numPr>
    </w:pPr>
  </w:style>
  <w:style w:type="numbering" w:customStyle="1" w:styleId="LFO6">
    <w:name w:val="LFO6"/>
    <w:basedOn w:val="NoList"/>
    <w:pPr>
      <w:numPr>
        <w:numId w:val="5"/>
      </w:numPr>
    </w:pPr>
  </w:style>
  <w:style w:type="numbering" w:customStyle="1" w:styleId="LFO9">
    <w:name w:val="LFO9"/>
    <w:basedOn w:val="NoList"/>
    <w:pPr>
      <w:numPr>
        <w:numId w:val="6"/>
      </w:numPr>
    </w:pPr>
  </w:style>
  <w:style w:type="numbering" w:customStyle="1" w:styleId="LFO10">
    <w:name w:val="LFO10"/>
    <w:basedOn w:val="NoList"/>
    <w:pPr>
      <w:numPr>
        <w:numId w:val="7"/>
      </w:numPr>
    </w:pPr>
  </w:style>
  <w:style w:type="numbering" w:customStyle="1" w:styleId="LFO25">
    <w:name w:val="LFO25"/>
    <w:basedOn w:val="NoList"/>
    <w:pPr>
      <w:numPr>
        <w:numId w:val="8"/>
      </w:numPr>
    </w:pPr>
  </w:style>
  <w:style w:type="numbering" w:customStyle="1" w:styleId="LFO28">
    <w:name w:val="LFO28"/>
    <w:basedOn w:val="NoList"/>
    <w:pPr>
      <w:numPr>
        <w:numId w:val="9"/>
      </w:numPr>
    </w:pPr>
  </w:style>
  <w:style w:type="numbering" w:customStyle="1" w:styleId="LFO30">
    <w:name w:val="LFO30"/>
    <w:basedOn w:val="NoList"/>
    <w:pPr>
      <w:numPr>
        <w:numId w:val="10"/>
      </w:numPr>
    </w:pPr>
  </w:style>
  <w:style w:type="numbering" w:customStyle="1" w:styleId="LFO34">
    <w:name w:val="LFO34"/>
    <w:basedOn w:val="NoList"/>
    <w:pPr>
      <w:numPr>
        <w:numId w:val="11"/>
      </w:numPr>
    </w:pPr>
  </w:style>
  <w:style w:type="numbering" w:customStyle="1" w:styleId="LFO36">
    <w:name w:val="LFO36"/>
    <w:basedOn w:val="NoList"/>
    <w:pPr>
      <w:numPr>
        <w:numId w:val="12"/>
      </w:numPr>
    </w:pPr>
  </w:style>
  <w:style w:type="paragraph" w:styleId="NormalWeb">
    <w:name w:val="Normal (Web)"/>
    <w:basedOn w:val="Normal"/>
    <w:uiPriority w:val="99"/>
    <w:semiHidden/>
    <w:unhideWhenUsed/>
    <w:rsid w:val="00A41AF7"/>
    <w:pPr>
      <w:suppressAutoHyphens w:val="0"/>
      <w:autoSpaceDN/>
      <w:spacing w:before="100" w:beforeAutospacing="1" w:after="100" w:afterAutospacing="1" w:line="240" w:lineRule="auto"/>
    </w:pPr>
    <w:rPr>
      <w:rFonts w:ascii="Times New Roman" w:hAnsi="Times New Roman"/>
      <w:color w:val="auto"/>
      <w:lang w:val="en-US" w:eastAsia="en-US"/>
    </w:rPr>
  </w:style>
  <w:style w:type="paragraph" w:styleId="NoSpacing">
    <w:name w:val="No Spacing"/>
    <w:uiPriority w:val="1"/>
    <w:qFormat/>
    <w:rsid w:val="00A41AF7"/>
    <w:pPr>
      <w:suppressAutoHyphens/>
    </w:pPr>
    <w:rPr>
      <w:color w:val="0D0D0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51799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gov.uk/guidance/pupil-premium-effective-use-and-accountability" TargetMode="External"/><Relationship Id="rId3" Type="http://schemas.openxmlformats.org/officeDocument/2006/relationships/settings" Target="settings.xml"/><Relationship Id="rId7" Type="http://schemas.openxmlformats.org/officeDocument/2006/relationships/hyperlink" Target="https://www.gov.uk/guidance/pupil-premium-effective-use-and-accountability"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1473</Words>
  <Characters>8402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DfE external document template</vt:lpstr>
    </vt:vector>
  </TitlesOfParts>
  <Company/>
  <LinksUpToDate>false</LinksUpToDate>
  <CharactersWithSpaces>9856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DfE external document template</dc:title>
  <dc:subject/>
  <dc:creator>Publishing.TEAM@education.gsi.gov.uk</dc:creator>
  <dc:description>Master-ET-v3.8</dc:description>
  <cp:lastModifiedBy>Sarah Hubbard</cp:lastModifiedBy>
  <cp:revision>2</cp:revision>
  <cp:lastPrinted>2014-09-17T13:26:00Z</cp:lastPrinted>
  <dcterms:created xsi:type="dcterms:W3CDTF">2022-09-15T14:20:00Z</dcterms:created>
  <dcterms:modified xsi:type="dcterms:W3CDTF">2022-09-15T14:20:00Z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0x0101006FBD534E0B2648409800B3ECF3893BDA</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ies>
</file>