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2FBF5" w14:textId="32AF612D" w:rsidR="009E19E0" w:rsidRPr="002876D3" w:rsidRDefault="00D51B86" w:rsidP="004B5BF9">
      <w:pPr>
        <w:pStyle w:val="Heading1"/>
      </w:pPr>
      <w:r w:rsidRPr="002876D3">
        <w:rPr>
          <w:noProof/>
        </w:rPr>
        <mc:AlternateContent>
          <mc:Choice Requires="wps">
            <w:drawing>
              <wp:anchor distT="45720" distB="45720" distL="114300" distR="114300" simplePos="0" relativeHeight="251659264" behindDoc="0" locked="0" layoutInCell="1" allowOverlap="1" wp14:anchorId="23469C90" wp14:editId="55F1A763">
                <wp:simplePos x="0" y="0"/>
                <wp:positionH relativeFrom="column">
                  <wp:posOffset>281940</wp:posOffset>
                </wp:positionH>
                <wp:positionV relativeFrom="paragraph">
                  <wp:posOffset>-264795</wp:posOffset>
                </wp:positionV>
                <wp:extent cx="8413115" cy="1076325"/>
                <wp:effectExtent l="5715" t="9525" r="1079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115" cy="1076325"/>
                        </a:xfrm>
                        <a:prstGeom prst="rect">
                          <a:avLst/>
                        </a:prstGeom>
                        <a:solidFill>
                          <a:srgbClr val="FFFFFF"/>
                        </a:solidFill>
                        <a:ln w="9525">
                          <a:solidFill>
                            <a:srgbClr val="000000"/>
                          </a:solidFill>
                          <a:miter lim="800000"/>
                          <a:headEnd/>
                          <a:tailEnd/>
                        </a:ln>
                      </wps:spPr>
                      <wps:txbx>
                        <w:txbxContent>
                          <w:p w14:paraId="75D92E01" w14:textId="2AB185EC" w:rsidR="00022D18" w:rsidRPr="002876D3" w:rsidRDefault="00022D18" w:rsidP="00CB7760">
                            <w:pPr>
                              <w:pStyle w:val="Heading1"/>
                              <w:jc w:val="center"/>
                            </w:pPr>
                            <w:r w:rsidRPr="002876D3">
                              <w:t>Privacy Impact Assessment</w:t>
                            </w:r>
                            <w:r w:rsidR="009E19E0" w:rsidRPr="002876D3">
                              <w:t xml:space="preserve"> </w:t>
                            </w:r>
                            <w:r w:rsidR="00534B38" w:rsidRPr="002876D3">
                              <w:t xml:space="preserve">(PIA) </w:t>
                            </w:r>
                            <w:r w:rsidR="009E19E0" w:rsidRPr="002876D3">
                              <w:t>for:</w:t>
                            </w:r>
                          </w:p>
                          <w:p w14:paraId="133F160B" w14:textId="5ABD6714" w:rsidR="00022D18" w:rsidRPr="002876D3" w:rsidRDefault="00B061E7" w:rsidP="00022D18">
                            <w:pPr>
                              <w:jc w:val="center"/>
                              <w:rPr>
                                <w:rFonts w:ascii="Arial" w:hAnsi="Arial"/>
                                <w:sz w:val="40"/>
                                <w:szCs w:val="40"/>
                              </w:rPr>
                            </w:pPr>
                            <w:r w:rsidRPr="002876D3">
                              <w:rPr>
                                <w:rFonts w:ascii="Arial" w:hAnsi="Arial"/>
                                <w:sz w:val="40"/>
                                <w:szCs w:val="40"/>
                              </w:rPr>
                              <w:t>CCTV</w:t>
                            </w:r>
                          </w:p>
                          <w:p w14:paraId="763D6362" w14:textId="77777777" w:rsidR="00022D18" w:rsidRPr="002876D3" w:rsidRDefault="00022D18" w:rsidP="00022D18">
                            <w:pPr>
                              <w:jc w:val="center"/>
                              <w:rPr>
                                <w:rFonts w:ascii="Arial" w:hAnsi="Arial"/>
                              </w:rPr>
                            </w:pPr>
                          </w:p>
                          <w:p w14:paraId="2C1A9A11" w14:textId="77777777" w:rsidR="00022D18" w:rsidRDefault="00022D18" w:rsidP="00022D18">
                            <w:pPr>
                              <w:jc w:val="center"/>
                            </w:pPr>
                          </w:p>
                          <w:p w14:paraId="13955492" w14:textId="77777777" w:rsidR="00022D18" w:rsidRDefault="00022D18" w:rsidP="00022D18">
                            <w:pPr>
                              <w:jc w:val="center"/>
                            </w:pPr>
                          </w:p>
                          <w:p w14:paraId="62DA2912" w14:textId="77777777" w:rsidR="00022D18" w:rsidRDefault="00022D18" w:rsidP="00022D18">
                            <w:pPr>
                              <w:jc w:val="center"/>
                            </w:pPr>
                          </w:p>
                          <w:p w14:paraId="6666950B" w14:textId="77777777" w:rsidR="00022D18" w:rsidRDefault="00022D18" w:rsidP="00022D18">
                            <w:pPr>
                              <w:jc w:val="center"/>
                            </w:pPr>
                          </w:p>
                          <w:p w14:paraId="0870AA5B" w14:textId="77777777" w:rsidR="00022D18" w:rsidRDefault="00022D18" w:rsidP="00022D18">
                            <w:pPr>
                              <w:jc w:val="center"/>
                            </w:pPr>
                          </w:p>
                          <w:p w14:paraId="654412FD" w14:textId="77777777" w:rsidR="00022D18" w:rsidRDefault="00022D18" w:rsidP="00022D1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469C90" id="_x0000_t202" coordsize="21600,21600" o:spt="202" path="m,l,21600r21600,l21600,xe">
                <v:stroke joinstyle="miter"/>
                <v:path gradientshapeok="t" o:connecttype="rect"/>
              </v:shapetype>
              <v:shape id="Text Box 2" o:spid="_x0000_s1026" type="#_x0000_t202" style="position:absolute;margin-left:22.2pt;margin-top:-20.85pt;width:662.45pt;height:8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">
                <v:textbox>
                  <w:txbxContent>
                    <w:p w14:paraId="75D92E01" w14:textId="2AB185EC" w:rsidR="00022D18" w:rsidRPr="002876D3" w:rsidRDefault="00022D18" w:rsidP="00CB7760">
                      <w:pPr>
                        <w:pStyle w:val="Heading1"/>
                        <w:jc w:val="center"/>
                      </w:pPr>
                      <w:r w:rsidRPr="002876D3">
                        <w:t>Privacy Impact Assessment</w:t>
                      </w:r>
                      <w:r w:rsidR="009E19E0" w:rsidRPr="002876D3">
                        <w:t xml:space="preserve"> </w:t>
                      </w:r>
                      <w:r w:rsidR="00534B38" w:rsidRPr="002876D3">
                        <w:t xml:space="preserve">(PIA) </w:t>
                      </w:r>
                      <w:r w:rsidR="009E19E0" w:rsidRPr="002876D3">
                        <w:t>for:</w:t>
                      </w:r>
                    </w:p>
                    <w:p w14:paraId="133F160B" w14:textId="5ABD6714" w:rsidR="00022D18" w:rsidRPr="002876D3" w:rsidRDefault="00B061E7" w:rsidP="00022D18">
                      <w:pPr>
                        <w:jc w:val="center"/>
                        <w:rPr>
                          <w:rFonts w:ascii="Arial" w:hAnsi="Arial"/>
                          <w:sz w:val="40"/>
                          <w:szCs w:val="40"/>
                        </w:rPr>
                      </w:pPr>
                      <w:r w:rsidRPr="002876D3">
                        <w:rPr>
                          <w:rFonts w:ascii="Arial" w:hAnsi="Arial"/>
                          <w:sz w:val="40"/>
                          <w:szCs w:val="40"/>
                        </w:rPr>
                        <w:t>CCTV</w:t>
                      </w:r>
                    </w:p>
                    <w:p w14:paraId="763D6362" w14:textId="77777777" w:rsidR="00022D18" w:rsidRPr="002876D3" w:rsidRDefault="00022D18" w:rsidP="00022D18">
                      <w:pPr>
                        <w:jc w:val="center"/>
                        <w:rPr>
                          <w:rFonts w:ascii="Arial" w:hAnsi="Arial"/>
                        </w:rPr>
                      </w:pPr>
                    </w:p>
                    <w:p w14:paraId="2C1A9A11" w14:textId="77777777" w:rsidR="00022D18" w:rsidRDefault="00022D18" w:rsidP="00022D18">
                      <w:pPr>
                        <w:jc w:val="center"/>
                      </w:pPr>
                    </w:p>
                    <w:p w14:paraId="13955492" w14:textId="77777777" w:rsidR="00022D18" w:rsidRDefault="00022D18" w:rsidP="00022D18">
                      <w:pPr>
                        <w:jc w:val="center"/>
                      </w:pPr>
                    </w:p>
                    <w:p w14:paraId="62DA2912" w14:textId="77777777" w:rsidR="00022D18" w:rsidRDefault="00022D18" w:rsidP="00022D18">
                      <w:pPr>
                        <w:jc w:val="center"/>
                      </w:pPr>
                    </w:p>
                    <w:p w14:paraId="6666950B" w14:textId="77777777" w:rsidR="00022D18" w:rsidRDefault="00022D18" w:rsidP="00022D18">
                      <w:pPr>
                        <w:jc w:val="center"/>
                      </w:pPr>
                    </w:p>
                    <w:p w14:paraId="0870AA5B" w14:textId="77777777" w:rsidR="00022D18" w:rsidRDefault="00022D18" w:rsidP="00022D18">
                      <w:pPr>
                        <w:jc w:val="center"/>
                      </w:pPr>
                    </w:p>
                    <w:p w14:paraId="654412FD" w14:textId="77777777" w:rsidR="00022D18" w:rsidRDefault="00022D18" w:rsidP="00022D18">
                      <w:pPr>
                        <w:jc w:val="center"/>
                      </w:pPr>
                    </w:p>
                  </w:txbxContent>
                </v:textbox>
                <w10:wrap type="square"/>
              </v:shape>
            </w:pict>
          </mc:Fallback>
        </mc:AlternateContent>
      </w:r>
      <w:r w:rsidR="009E19E0" w:rsidRPr="002876D3">
        <w:t>Data Protection Principles</w:t>
      </w:r>
    </w:p>
    <w:p w14:paraId="184685A7" w14:textId="79DC40ED" w:rsidR="002C72C1" w:rsidRPr="002876D3" w:rsidRDefault="00400111" w:rsidP="00400111">
      <w:pPr>
        <w:numPr>
          <w:ilvl w:val="0"/>
          <w:numId w:val="1"/>
        </w:numPr>
        <w:rPr>
          <w:rFonts w:ascii="Arial" w:hAnsi="Arial"/>
        </w:rPr>
      </w:pPr>
      <w:r w:rsidRPr="002876D3">
        <w:rPr>
          <w:rFonts w:ascii="Arial" w:hAnsi="Arial"/>
        </w:rPr>
        <w:t>processing to be lawful and fair</w:t>
      </w:r>
    </w:p>
    <w:p w14:paraId="6482249E" w14:textId="77777777" w:rsidR="002C72C1" w:rsidRPr="002876D3" w:rsidRDefault="00400111" w:rsidP="00400111">
      <w:pPr>
        <w:numPr>
          <w:ilvl w:val="0"/>
          <w:numId w:val="1"/>
        </w:numPr>
        <w:rPr>
          <w:rFonts w:ascii="Arial" w:hAnsi="Arial"/>
        </w:rPr>
      </w:pPr>
      <w:r w:rsidRPr="002876D3">
        <w:rPr>
          <w:rFonts w:ascii="Arial" w:hAnsi="Arial"/>
        </w:rPr>
        <w:t>purposes of processing be specified, explicit and legitimate</w:t>
      </w:r>
    </w:p>
    <w:p w14:paraId="6FC3B024" w14:textId="77777777" w:rsidR="002C72C1" w:rsidRPr="002876D3" w:rsidRDefault="00400111" w:rsidP="00400111">
      <w:pPr>
        <w:numPr>
          <w:ilvl w:val="0"/>
          <w:numId w:val="1"/>
        </w:numPr>
        <w:rPr>
          <w:rFonts w:ascii="Arial" w:hAnsi="Arial"/>
        </w:rPr>
      </w:pPr>
      <w:r w:rsidRPr="002876D3">
        <w:rPr>
          <w:rFonts w:ascii="Arial" w:hAnsi="Arial"/>
        </w:rPr>
        <w:t>adequate, relevant and not excessive</w:t>
      </w:r>
    </w:p>
    <w:p w14:paraId="414940C0" w14:textId="77777777" w:rsidR="002C72C1" w:rsidRPr="002876D3" w:rsidRDefault="00400111" w:rsidP="00400111">
      <w:pPr>
        <w:numPr>
          <w:ilvl w:val="0"/>
          <w:numId w:val="1"/>
        </w:numPr>
        <w:rPr>
          <w:rFonts w:ascii="Arial" w:hAnsi="Arial"/>
        </w:rPr>
      </w:pPr>
      <w:r w:rsidRPr="002876D3">
        <w:rPr>
          <w:rFonts w:ascii="Arial" w:hAnsi="Arial"/>
        </w:rPr>
        <w:t>accurate and kept up to date</w:t>
      </w:r>
    </w:p>
    <w:p w14:paraId="3245E057" w14:textId="77777777" w:rsidR="002C72C1" w:rsidRPr="002876D3" w:rsidRDefault="00400111" w:rsidP="00400111">
      <w:pPr>
        <w:numPr>
          <w:ilvl w:val="0"/>
          <w:numId w:val="1"/>
        </w:numPr>
        <w:rPr>
          <w:rFonts w:ascii="Arial" w:hAnsi="Arial"/>
        </w:rPr>
      </w:pPr>
      <w:r w:rsidRPr="002876D3">
        <w:rPr>
          <w:rFonts w:ascii="Arial" w:hAnsi="Arial"/>
        </w:rPr>
        <w:t>kept for no longer than is necessary</w:t>
      </w:r>
    </w:p>
    <w:p w14:paraId="3DBC343C" w14:textId="77777777" w:rsidR="002C72C1" w:rsidRPr="002876D3" w:rsidRDefault="00400111" w:rsidP="00400111">
      <w:pPr>
        <w:numPr>
          <w:ilvl w:val="0"/>
          <w:numId w:val="1"/>
        </w:numPr>
        <w:rPr>
          <w:rFonts w:ascii="Arial" w:hAnsi="Arial"/>
        </w:rPr>
      </w:pPr>
      <w:r w:rsidRPr="002876D3">
        <w:rPr>
          <w:rFonts w:ascii="Arial" w:hAnsi="Arial"/>
        </w:rPr>
        <w:t>processed in a secure manner</w:t>
      </w:r>
    </w:p>
    <w:p w14:paraId="35CE5014" w14:textId="5FCE7A7C" w:rsidR="00CA58B2" w:rsidRPr="002876D3" w:rsidRDefault="00EA747F" w:rsidP="00CB7760">
      <w:pPr>
        <w:pStyle w:val="Heading1"/>
      </w:pPr>
      <w:r w:rsidRPr="002876D3">
        <w:t>Why we need a Privacy Impact Assessment</w:t>
      </w:r>
      <w:r w:rsidR="00DF6F0B" w:rsidRPr="002876D3">
        <w:t xml:space="preserve"> – screening questions</w:t>
      </w:r>
    </w:p>
    <w:p w14:paraId="2D75EE37" w14:textId="77777777" w:rsidR="006E740D" w:rsidRPr="002876D3" w:rsidRDefault="006E740D" w:rsidP="006E740D">
      <w:pPr>
        <w:rPr>
          <w:rFonts w:ascii="Arial" w:hAnsi="Arial"/>
        </w:rPr>
      </w:pPr>
      <w:r w:rsidRPr="002876D3">
        <w:rPr>
          <w:rFonts w:ascii="Arial" w:hAnsi="Arial"/>
        </w:rPr>
        <w:t>We need to complete this form because:</w:t>
      </w:r>
    </w:p>
    <w:p w14:paraId="20406D61" w14:textId="77777777" w:rsidR="006E740D" w:rsidRPr="002876D3" w:rsidRDefault="006E740D" w:rsidP="006E740D">
      <w:pPr>
        <w:numPr>
          <w:ilvl w:val="0"/>
          <w:numId w:val="1"/>
        </w:numPr>
        <w:rPr>
          <w:rFonts w:ascii="Arial" w:hAnsi="Arial"/>
        </w:rPr>
      </w:pPr>
      <w:r w:rsidRPr="002876D3">
        <w:rPr>
          <w:rFonts w:ascii="Arial" w:hAnsi="Arial"/>
        </w:rPr>
        <w:t>the use involves the collection of new information about individuals;</w:t>
      </w:r>
    </w:p>
    <w:p w14:paraId="62B0DAF5" w14:textId="77777777" w:rsidR="006E740D" w:rsidRPr="002876D3" w:rsidRDefault="006E740D" w:rsidP="006E740D">
      <w:pPr>
        <w:numPr>
          <w:ilvl w:val="0"/>
          <w:numId w:val="1"/>
        </w:numPr>
        <w:rPr>
          <w:rFonts w:ascii="Arial" w:hAnsi="Arial"/>
        </w:rPr>
      </w:pPr>
      <w:r w:rsidRPr="002876D3">
        <w:rPr>
          <w:rFonts w:ascii="Arial" w:hAnsi="Arial"/>
        </w:rPr>
        <w:t>the use compels individuals to provide information about themselves;</w:t>
      </w:r>
    </w:p>
    <w:p w14:paraId="35CCD61A" w14:textId="77777777" w:rsidR="006E740D" w:rsidRPr="002876D3" w:rsidRDefault="006E740D" w:rsidP="006E740D">
      <w:pPr>
        <w:numPr>
          <w:ilvl w:val="0"/>
          <w:numId w:val="1"/>
        </w:numPr>
        <w:rPr>
          <w:rFonts w:ascii="Arial" w:hAnsi="Arial"/>
        </w:rPr>
      </w:pPr>
      <w:r w:rsidRPr="002876D3">
        <w:rPr>
          <w:rFonts w:ascii="Arial" w:hAnsi="Arial"/>
        </w:rPr>
        <w:t>the information about individuals will be disclosed to organisations or people who have not previously had routine access to the information;</w:t>
      </w:r>
    </w:p>
    <w:p w14:paraId="0E3E68E8" w14:textId="77777777" w:rsidR="006E740D" w:rsidRPr="002876D3" w:rsidRDefault="006E740D" w:rsidP="006E740D">
      <w:pPr>
        <w:numPr>
          <w:ilvl w:val="0"/>
          <w:numId w:val="1"/>
        </w:numPr>
        <w:rPr>
          <w:rFonts w:ascii="Arial" w:hAnsi="Arial"/>
        </w:rPr>
      </w:pPr>
      <w:r w:rsidRPr="002876D3">
        <w:rPr>
          <w:rFonts w:ascii="Arial" w:hAnsi="Arial"/>
        </w:rPr>
        <w:t>we are using information about individuals for a purpose it is not currently used for, or in a way it is not currently used;</w:t>
      </w:r>
    </w:p>
    <w:p w14:paraId="0B4B4E5F" w14:textId="7C00A9FA" w:rsidR="006E740D" w:rsidRPr="004E543F" w:rsidRDefault="006E740D" w:rsidP="006E740D">
      <w:pPr>
        <w:numPr>
          <w:ilvl w:val="0"/>
          <w:numId w:val="1"/>
        </w:numPr>
        <w:rPr>
          <w:rFonts w:ascii="Arial" w:hAnsi="Arial"/>
        </w:rPr>
      </w:pPr>
      <w:r w:rsidRPr="004E543F">
        <w:rPr>
          <w:rFonts w:ascii="Arial" w:hAnsi="Arial"/>
        </w:rPr>
        <w:t>we are using new technology that might be perceived as being privacy intrusive e.g. the use of biometrics or facial recognition;</w:t>
      </w:r>
      <w:r w:rsidR="002876D3" w:rsidRPr="004E543F">
        <w:rPr>
          <w:rFonts w:ascii="Arial" w:hAnsi="Arial"/>
        </w:rPr>
        <w:t xml:space="preserve"> (CCTV)</w:t>
      </w:r>
    </w:p>
    <w:p w14:paraId="630A4DEE" w14:textId="77777777" w:rsidR="006E740D" w:rsidRPr="002876D3" w:rsidRDefault="006E740D" w:rsidP="006E740D">
      <w:pPr>
        <w:numPr>
          <w:ilvl w:val="0"/>
          <w:numId w:val="1"/>
        </w:numPr>
        <w:rPr>
          <w:rFonts w:ascii="Arial" w:hAnsi="Arial"/>
        </w:rPr>
      </w:pPr>
      <w:r w:rsidRPr="002876D3">
        <w:rPr>
          <w:rFonts w:ascii="Arial" w:hAnsi="Arial"/>
        </w:rPr>
        <w:t>the use results in us making decisions or acting against individuals in ways that can have a significant impact on them;</w:t>
      </w:r>
    </w:p>
    <w:p w14:paraId="1D5C7EE0" w14:textId="77777777" w:rsidR="006E740D" w:rsidRPr="002876D3" w:rsidRDefault="006E740D" w:rsidP="006E740D">
      <w:pPr>
        <w:numPr>
          <w:ilvl w:val="0"/>
          <w:numId w:val="1"/>
        </w:numPr>
        <w:rPr>
          <w:rFonts w:ascii="Arial" w:hAnsi="Arial"/>
        </w:rPr>
      </w:pPr>
      <w:r w:rsidRPr="002876D3">
        <w:rPr>
          <w:rFonts w:ascii="Arial" w:hAnsi="Arial"/>
        </w:rPr>
        <w:t>the information about individuals is of a kind particularly likely to raise privacy concerns or expectations, e.g. health records, criminal records or other information that people would consider to be private;</w:t>
      </w:r>
    </w:p>
    <w:p w14:paraId="3AD346A1" w14:textId="21733A70" w:rsidR="00380FA0" w:rsidRPr="002876D3" w:rsidRDefault="00022D18" w:rsidP="00CB7760">
      <w:pPr>
        <w:numPr>
          <w:ilvl w:val="0"/>
          <w:numId w:val="1"/>
        </w:numPr>
        <w:rPr>
          <w:rFonts w:ascii="Arial" w:hAnsi="Arial"/>
        </w:rPr>
      </w:pPr>
      <w:r w:rsidRPr="002876D3">
        <w:rPr>
          <w:rFonts w:ascii="Arial" w:hAnsi="Arial"/>
        </w:rPr>
        <w:t>the use</w:t>
      </w:r>
      <w:r w:rsidR="00CA58B2" w:rsidRPr="002876D3">
        <w:rPr>
          <w:rFonts w:ascii="Arial" w:hAnsi="Arial"/>
        </w:rPr>
        <w:t xml:space="preserve"> require</w:t>
      </w:r>
      <w:r w:rsidRPr="002876D3">
        <w:rPr>
          <w:rFonts w:ascii="Arial" w:hAnsi="Arial"/>
        </w:rPr>
        <w:t>s</w:t>
      </w:r>
      <w:r w:rsidR="00CA58B2" w:rsidRPr="002876D3">
        <w:rPr>
          <w:rFonts w:ascii="Arial" w:hAnsi="Arial"/>
        </w:rPr>
        <w:t xml:space="preserve"> </w:t>
      </w:r>
      <w:r w:rsidR="006E740D" w:rsidRPr="002876D3">
        <w:rPr>
          <w:rFonts w:ascii="Arial" w:hAnsi="Arial"/>
        </w:rPr>
        <w:t>us</w:t>
      </w:r>
      <w:r w:rsidR="00CA58B2" w:rsidRPr="002876D3">
        <w:rPr>
          <w:rFonts w:ascii="Arial" w:hAnsi="Arial"/>
        </w:rPr>
        <w:t xml:space="preserve"> to contact individuals in ways </w:t>
      </w:r>
      <w:r w:rsidR="00367C76" w:rsidRPr="002876D3">
        <w:rPr>
          <w:rFonts w:ascii="Arial" w:hAnsi="Arial"/>
        </w:rPr>
        <w:t>that</w:t>
      </w:r>
      <w:r w:rsidR="00DF6F0B" w:rsidRPr="002876D3">
        <w:rPr>
          <w:rFonts w:ascii="Arial" w:hAnsi="Arial"/>
        </w:rPr>
        <w:t xml:space="preserve"> they may find intrusive.</w:t>
      </w:r>
      <w:r w:rsidR="00380FA0" w:rsidRPr="002876D3">
        <w:rPr>
          <w:rFonts w:ascii="Arial" w:hAnsi="Arial"/>
        </w:rPr>
        <w:t xml:space="preserve"> </w:t>
      </w:r>
    </w:p>
    <w:tbl>
      <w:tblPr>
        <w:tblW w:w="14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04"/>
        <w:gridCol w:w="3439"/>
        <w:gridCol w:w="159"/>
        <w:gridCol w:w="1571"/>
        <w:gridCol w:w="5501"/>
      </w:tblGrid>
      <w:tr w:rsidR="005F5A64" w:rsidRPr="002876D3" w14:paraId="58CCB4D8" w14:textId="77777777" w:rsidTr="009E2185">
        <w:tc>
          <w:tcPr>
            <w:tcW w:w="14143" w:type="dxa"/>
            <w:gridSpan w:val="6"/>
            <w:shd w:val="clear" w:color="auto" w:fill="auto"/>
          </w:tcPr>
          <w:p w14:paraId="564965A1" w14:textId="3B110289" w:rsidR="005F5A64" w:rsidRPr="002876D3" w:rsidRDefault="00400111" w:rsidP="009E2185">
            <w:pPr>
              <w:pStyle w:val="Heading2"/>
            </w:pPr>
            <w:r w:rsidRPr="002876D3">
              <w:lastRenderedPageBreak/>
              <w:t>Describe the service</w:t>
            </w:r>
          </w:p>
        </w:tc>
      </w:tr>
      <w:tr w:rsidR="005F5A64" w:rsidRPr="002876D3" w14:paraId="36A5D224" w14:textId="77777777" w:rsidTr="001C371A">
        <w:trPr>
          <w:trHeight w:val="620"/>
        </w:trPr>
        <w:tc>
          <w:tcPr>
            <w:tcW w:w="14143" w:type="dxa"/>
            <w:gridSpan w:val="6"/>
            <w:shd w:val="clear" w:color="auto" w:fill="auto"/>
          </w:tcPr>
          <w:p w14:paraId="01981B10" w14:textId="4470EDD5" w:rsidR="0011144B" w:rsidRPr="002876D3" w:rsidRDefault="00525D0A" w:rsidP="0011144B">
            <w:pPr>
              <w:rPr>
                <w:rFonts w:ascii="Arial" w:hAnsi="Arial"/>
              </w:rPr>
            </w:pPr>
            <w:r w:rsidRPr="00525D0A">
              <w:rPr>
                <w:rFonts w:ascii="Arial" w:hAnsi="Arial"/>
              </w:rPr>
              <w:t>Milverton Community Primary and Pre-school</w:t>
            </w:r>
            <w:r w:rsidR="00C16420">
              <w:rPr>
                <w:rFonts w:ascii="Arial" w:hAnsi="Arial"/>
              </w:rPr>
              <w:t xml:space="preserve"> plans to</w:t>
            </w:r>
            <w:r w:rsidR="0011144B" w:rsidRPr="002876D3">
              <w:rPr>
                <w:rFonts w:ascii="Arial" w:hAnsi="Arial"/>
              </w:rPr>
              <w:t xml:space="preserve"> use closed circuit television (CCTV) and the images produced to prevent or detect crime and to monitor the school buildings and grounds in order to provide a safe and secure environment for its pupils, staff and visitors, and to prevent loss or damage to school property.</w:t>
            </w:r>
          </w:p>
          <w:p w14:paraId="34B645E3" w14:textId="4FA3DF58" w:rsidR="0011144B" w:rsidRPr="002876D3" w:rsidRDefault="0011144B" w:rsidP="0011144B">
            <w:pPr>
              <w:rPr>
                <w:rFonts w:ascii="Arial" w:hAnsi="Arial"/>
              </w:rPr>
            </w:pPr>
          </w:p>
          <w:p w14:paraId="5CBC108E" w14:textId="451552C3" w:rsidR="0011144B" w:rsidRPr="002876D3" w:rsidRDefault="0011144B" w:rsidP="0011144B">
            <w:pPr>
              <w:rPr>
                <w:rFonts w:ascii="Arial" w:hAnsi="Arial"/>
              </w:rPr>
            </w:pPr>
            <w:r w:rsidRPr="002876D3">
              <w:rPr>
                <w:rFonts w:ascii="Arial" w:hAnsi="Arial"/>
              </w:rPr>
              <w:t xml:space="preserve">CCTV </w:t>
            </w:r>
            <w:r w:rsidR="009D2E18" w:rsidRPr="00525D0A">
              <w:rPr>
                <w:rFonts w:ascii="Arial" w:hAnsi="Arial"/>
              </w:rPr>
              <w:t xml:space="preserve">is </w:t>
            </w:r>
            <w:r w:rsidRPr="00525D0A">
              <w:rPr>
                <w:rFonts w:ascii="Arial" w:hAnsi="Arial"/>
              </w:rPr>
              <w:t xml:space="preserve">not </w:t>
            </w:r>
            <w:r w:rsidRPr="002876D3">
              <w:rPr>
                <w:rFonts w:ascii="Arial" w:hAnsi="Arial"/>
              </w:rPr>
              <w:t>a re</w:t>
            </w:r>
            <w:r w:rsidR="00956852" w:rsidRPr="002876D3">
              <w:rPr>
                <w:rFonts w:ascii="Arial" w:hAnsi="Arial"/>
              </w:rPr>
              <w:t>quirement of the school’s insurance policy but is a recommendation from our insurers.</w:t>
            </w:r>
          </w:p>
          <w:p w14:paraId="7F7F4688" w14:textId="50C1C32B" w:rsidR="00956852" w:rsidRPr="002876D3" w:rsidRDefault="00956852" w:rsidP="0011144B">
            <w:pPr>
              <w:rPr>
                <w:rFonts w:ascii="Arial" w:hAnsi="Arial"/>
              </w:rPr>
            </w:pPr>
          </w:p>
          <w:p w14:paraId="34693AE3" w14:textId="307BF110" w:rsidR="00956852" w:rsidRPr="002876D3" w:rsidRDefault="00956852" w:rsidP="0011144B">
            <w:pPr>
              <w:rPr>
                <w:rFonts w:ascii="Arial" w:hAnsi="Arial"/>
              </w:rPr>
            </w:pPr>
            <w:r w:rsidRPr="002876D3">
              <w:rPr>
                <w:rFonts w:ascii="Arial" w:hAnsi="Arial"/>
              </w:rPr>
              <w:t>The lawful basis for the use of the CCTV system is Article 6</w:t>
            </w:r>
            <w:r w:rsidR="00161C43" w:rsidRPr="002876D3">
              <w:rPr>
                <w:rFonts w:ascii="Arial" w:hAnsi="Arial"/>
              </w:rPr>
              <w:t>(1)</w:t>
            </w:r>
            <w:r w:rsidRPr="002876D3">
              <w:rPr>
                <w:rFonts w:ascii="Arial" w:hAnsi="Arial"/>
              </w:rPr>
              <w:t>(f) of GDPR: Legitimate Interests of the Data Controller. In using this as our lawful basis, we have assessed:</w:t>
            </w:r>
          </w:p>
          <w:p w14:paraId="76430619" w14:textId="3E01704E" w:rsidR="00956852" w:rsidRPr="002876D3" w:rsidRDefault="00956852" w:rsidP="00E11EAE">
            <w:pPr>
              <w:pStyle w:val="ListParagraph"/>
              <w:numPr>
                <w:ilvl w:val="0"/>
                <w:numId w:val="14"/>
              </w:numPr>
              <w:rPr>
                <w:rFonts w:ascii="Arial" w:hAnsi="Arial"/>
              </w:rPr>
            </w:pPr>
            <w:r w:rsidRPr="002876D3">
              <w:rPr>
                <w:rFonts w:ascii="Arial" w:hAnsi="Arial"/>
                <w:b/>
                <w:bCs/>
              </w:rPr>
              <w:t>Purpose:</w:t>
            </w:r>
            <w:r w:rsidRPr="002876D3">
              <w:rPr>
                <w:rFonts w:ascii="Arial" w:hAnsi="Arial"/>
              </w:rPr>
              <w:t xml:space="preserve"> the processing fulfils a clear function - </w:t>
            </w:r>
            <w:r w:rsidRPr="002876D3">
              <w:rPr>
                <w:rFonts w:ascii="Arial" w:hAnsi="Arial"/>
                <w:color w:val="000000"/>
                <w:shd w:val="clear" w:color="auto" w:fill="FFFFFF"/>
              </w:rPr>
              <w:t>indicating possible criminal acts or threats to the security of pupils/staff/visitors (the public)</w:t>
            </w:r>
          </w:p>
          <w:p w14:paraId="7A9715BF" w14:textId="42632F9B" w:rsidR="00956852" w:rsidRPr="002876D3" w:rsidRDefault="00956852" w:rsidP="00E11EAE">
            <w:pPr>
              <w:pStyle w:val="ListParagraph"/>
              <w:numPr>
                <w:ilvl w:val="0"/>
                <w:numId w:val="14"/>
              </w:numPr>
              <w:rPr>
                <w:rFonts w:ascii="Arial" w:hAnsi="Arial"/>
              </w:rPr>
            </w:pPr>
            <w:r w:rsidRPr="002876D3">
              <w:rPr>
                <w:rFonts w:ascii="Arial" w:hAnsi="Arial"/>
                <w:b/>
                <w:bCs/>
              </w:rPr>
              <w:t>Necessity:</w:t>
            </w:r>
            <w:r w:rsidRPr="002876D3">
              <w:rPr>
                <w:rFonts w:ascii="Arial" w:hAnsi="Arial"/>
              </w:rPr>
              <w:t xml:space="preserve"> </w:t>
            </w:r>
            <w:r w:rsidR="00E11EAE" w:rsidRPr="002876D3">
              <w:rPr>
                <w:rFonts w:ascii="Arial" w:hAnsi="Arial"/>
              </w:rPr>
              <w:t>we consider that the CCTV system is the only reasonable way to meet this objective, and we have ensured that it is processed with as little intrusion into the privacy of individuals as possible</w:t>
            </w:r>
          </w:p>
          <w:p w14:paraId="4C6DBDBA" w14:textId="3D2E412A" w:rsidR="00956852" w:rsidRPr="002876D3" w:rsidRDefault="00956852" w:rsidP="00E11EAE">
            <w:pPr>
              <w:pStyle w:val="ListParagraph"/>
              <w:numPr>
                <w:ilvl w:val="0"/>
                <w:numId w:val="14"/>
              </w:numPr>
              <w:rPr>
                <w:rFonts w:ascii="Arial" w:hAnsi="Arial"/>
              </w:rPr>
            </w:pPr>
            <w:r w:rsidRPr="002876D3">
              <w:rPr>
                <w:rFonts w:ascii="Arial" w:hAnsi="Arial"/>
                <w:b/>
                <w:bCs/>
              </w:rPr>
              <w:t>Balancing:</w:t>
            </w:r>
            <w:r w:rsidR="00E11EAE" w:rsidRPr="002876D3">
              <w:rPr>
                <w:rFonts w:ascii="Arial" w:hAnsi="Arial"/>
              </w:rPr>
              <w:t xml:space="preserve"> We recognise </w:t>
            </w:r>
            <w:r w:rsidR="00415A53">
              <w:rPr>
                <w:rFonts w:ascii="Arial" w:hAnsi="Arial"/>
              </w:rPr>
              <w:t xml:space="preserve">that this </w:t>
            </w:r>
            <w:r w:rsidR="00E11EAE" w:rsidRPr="002876D3">
              <w:rPr>
                <w:rFonts w:ascii="Arial" w:hAnsi="Arial"/>
              </w:rPr>
              <w:t>data processing may be considered sensitive, but we have taken measures to minimise the negative impact on individuals. No audio is recorded on the CCTV throughout the site.</w:t>
            </w:r>
          </w:p>
          <w:p w14:paraId="411DFDFE" w14:textId="4352EAFC" w:rsidR="0011144B" w:rsidRPr="002876D3" w:rsidRDefault="0011144B" w:rsidP="001C3418">
            <w:pPr>
              <w:rPr>
                <w:rFonts w:ascii="Arial" w:hAnsi="Arial"/>
              </w:rPr>
            </w:pPr>
          </w:p>
        </w:tc>
      </w:tr>
      <w:tr w:rsidR="005F5A64" w:rsidRPr="002876D3" w14:paraId="24F35711" w14:textId="77777777" w:rsidTr="007338C5">
        <w:trPr>
          <w:trHeight w:val="711"/>
        </w:trPr>
        <w:tc>
          <w:tcPr>
            <w:tcW w:w="14143" w:type="dxa"/>
            <w:gridSpan w:val="6"/>
            <w:shd w:val="clear" w:color="auto" w:fill="auto"/>
          </w:tcPr>
          <w:p w14:paraId="127B72E4" w14:textId="7B454942" w:rsidR="005F5A64" w:rsidRPr="002876D3" w:rsidRDefault="005F5A64" w:rsidP="009E2185">
            <w:pPr>
              <w:pStyle w:val="Heading2"/>
            </w:pPr>
            <w:r w:rsidRPr="002876D3">
              <w:t xml:space="preserve">Describe the </w:t>
            </w:r>
            <w:r w:rsidR="00400111" w:rsidRPr="002876D3">
              <w:t>data collected and the possible uses of the data</w:t>
            </w:r>
          </w:p>
        </w:tc>
      </w:tr>
      <w:tr w:rsidR="001C371A" w:rsidRPr="002876D3" w14:paraId="6564A9C8" w14:textId="1A1A4EAD" w:rsidTr="001C371A">
        <w:trPr>
          <w:trHeight w:val="1040"/>
        </w:trPr>
        <w:tc>
          <w:tcPr>
            <w:tcW w:w="3369" w:type="dxa"/>
            <w:vMerge w:val="restart"/>
            <w:shd w:val="clear" w:color="auto" w:fill="auto"/>
          </w:tcPr>
          <w:p w14:paraId="52A9472E" w14:textId="2A1EAF80" w:rsidR="001C371A" w:rsidRPr="002876D3" w:rsidRDefault="001C371A" w:rsidP="0029022F">
            <w:pPr>
              <w:rPr>
                <w:rFonts w:ascii="Arial" w:hAnsi="Arial"/>
                <w:b/>
              </w:rPr>
            </w:pPr>
            <w:r w:rsidRPr="002876D3">
              <w:rPr>
                <w:rFonts w:ascii="Arial" w:hAnsi="Arial"/>
                <w:b/>
              </w:rPr>
              <w:t>List of data held</w:t>
            </w:r>
          </w:p>
          <w:p w14:paraId="3A5CA64F" w14:textId="77777777" w:rsidR="001C371A" w:rsidRPr="002876D3" w:rsidRDefault="001C371A" w:rsidP="0029022F">
            <w:pPr>
              <w:rPr>
                <w:rFonts w:ascii="Arial" w:hAnsi="Arial"/>
              </w:rPr>
            </w:pPr>
          </w:p>
          <w:p w14:paraId="4124BCBC" w14:textId="77777777" w:rsidR="001C3418" w:rsidRPr="002876D3" w:rsidRDefault="001C3418" w:rsidP="001C3418">
            <w:pPr>
              <w:rPr>
                <w:rFonts w:ascii="Arial" w:hAnsi="Arial"/>
              </w:rPr>
            </w:pPr>
            <w:r w:rsidRPr="002876D3">
              <w:rPr>
                <w:rFonts w:ascii="Arial" w:hAnsi="Arial"/>
              </w:rPr>
              <w:t>Any user or visitor to the main school site could be captured on the CCTV system, this</w:t>
            </w:r>
          </w:p>
          <w:p w14:paraId="2CF3AEEF" w14:textId="396942C7" w:rsidR="001C371A" w:rsidRPr="002876D3" w:rsidRDefault="001C3418" w:rsidP="001C3418">
            <w:pPr>
              <w:rPr>
                <w:rFonts w:ascii="Arial" w:hAnsi="Arial"/>
              </w:rPr>
            </w:pPr>
            <w:r w:rsidRPr="002876D3">
              <w:rPr>
                <w:rFonts w:ascii="Arial" w:hAnsi="Arial"/>
              </w:rPr>
              <w:lastRenderedPageBreak/>
              <w:t>could include; pupils, parents, staff, visitors, contractors etc</w:t>
            </w:r>
          </w:p>
          <w:p w14:paraId="694CD72D" w14:textId="2FF68EE1" w:rsidR="001C371A" w:rsidRPr="002876D3" w:rsidRDefault="001C371A" w:rsidP="0029022F">
            <w:pPr>
              <w:rPr>
                <w:rFonts w:ascii="Arial" w:hAnsi="Arial"/>
              </w:rPr>
            </w:pPr>
          </w:p>
          <w:p w14:paraId="478F7412" w14:textId="7ABBC627" w:rsidR="001C371A" w:rsidRPr="002876D3" w:rsidRDefault="001C371A" w:rsidP="0029022F">
            <w:pPr>
              <w:rPr>
                <w:rFonts w:ascii="Arial" w:hAnsi="Arial"/>
              </w:rPr>
            </w:pPr>
          </w:p>
        </w:tc>
        <w:tc>
          <w:tcPr>
            <w:tcW w:w="10774" w:type="dxa"/>
            <w:gridSpan w:val="5"/>
            <w:shd w:val="clear" w:color="auto" w:fill="auto"/>
          </w:tcPr>
          <w:p w14:paraId="0A3A7E6E" w14:textId="77777777" w:rsidR="001C371A" w:rsidRPr="002876D3" w:rsidRDefault="001C371A" w:rsidP="0029022F">
            <w:pPr>
              <w:rPr>
                <w:rFonts w:ascii="Arial" w:hAnsi="Arial"/>
                <w:b/>
              </w:rPr>
            </w:pPr>
            <w:r w:rsidRPr="002876D3">
              <w:rPr>
                <w:rFonts w:ascii="Arial" w:hAnsi="Arial"/>
                <w:b/>
              </w:rPr>
              <w:lastRenderedPageBreak/>
              <w:t>Collection of data</w:t>
            </w:r>
          </w:p>
          <w:p w14:paraId="3C9D0B27" w14:textId="58C5AC8E" w:rsidR="0011144B" w:rsidRPr="002876D3" w:rsidRDefault="001C3418" w:rsidP="0011144B">
            <w:pPr>
              <w:pStyle w:val="ListParagraph"/>
              <w:numPr>
                <w:ilvl w:val="0"/>
                <w:numId w:val="12"/>
              </w:numPr>
              <w:rPr>
                <w:rFonts w:ascii="Arial" w:hAnsi="Arial"/>
              </w:rPr>
            </w:pPr>
            <w:r w:rsidRPr="002876D3">
              <w:rPr>
                <w:rFonts w:ascii="Arial" w:hAnsi="Arial"/>
              </w:rPr>
              <w:t xml:space="preserve">CCTV cameras are in place throughout the </w:t>
            </w:r>
            <w:r w:rsidR="001C2A8C">
              <w:rPr>
                <w:rFonts w:ascii="Arial" w:hAnsi="Arial"/>
              </w:rPr>
              <w:t xml:space="preserve">external </w:t>
            </w:r>
            <w:r w:rsidRPr="002876D3">
              <w:rPr>
                <w:rFonts w:ascii="Arial" w:hAnsi="Arial"/>
              </w:rPr>
              <w:t>site</w:t>
            </w:r>
          </w:p>
          <w:p w14:paraId="121EC74E" w14:textId="643683B5" w:rsidR="0011144B" w:rsidRPr="002876D3" w:rsidRDefault="001C3418" w:rsidP="0011144B">
            <w:pPr>
              <w:pStyle w:val="ListParagraph"/>
              <w:numPr>
                <w:ilvl w:val="0"/>
                <w:numId w:val="12"/>
              </w:numPr>
              <w:rPr>
                <w:rFonts w:ascii="Arial" w:hAnsi="Arial"/>
              </w:rPr>
            </w:pPr>
            <w:r w:rsidRPr="002876D3">
              <w:rPr>
                <w:rFonts w:ascii="Arial" w:hAnsi="Arial"/>
              </w:rPr>
              <w:t>Cameras will capture video footage and still</w:t>
            </w:r>
            <w:r w:rsidR="0011144B" w:rsidRPr="002876D3">
              <w:rPr>
                <w:rFonts w:ascii="Arial" w:hAnsi="Arial"/>
              </w:rPr>
              <w:t xml:space="preserve"> images</w:t>
            </w:r>
          </w:p>
          <w:p w14:paraId="7FC07CDB" w14:textId="05E13C26" w:rsidR="0011144B" w:rsidRPr="002876D3" w:rsidRDefault="001C3418" w:rsidP="0011144B">
            <w:pPr>
              <w:pStyle w:val="ListParagraph"/>
              <w:numPr>
                <w:ilvl w:val="0"/>
                <w:numId w:val="12"/>
              </w:numPr>
              <w:rPr>
                <w:rFonts w:ascii="Arial" w:hAnsi="Arial"/>
              </w:rPr>
            </w:pPr>
            <w:r w:rsidRPr="002876D3">
              <w:rPr>
                <w:rFonts w:ascii="Arial" w:hAnsi="Arial"/>
              </w:rPr>
              <w:t>No audio will be captured</w:t>
            </w:r>
          </w:p>
          <w:p w14:paraId="37D558E4" w14:textId="55AC370E" w:rsidR="0011144B" w:rsidRPr="002876D3" w:rsidRDefault="001C3418" w:rsidP="0011144B">
            <w:pPr>
              <w:pStyle w:val="ListParagraph"/>
              <w:numPr>
                <w:ilvl w:val="0"/>
                <w:numId w:val="12"/>
              </w:numPr>
              <w:rPr>
                <w:rFonts w:ascii="Arial" w:hAnsi="Arial"/>
              </w:rPr>
            </w:pPr>
            <w:r w:rsidRPr="002876D3">
              <w:rPr>
                <w:rFonts w:ascii="Arial" w:hAnsi="Arial"/>
              </w:rPr>
              <w:t>All cameras are fixed</w:t>
            </w:r>
          </w:p>
          <w:p w14:paraId="76F69629" w14:textId="596FD9AB" w:rsidR="0011144B" w:rsidRPr="002876D3" w:rsidRDefault="001C3418" w:rsidP="0011144B">
            <w:pPr>
              <w:pStyle w:val="ListParagraph"/>
              <w:numPr>
                <w:ilvl w:val="0"/>
                <w:numId w:val="12"/>
              </w:numPr>
              <w:rPr>
                <w:rFonts w:ascii="Arial" w:hAnsi="Arial"/>
              </w:rPr>
            </w:pPr>
            <w:r w:rsidRPr="002876D3">
              <w:rPr>
                <w:rFonts w:ascii="Arial" w:hAnsi="Arial"/>
              </w:rPr>
              <w:t>All data is stored securely on a separate network and held on a secure CCTV server</w:t>
            </w:r>
          </w:p>
          <w:p w14:paraId="24DA3EE8" w14:textId="41B2652C" w:rsidR="0011144B" w:rsidRPr="002876D3" w:rsidRDefault="00B71812" w:rsidP="0011144B">
            <w:pPr>
              <w:pStyle w:val="ListParagraph"/>
              <w:numPr>
                <w:ilvl w:val="0"/>
                <w:numId w:val="12"/>
              </w:numPr>
              <w:rPr>
                <w:rFonts w:ascii="Arial" w:hAnsi="Arial"/>
              </w:rPr>
            </w:pPr>
            <w:r w:rsidRPr="002876D3">
              <w:rPr>
                <w:rFonts w:ascii="Arial" w:hAnsi="Arial"/>
              </w:rPr>
              <w:t xml:space="preserve">CCTV viewing </w:t>
            </w:r>
            <w:r w:rsidR="00B96A7C" w:rsidRPr="002876D3">
              <w:rPr>
                <w:rFonts w:ascii="Arial" w:hAnsi="Arial"/>
              </w:rPr>
              <w:t>equipment</w:t>
            </w:r>
            <w:r w:rsidRPr="002876D3">
              <w:rPr>
                <w:rFonts w:ascii="Arial" w:hAnsi="Arial"/>
              </w:rPr>
              <w:t xml:space="preserve"> is held in a secure, locked room, access to which is limited to the individuals outlined in </w:t>
            </w:r>
            <w:r w:rsidR="00807208">
              <w:rPr>
                <w:rFonts w:ascii="Arial" w:hAnsi="Arial"/>
              </w:rPr>
              <w:t>the school’</w:t>
            </w:r>
            <w:r w:rsidRPr="002876D3">
              <w:rPr>
                <w:rFonts w:ascii="Arial" w:hAnsi="Arial"/>
              </w:rPr>
              <w:t xml:space="preserve">s CCTV policy </w:t>
            </w:r>
          </w:p>
          <w:p w14:paraId="12C3E1A7" w14:textId="3282B4F4" w:rsidR="0011144B" w:rsidRPr="002876D3" w:rsidRDefault="00B71812" w:rsidP="0011144B">
            <w:pPr>
              <w:pStyle w:val="ListParagraph"/>
              <w:numPr>
                <w:ilvl w:val="0"/>
                <w:numId w:val="12"/>
              </w:numPr>
              <w:rPr>
                <w:rFonts w:ascii="Arial" w:hAnsi="Arial"/>
              </w:rPr>
            </w:pPr>
            <w:r w:rsidRPr="002876D3">
              <w:rPr>
                <w:rFonts w:ascii="Arial" w:hAnsi="Arial"/>
              </w:rPr>
              <w:lastRenderedPageBreak/>
              <w:t xml:space="preserve">CCTV viewing </w:t>
            </w:r>
            <w:r w:rsidR="00B96A7C" w:rsidRPr="002876D3">
              <w:rPr>
                <w:rFonts w:ascii="Arial" w:hAnsi="Arial"/>
              </w:rPr>
              <w:t>equipment</w:t>
            </w:r>
            <w:r w:rsidRPr="002876D3">
              <w:rPr>
                <w:rFonts w:ascii="Arial" w:hAnsi="Arial"/>
              </w:rPr>
              <w:t xml:space="preserve"> is </w:t>
            </w:r>
            <w:r w:rsidR="00B96A7C" w:rsidRPr="002876D3">
              <w:rPr>
                <w:rFonts w:ascii="Arial" w:hAnsi="Arial"/>
              </w:rPr>
              <w:t>secured by PIN</w:t>
            </w:r>
            <w:r w:rsidRPr="002876D3">
              <w:rPr>
                <w:rFonts w:ascii="Arial" w:hAnsi="Arial"/>
              </w:rPr>
              <w:t>, and access is only available to those outlined in the CCTV policy</w:t>
            </w:r>
          </w:p>
          <w:p w14:paraId="492359EC" w14:textId="1EC8C4F2" w:rsidR="0011144B" w:rsidRPr="002876D3" w:rsidRDefault="00B71812" w:rsidP="0011144B">
            <w:pPr>
              <w:pStyle w:val="ListParagraph"/>
              <w:numPr>
                <w:ilvl w:val="0"/>
                <w:numId w:val="12"/>
              </w:numPr>
              <w:rPr>
                <w:rFonts w:ascii="Arial" w:hAnsi="Arial"/>
              </w:rPr>
            </w:pPr>
            <w:r w:rsidRPr="002876D3">
              <w:rPr>
                <w:rFonts w:ascii="Arial" w:hAnsi="Arial"/>
              </w:rPr>
              <w:t>No live monitoring of CCTV will take place in line with our CCTV policy</w:t>
            </w:r>
          </w:p>
          <w:p w14:paraId="7E490F1F" w14:textId="1D50F5CF" w:rsidR="001C371A" w:rsidRPr="002876D3" w:rsidRDefault="00B71812" w:rsidP="00525D0A">
            <w:pPr>
              <w:pStyle w:val="ListParagraph"/>
              <w:numPr>
                <w:ilvl w:val="0"/>
                <w:numId w:val="12"/>
              </w:numPr>
              <w:rPr>
                <w:rFonts w:ascii="Arial" w:hAnsi="Arial"/>
              </w:rPr>
            </w:pPr>
            <w:r w:rsidRPr="002876D3">
              <w:rPr>
                <w:rFonts w:ascii="Arial" w:hAnsi="Arial"/>
              </w:rPr>
              <w:t>CCTV footage is configured to be retained for the retention period set out in our CCTV policy</w:t>
            </w:r>
            <w:r w:rsidR="0011144B" w:rsidRPr="002876D3">
              <w:rPr>
                <w:rFonts w:ascii="Arial" w:hAnsi="Arial"/>
              </w:rPr>
              <w:t xml:space="preserve"> </w:t>
            </w:r>
            <w:r w:rsidR="0011144B" w:rsidRPr="00525D0A">
              <w:rPr>
                <w:rFonts w:ascii="Arial" w:hAnsi="Arial"/>
              </w:rPr>
              <w:t>(</w:t>
            </w:r>
            <w:r w:rsidR="00525D0A" w:rsidRPr="00525D0A">
              <w:rPr>
                <w:rFonts w:ascii="Arial" w:hAnsi="Arial"/>
                <w:i/>
                <w:iCs/>
              </w:rPr>
              <w:t>approx. 2 months)</w:t>
            </w:r>
            <w:r w:rsidR="00525D0A">
              <w:rPr>
                <w:rFonts w:ascii="Arial" w:hAnsi="Arial"/>
                <w:i/>
                <w:iCs/>
                <w:color w:val="FF0000"/>
              </w:rPr>
              <w:t xml:space="preserve"> </w:t>
            </w:r>
            <w:r w:rsidR="0011144B" w:rsidRPr="002876D3">
              <w:rPr>
                <w:rFonts w:ascii="Arial" w:hAnsi="Arial"/>
              </w:rPr>
              <w:t>and after this date it will be deleted</w:t>
            </w:r>
          </w:p>
        </w:tc>
      </w:tr>
      <w:tr w:rsidR="001C371A" w:rsidRPr="002876D3" w14:paraId="17FBCC9E" w14:textId="77777777" w:rsidTr="001C371A">
        <w:trPr>
          <w:trHeight w:val="1039"/>
        </w:trPr>
        <w:tc>
          <w:tcPr>
            <w:tcW w:w="3369" w:type="dxa"/>
            <w:vMerge/>
            <w:shd w:val="clear" w:color="auto" w:fill="auto"/>
          </w:tcPr>
          <w:p w14:paraId="702C244D" w14:textId="77777777" w:rsidR="001C371A" w:rsidRPr="002876D3" w:rsidRDefault="001C371A" w:rsidP="0029022F">
            <w:pPr>
              <w:rPr>
                <w:rFonts w:ascii="Arial" w:hAnsi="Arial"/>
              </w:rPr>
            </w:pPr>
          </w:p>
        </w:tc>
        <w:tc>
          <w:tcPr>
            <w:tcW w:w="10774" w:type="dxa"/>
            <w:gridSpan w:val="5"/>
            <w:shd w:val="clear" w:color="auto" w:fill="auto"/>
          </w:tcPr>
          <w:p w14:paraId="6EC8EEE7" w14:textId="77777777" w:rsidR="001C371A" w:rsidRPr="002876D3" w:rsidRDefault="001C371A" w:rsidP="001C371A">
            <w:pPr>
              <w:rPr>
                <w:rFonts w:ascii="Arial" w:hAnsi="Arial"/>
                <w:b/>
              </w:rPr>
            </w:pPr>
            <w:r w:rsidRPr="002876D3">
              <w:rPr>
                <w:rFonts w:ascii="Arial" w:hAnsi="Arial"/>
                <w:b/>
              </w:rPr>
              <w:t>Possible uses</w:t>
            </w:r>
          </w:p>
          <w:p w14:paraId="2335F2DE" w14:textId="77777777" w:rsidR="003C7BE9" w:rsidRPr="002876D3" w:rsidRDefault="003C7BE9" w:rsidP="001C3418">
            <w:pPr>
              <w:rPr>
                <w:rFonts w:ascii="Arial" w:hAnsi="Arial"/>
              </w:rPr>
            </w:pPr>
          </w:p>
          <w:p w14:paraId="6A248AEC" w14:textId="012E1C86" w:rsidR="00476F28" w:rsidRPr="002876D3" w:rsidRDefault="00476F28" w:rsidP="00956852">
            <w:pPr>
              <w:pStyle w:val="ListParagraph"/>
              <w:numPr>
                <w:ilvl w:val="0"/>
                <w:numId w:val="13"/>
              </w:numPr>
              <w:rPr>
                <w:rFonts w:ascii="Arial" w:hAnsi="Arial"/>
              </w:rPr>
            </w:pPr>
            <w:r w:rsidRPr="002876D3">
              <w:rPr>
                <w:rFonts w:ascii="Arial" w:hAnsi="Arial"/>
              </w:rPr>
              <w:t>The school will only use surveillance cameras for the safety and security of the</w:t>
            </w:r>
            <w:r w:rsidR="00956852" w:rsidRPr="002876D3">
              <w:rPr>
                <w:rFonts w:ascii="Arial" w:hAnsi="Arial"/>
              </w:rPr>
              <w:t xml:space="preserve"> </w:t>
            </w:r>
            <w:r w:rsidRPr="002876D3">
              <w:rPr>
                <w:rFonts w:ascii="Arial" w:hAnsi="Arial"/>
              </w:rPr>
              <w:t>school and its staff, pupils and visitors.</w:t>
            </w:r>
          </w:p>
          <w:p w14:paraId="59316267" w14:textId="77777777" w:rsidR="003C7BE9" w:rsidRPr="002876D3" w:rsidRDefault="003C7BE9" w:rsidP="00476F28">
            <w:pPr>
              <w:rPr>
                <w:rFonts w:ascii="Arial" w:hAnsi="Arial"/>
              </w:rPr>
            </w:pPr>
          </w:p>
          <w:p w14:paraId="6E70DF63" w14:textId="3E2DB0EE" w:rsidR="00476F28" w:rsidRPr="002876D3" w:rsidRDefault="00476F28" w:rsidP="00956852">
            <w:pPr>
              <w:pStyle w:val="ListParagraph"/>
              <w:numPr>
                <w:ilvl w:val="0"/>
                <w:numId w:val="13"/>
              </w:numPr>
              <w:rPr>
                <w:rFonts w:ascii="Arial" w:hAnsi="Arial"/>
              </w:rPr>
            </w:pPr>
            <w:r w:rsidRPr="002876D3">
              <w:rPr>
                <w:rFonts w:ascii="Arial" w:hAnsi="Arial"/>
              </w:rPr>
              <w:t>Surveillance will be used as a deterrent for violent behaviour and damage to the</w:t>
            </w:r>
            <w:r w:rsidR="00956852" w:rsidRPr="002876D3">
              <w:rPr>
                <w:rFonts w:ascii="Arial" w:hAnsi="Arial"/>
              </w:rPr>
              <w:t xml:space="preserve"> </w:t>
            </w:r>
            <w:r w:rsidRPr="002876D3">
              <w:rPr>
                <w:rFonts w:ascii="Arial" w:hAnsi="Arial"/>
              </w:rPr>
              <w:t>school</w:t>
            </w:r>
            <w:r w:rsidR="00956852" w:rsidRPr="002876D3">
              <w:rPr>
                <w:rFonts w:ascii="Arial" w:hAnsi="Arial"/>
              </w:rPr>
              <w:t xml:space="preserve"> and signage will be clearly visible.</w:t>
            </w:r>
          </w:p>
          <w:p w14:paraId="42A0C928" w14:textId="77777777" w:rsidR="003C7BE9" w:rsidRPr="002876D3" w:rsidRDefault="003C7BE9" w:rsidP="00476F28">
            <w:pPr>
              <w:rPr>
                <w:rFonts w:ascii="Arial" w:hAnsi="Arial"/>
              </w:rPr>
            </w:pPr>
          </w:p>
          <w:p w14:paraId="7AEF08BB" w14:textId="08EA1F53" w:rsidR="00476F28" w:rsidRPr="002876D3" w:rsidRDefault="00476F28" w:rsidP="00956852">
            <w:pPr>
              <w:pStyle w:val="ListParagraph"/>
              <w:numPr>
                <w:ilvl w:val="0"/>
                <w:numId w:val="13"/>
              </w:numPr>
              <w:rPr>
                <w:rFonts w:ascii="Arial" w:hAnsi="Arial"/>
              </w:rPr>
            </w:pPr>
            <w:r w:rsidRPr="002876D3">
              <w:rPr>
                <w:rFonts w:ascii="Arial" w:hAnsi="Arial"/>
              </w:rPr>
              <w:t>The school will only conduct surveillance as a deterrent and under no</w:t>
            </w:r>
            <w:r w:rsidR="00956852" w:rsidRPr="002876D3">
              <w:rPr>
                <w:rFonts w:ascii="Arial" w:hAnsi="Arial"/>
              </w:rPr>
              <w:t xml:space="preserve"> </w:t>
            </w:r>
            <w:r w:rsidRPr="002876D3">
              <w:rPr>
                <w:rFonts w:ascii="Arial" w:hAnsi="Arial"/>
              </w:rPr>
              <w:t>circumstances will the surveillance and the CCTV cameras be present in general</w:t>
            </w:r>
            <w:r w:rsidR="00956852" w:rsidRPr="002876D3">
              <w:rPr>
                <w:rFonts w:ascii="Arial" w:hAnsi="Arial"/>
              </w:rPr>
              <w:t xml:space="preserve"> </w:t>
            </w:r>
            <w:r w:rsidRPr="002876D3">
              <w:rPr>
                <w:rFonts w:ascii="Arial" w:hAnsi="Arial"/>
              </w:rPr>
              <w:t>classrooms</w:t>
            </w:r>
            <w:r w:rsidR="00525D0A">
              <w:rPr>
                <w:rFonts w:ascii="Arial" w:hAnsi="Arial"/>
              </w:rPr>
              <w:t>,</w:t>
            </w:r>
            <w:r w:rsidRPr="002876D3">
              <w:rPr>
                <w:rFonts w:ascii="Arial" w:hAnsi="Arial"/>
              </w:rPr>
              <w:t xml:space="preserve"> any changing facility</w:t>
            </w:r>
            <w:r w:rsidR="00525D0A">
              <w:rPr>
                <w:rFonts w:ascii="Arial" w:hAnsi="Arial"/>
              </w:rPr>
              <w:t xml:space="preserve"> or toilets</w:t>
            </w:r>
            <w:r w:rsidRPr="002876D3">
              <w:rPr>
                <w:rFonts w:ascii="Arial" w:hAnsi="Arial"/>
              </w:rPr>
              <w:t>.</w:t>
            </w:r>
            <w:r w:rsidR="00525D0A">
              <w:rPr>
                <w:rFonts w:ascii="Arial" w:hAnsi="Arial"/>
              </w:rPr>
              <w:t xml:space="preserve">  There are no internal cameras.</w:t>
            </w:r>
          </w:p>
          <w:p w14:paraId="3927B15D" w14:textId="77777777" w:rsidR="003C7BE9" w:rsidRPr="002876D3" w:rsidRDefault="003C7BE9" w:rsidP="00476F28">
            <w:pPr>
              <w:rPr>
                <w:rFonts w:ascii="Arial" w:hAnsi="Arial"/>
              </w:rPr>
            </w:pPr>
          </w:p>
          <w:p w14:paraId="69F83CE2" w14:textId="25D09C7F" w:rsidR="00476F28" w:rsidRPr="002876D3" w:rsidRDefault="00476F28" w:rsidP="00956852">
            <w:pPr>
              <w:pStyle w:val="ListParagraph"/>
              <w:numPr>
                <w:ilvl w:val="0"/>
                <w:numId w:val="13"/>
              </w:numPr>
              <w:rPr>
                <w:rFonts w:ascii="Arial" w:hAnsi="Arial"/>
              </w:rPr>
            </w:pPr>
            <w:r w:rsidRPr="002876D3">
              <w:rPr>
                <w:rFonts w:ascii="Arial" w:hAnsi="Arial"/>
              </w:rPr>
              <w:t xml:space="preserve">If the surveillance and CCTV systems </w:t>
            </w:r>
            <w:r w:rsidR="005C2B79">
              <w:rPr>
                <w:rFonts w:ascii="Arial" w:hAnsi="Arial"/>
              </w:rPr>
              <w:t xml:space="preserve">do not </w:t>
            </w:r>
            <w:r w:rsidRPr="002876D3">
              <w:rPr>
                <w:rFonts w:ascii="Arial" w:hAnsi="Arial"/>
              </w:rPr>
              <w:t>fulfil their purpose and are no longer required,</w:t>
            </w:r>
            <w:r w:rsidR="00956852" w:rsidRPr="002876D3">
              <w:rPr>
                <w:rFonts w:ascii="Arial" w:hAnsi="Arial"/>
              </w:rPr>
              <w:t xml:space="preserve"> </w:t>
            </w:r>
            <w:r w:rsidRPr="002876D3">
              <w:rPr>
                <w:rFonts w:ascii="Arial" w:hAnsi="Arial"/>
              </w:rPr>
              <w:t>the school will deactivate them.</w:t>
            </w:r>
          </w:p>
          <w:p w14:paraId="68797EA1" w14:textId="163F40BC" w:rsidR="001C371A" w:rsidRPr="002876D3" w:rsidRDefault="001C371A" w:rsidP="0029022F">
            <w:pPr>
              <w:rPr>
                <w:rFonts w:ascii="Arial" w:hAnsi="Arial"/>
              </w:rPr>
            </w:pPr>
          </w:p>
        </w:tc>
      </w:tr>
      <w:tr w:rsidR="005F5A64" w:rsidRPr="002876D3" w14:paraId="5D453FA7" w14:textId="77777777" w:rsidTr="009E2185">
        <w:trPr>
          <w:trHeight w:val="832"/>
        </w:trPr>
        <w:tc>
          <w:tcPr>
            <w:tcW w:w="14143" w:type="dxa"/>
            <w:gridSpan w:val="6"/>
            <w:shd w:val="clear" w:color="auto" w:fill="auto"/>
          </w:tcPr>
          <w:p w14:paraId="61D2564A" w14:textId="5F78E56F" w:rsidR="00787455" w:rsidRPr="002876D3" w:rsidRDefault="005F5A64" w:rsidP="00525D0A">
            <w:pPr>
              <w:pStyle w:val="Heading2"/>
              <w:rPr>
                <w:color w:val="A6A6A6"/>
              </w:rPr>
            </w:pPr>
            <w:r w:rsidRPr="002876D3">
              <w:t>Identify the privacy</w:t>
            </w:r>
            <w:r w:rsidR="001A2F64" w:rsidRPr="002876D3">
              <w:t xml:space="preserve">, </w:t>
            </w:r>
            <w:r w:rsidRPr="002876D3">
              <w:t>related risks</w:t>
            </w:r>
            <w:r w:rsidR="001A2F64" w:rsidRPr="002876D3">
              <w:t xml:space="preserve"> and possible solutions</w:t>
            </w:r>
            <w:r w:rsidR="00921A43" w:rsidRPr="002876D3">
              <w:rPr>
                <w:color w:val="A6A6A6"/>
              </w:rPr>
              <w:t xml:space="preserve"> </w:t>
            </w:r>
          </w:p>
        </w:tc>
      </w:tr>
      <w:tr w:rsidR="004B5BF9" w:rsidRPr="002876D3" w14:paraId="2C4807F8" w14:textId="77777777" w:rsidTr="00EC54D7">
        <w:tc>
          <w:tcPr>
            <w:tcW w:w="3473" w:type="dxa"/>
            <w:gridSpan w:val="2"/>
            <w:shd w:val="clear" w:color="auto" w:fill="auto"/>
          </w:tcPr>
          <w:p w14:paraId="013A0448" w14:textId="77777777" w:rsidR="005F5A64" w:rsidRPr="002876D3" w:rsidRDefault="005F5A64" w:rsidP="00380FA0">
            <w:pPr>
              <w:rPr>
                <w:rFonts w:ascii="Arial" w:hAnsi="Arial"/>
              </w:rPr>
            </w:pPr>
            <w:r w:rsidRPr="002876D3">
              <w:rPr>
                <w:rFonts w:ascii="Arial" w:hAnsi="Arial"/>
              </w:rPr>
              <w:t>Privacy issue</w:t>
            </w:r>
          </w:p>
        </w:tc>
        <w:tc>
          <w:tcPr>
            <w:tcW w:w="3439" w:type="dxa"/>
            <w:shd w:val="clear" w:color="auto" w:fill="auto"/>
          </w:tcPr>
          <w:p w14:paraId="29C2E2DF" w14:textId="77777777" w:rsidR="005F5A64" w:rsidRPr="002876D3" w:rsidRDefault="005F5A64" w:rsidP="00380FA0">
            <w:pPr>
              <w:rPr>
                <w:rFonts w:ascii="Arial" w:hAnsi="Arial"/>
              </w:rPr>
            </w:pPr>
            <w:r w:rsidRPr="002876D3">
              <w:rPr>
                <w:rFonts w:ascii="Arial" w:hAnsi="Arial"/>
              </w:rPr>
              <w:t>Risk to individuals</w:t>
            </w:r>
          </w:p>
        </w:tc>
        <w:tc>
          <w:tcPr>
            <w:tcW w:w="1730" w:type="dxa"/>
            <w:gridSpan w:val="2"/>
            <w:shd w:val="clear" w:color="auto" w:fill="auto"/>
          </w:tcPr>
          <w:p w14:paraId="34865F01" w14:textId="4DECB1C2" w:rsidR="005F5A64" w:rsidRPr="002876D3" w:rsidRDefault="00534B38" w:rsidP="00380FA0">
            <w:pPr>
              <w:rPr>
                <w:rFonts w:ascii="Arial" w:hAnsi="Arial"/>
              </w:rPr>
            </w:pPr>
            <w:r w:rsidRPr="002876D3">
              <w:rPr>
                <w:rFonts w:ascii="Arial" w:hAnsi="Arial"/>
              </w:rPr>
              <w:t xml:space="preserve">DPA </w:t>
            </w:r>
            <w:r w:rsidR="001A2F64" w:rsidRPr="002876D3">
              <w:rPr>
                <w:rFonts w:ascii="Arial" w:hAnsi="Arial"/>
              </w:rPr>
              <w:t>Risks</w:t>
            </w:r>
          </w:p>
        </w:tc>
        <w:tc>
          <w:tcPr>
            <w:tcW w:w="5501" w:type="dxa"/>
            <w:shd w:val="clear" w:color="auto" w:fill="auto"/>
          </w:tcPr>
          <w:p w14:paraId="21F76E1D" w14:textId="66941B78" w:rsidR="005F5A64" w:rsidRPr="002876D3" w:rsidRDefault="001A2F64" w:rsidP="00380FA0">
            <w:pPr>
              <w:rPr>
                <w:rFonts w:ascii="Arial" w:hAnsi="Arial"/>
              </w:rPr>
            </w:pPr>
            <w:r w:rsidRPr="002876D3">
              <w:rPr>
                <w:rFonts w:ascii="Arial" w:hAnsi="Arial"/>
              </w:rPr>
              <w:t>Possible Solutions</w:t>
            </w:r>
          </w:p>
        </w:tc>
      </w:tr>
      <w:tr w:rsidR="002D48BC" w:rsidRPr="002876D3" w14:paraId="510152D3" w14:textId="77777777" w:rsidTr="00102496">
        <w:trPr>
          <w:trHeight w:val="4153"/>
        </w:trPr>
        <w:tc>
          <w:tcPr>
            <w:tcW w:w="3473" w:type="dxa"/>
            <w:gridSpan w:val="2"/>
            <w:shd w:val="clear" w:color="auto" w:fill="auto"/>
          </w:tcPr>
          <w:p w14:paraId="59E7674E" w14:textId="22928A0B" w:rsidR="002D48BC" w:rsidRPr="002876D3" w:rsidRDefault="00A755A7" w:rsidP="00F246D2">
            <w:pPr>
              <w:ind w:left="284"/>
              <w:rPr>
                <w:rFonts w:ascii="Arial" w:hAnsi="Arial"/>
              </w:rPr>
            </w:pPr>
            <w:r w:rsidRPr="002876D3">
              <w:rPr>
                <w:rFonts w:ascii="Arial" w:hAnsi="Arial"/>
              </w:rPr>
              <w:lastRenderedPageBreak/>
              <w:t>Surveillance methods may be an unjustified intrusion on privacy.</w:t>
            </w:r>
          </w:p>
        </w:tc>
        <w:tc>
          <w:tcPr>
            <w:tcW w:w="3439" w:type="dxa"/>
            <w:shd w:val="clear" w:color="auto" w:fill="auto"/>
          </w:tcPr>
          <w:p w14:paraId="1D730ECE" w14:textId="17839E52" w:rsidR="002D48BC" w:rsidRPr="002876D3" w:rsidRDefault="00077419" w:rsidP="00077419">
            <w:pPr>
              <w:rPr>
                <w:rFonts w:ascii="Arial" w:hAnsi="Arial"/>
              </w:rPr>
            </w:pPr>
            <w:r>
              <w:rPr>
                <w:rFonts w:ascii="Arial" w:hAnsi="Arial"/>
              </w:rPr>
              <w:t>Low/</w:t>
            </w:r>
            <w:r w:rsidR="0028060E" w:rsidRPr="002876D3">
              <w:rPr>
                <w:rFonts w:ascii="Arial" w:hAnsi="Arial"/>
              </w:rPr>
              <w:t>Medium</w:t>
            </w:r>
          </w:p>
        </w:tc>
        <w:tc>
          <w:tcPr>
            <w:tcW w:w="1730" w:type="dxa"/>
            <w:gridSpan w:val="2"/>
            <w:shd w:val="clear" w:color="auto" w:fill="auto"/>
          </w:tcPr>
          <w:p w14:paraId="620BA4CA" w14:textId="0C3E9E0F" w:rsidR="00161C43" w:rsidRPr="002876D3" w:rsidRDefault="00161C43" w:rsidP="00996F83">
            <w:pPr>
              <w:rPr>
                <w:rFonts w:ascii="Arial" w:hAnsi="Arial"/>
              </w:rPr>
            </w:pPr>
            <w:r w:rsidRPr="002876D3">
              <w:rPr>
                <w:rFonts w:ascii="Arial" w:hAnsi="Arial"/>
              </w:rPr>
              <w:t xml:space="preserve">Breach of </w:t>
            </w:r>
            <w:r w:rsidR="0084241D" w:rsidRPr="002876D3">
              <w:rPr>
                <w:rFonts w:ascii="Arial" w:hAnsi="Arial"/>
              </w:rPr>
              <w:t>principle 1</w:t>
            </w:r>
            <w:r w:rsidRPr="002876D3">
              <w:rPr>
                <w:rFonts w:ascii="Arial" w:hAnsi="Arial"/>
              </w:rPr>
              <w:t xml:space="preserve"> of GDPR – lawful, fair, transparent</w:t>
            </w:r>
            <w:r w:rsidR="00102496">
              <w:rPr>
                <w:rFonts w:ascii="Arial" w:hAnsi="Arial"/>
              </w:rPr>
              <w:t>;</w:t>
            </w:r>
            <w:r w:rsidR="00C02578" w:rsidRPr="002876D3">
              <w:rPr>
                <w:rFonts w:ascii="Arial" w:hAnsi="Arial"/>
              </w:rPr>
              <w:t xml:space="preserve"> principle </w:t>
            </w:r>
            <w:r w:rsidR="002876D3" w:rsidRPr="002876D3">
              <w:rPr>
                <w:rFonts w:ascii="Arial" w:hAnsi="Arial"/>
              </w:rPr>
              <w:t>3 – data minimisation</w:t>
            </w:r>
          </w:p>
        </w:tc>
        <w:tc>
          <w:tcPr>
            <w:tcW w:w="5501" w:type="dxa"/>
            <w:shd w:val="clear" w:color="auto" w:fill="auto"/>
          </w:tcPr>
          <w:p w14:paraId="17B85E55" w14:textId="77777777" w:rsidR="004B3871" w:rsidRPr="002876D3" w:rsidRDefault="004B3871" w:rsidP="004B3871">
            <w:pPr>
              <w:rPr>
                <w:rFonts w:ascii="Arial" w:hAnsi="Arial"/>
              </w:rPr>
            </w:pPr>
            <w:r w:rsidRPr="002876D3">
              <w:rPr>
                <w:rFonts w:ascii="Arial" w:hAnsi="Arial"/>
              </w:rPr>
              <w:t>Cameras are positioned so that they only cover areas of the school buildings and grounds.</w:t>
            </w:r>
          </w:p>
          <w:p w14:paraId="61DF97F0" w14:textId="5B4F6CCD" w:rsidR="004B3871" w:rsidRDefault="004B3871" w:rsidP="004B3871">
            <w:pPr>
              <w:rPr>
                <w:rFonts w:ascii="Arial" w:hAnsi="Arial"/>
              </w:rPr>
            </w:pPr>
            <w:r w:rsidRPr="002876D3">
              <w:rPr>
                <w:rFonts w:ascii="Arial" w:hAnsi="Arial"/>
              </w:rPr>
              <w:t>They do not cover any ‘public or private space’</w:t>
            </w:r>
            <w:r w:rsidR="00077419">
              <w:rPr>
                <w:rFonts w:ascii="Arial" w:hAnsi="Arial"/>
              </w:rPr>
              <w:t xml:space="preserve"> that is not part of school grounds</w:t>
            </w:r>
            <w:r w:rsidRPr="002876D3">
              <w:rPr>
                <w:rFonts w:ascii="Arial" w:hAnsi="Arial"/>
              </w:rPr>
              <w:t>.</w:t>
            </w:r>
            <w:r w:rsidR="00A8077E">
              <w:rPr>
                <w:rFonts w:ascii="Arial" w:hAnsi="Arial"/>
              </w:rPr>
              <w:t xml:space="preserve"> Where any camera’s </w:t>
            </w:r>
            <w:r w:rsidR="003E3D85">
              <w:rPr>
                <w:rFonts w:ascii="Arial" w:hAnsi="Arial"/>
              </w:rPr>
              <w:t>field</w:t>
            </w:r>
            <w:r w:rsidR="00A8077E">
              <w:rPr>
                <w:rFonts w:ascii="Arial" w:hAnsi="Arial"/>
              </w:rPr>
              <w:t xml:space="preserve"> includes areas (although still part of the School grounds) to which the public have access, signs will be provided to inform the public of this.</w:t>
            </w:r>
          </w:p>
          <w:p w14:paraId="537B84CD" w14:textId="77777777" w:rsidR="004B3871" w:rsidRDefault="004B3871" w:rsidP="004B3871">
            <w:pPr>
              <w:rPr>
                <w:rFonts w:ascii="Arial" w:hAnsi="Arial"/>
                <w:i/>
                <w:iCs/>
                <w:color w:val="FF0000"/>
              </w:rPr>
            </w:pPr>
          </w:p>
          <w:p w14:paraId="0424E9B3" w14:textId="54AFADA5" w:rsidR="004B3871" w:rsidRDefault="004B3871" w:rsidP="004B3871">
            <w:pPr>
              <w:rPr>
                <w:rFonts w:ascii="Arial" w:hAnsi="Arial"/>
              </w:rPr>
            </w:pPr>
            <w:r w:rsidRPr="004B3871">
              <w:rPr>
                <w:rFonts w:ascii="Arial" w:hAnsi="Arial"/>
              </w:rPr>
              <w:t>Monitoring will not take place, and access to CCTV footage will be restricted as outlined in our CCTV policy.</w:t>
            </w:r>
          </w:p>
          <w:p w14:paraId="2B6BC78D" w14:textId="2BF5BD5A" w:rsidR="004B3871" w:rsidRDefault="004B3871" w:rsidP="004B3871">
            <w:pPr>
              <w:rPr>
                <w:rFonts w:ascii="Arial" w:hAnsi="Arial"/>
                <w:iCs/>
                <w:color w:val="FF0000"/>
              </w:rPr>
            </w:pPr>
          </w:p>
          <w:p w14:paraId="0D6DF8CB" w14:textId="1C8539C8" w:rsidR="00077419" w:rsidRPr="00077419" w:rsidRDefault="00077419" w:rsidP="004B3871">
            <w:pPr>
              <w:rPr>
                <w:rFonts w:ascii="Arial" w:hAnsi="Arial"/>
                <w:iCs/>
              </w:rPr>
            </w:pPr>
            <w:r w:rsidRPr="00077419">
              <w:rPr>
                <w:rFonts w:ascii="Arial" w:hAnsi="Arial"/>
                <w:iCs/>
              </w:rPr>
              <w:t>Images are not recorded during the school day</w:t>
            </w:r>
            <w:r>
              <w:rPr>
                <w:rFonts w:ascii="Arial" w:hAnsi="Arial"/>
                <w:iCs/>
              </w:rPr>
              <w:t>.</w:t>
            </w:r>
          </w:p>
          <w:p w14:paraId="73BDBCCF" w14:textId="6913789A" w:rsidR="00004D6E" w:rsidRPr="004B3871" w:rsidRDefault="00004D6E" w:rsidP="00996F83">
            <w:pPr>
              <w:rPr>
                <w:rFonts w:ascii="Arial" w:hAnsi="Arial"/>
              </w:rPr>
            </w:pPr>
          </w:p>
        </w:tc>
      </w:tr>
      <w:tr w:rsidR="001A2F64" w:rsidRPr="002876D3" w14:paraId="4A8E0B0E" w14:textId="77777777" w:rsidTr="00EC54D7">
        <w:tc>
          <w:tcPr>
            <w:tcW w:w="3473" w:type="dxa"/>
            <w:gridSpan w:val="2"/>
            <w:shd w:val="clear" w:color="auto" w:fill="auto"/>
          </w:tcPr>
          <w:p w14:paraId="1CEFB5CD" w14:textId="2E0FA42E" w:rsidR="001A2F64" w:rsidRPr="002876D3" w:rsidRDefault="00F527A1" w:rsidP="00956852">
            <w:pPr>
              <w:ind w:left="284"/>
              <w:rPr>
                <w:rFonts w:ascii="Arial" w:hAnsi="Arial"/>
              </w:rPr>
            </w:pPr>
            <w:r w:rsidRPr="002876D3">
              <w:rPr>
                <w:rFonts w:ascii="Arial" w:hAnsi="Arial"/>
              </w:rPr>
              <w:t>If a retention period is not established information might be used for longer than</w:t>
            </w:r>
            <w:r w:rsidR="00956852" w:rsidRPr="002876D3">
              <w:rPr>
                <w:rFonts w:ascii="Arial" w:hAnsi="Arial"/>
              </w:rPr>
              <w:t xml:space="preserve"> </w:t>
            </w:r>
            <w:r w:rsidRPr="002876D3">
              <w:rPr>
                <w:rFonts w:ascii="Arial" w:hAnsi="Arial"/>
              </w:rPr>
              <w:t>necessary.</w:t>
            </w:r>
          </w:p>
        </w:tc>
        <w:tc>
          <w:tcPr>
            <w:tcW w:w="3439" w:type="dxa"/>
            <w:shd w:val="clear" w:color="auto" w:fill="auto"/>
          </w:tcPr>
          <w:p w14:paraId="331E3557" w14:textId="4F5BF3C8" w:rsidR="00C1726D" w:rsidRPr="002876D3" w:rsidRDefault="00221C30" w:rsidP="00221C30">
            <w:pPr>
              <w:rPr>
                <w:rFonts w:ascii="Arial" w:hAnsi="Arial"/>
              </w:rPr>
            </w:pPr>
            <w:r w:rsidRPr="002876D3">
              <w:rPr>
                <w:rFonts w:ascii="Arial" w:hAnsi="Arial"/>
              </w:rPr>
              <w:t>Low</w:t>
            </w:r>
          </w:p>
        </w:tc>
        <w:tc>
          <w:tcPr>
            <w:tcW w:w="1730" w:type="dxa"/>
            <w:gridSpan w:val="2"/>
            <w:shd w:val="clear" w:color="auto" w:fill="auto"/>
          </w:tcPr>
          <w:p w14:paraId="28F12977" w14:textId="3C581583" w:rsidR="00161C43" w:rsidRPr="002876D3" w:rsidRDefault="00161C43" w:rsidP="00221C30">
            <w:pPr>
              <w:rPr>
                <w:rFonts w:ascii="Arial" w:hAnsi="Arial"/>
              </w:rPr>
            </w:pPr>
            <w:r w:rsidRPr="002876D3">
              <w:rPr>
                <w:rFonts w:ascii="Arial" w:hAnsi="Arial"/>
              </w:rPr>
              <w:t xml:space="preserve">Breach of </w:t>
            </w:r>
            <w:r w:rsidR="0084241D" w:rsidRPr="002876D3">
              <w:rPr>
                <w:rFonts w:ascii="Arial" w:hAnsi="Arial"/>
              </w:rPr>
              <w:t>principle 5</w:t>
            </w:r>
            <w:r w:rsidRPr="002876D3">
              <w:rPr>
                <w:rFonts w:ascii="Arial" w:hAnsi="Arial"/>
              </w:rPr>
              <w:t xml:space="preserve"> of GDPR – </w:t>
            </w:r>
            <w:r w:rsidR="0084241D" w:rsidRPr="002876D3">
              <w:rPr>
                <w:rFonts w:ascii="Arial" w:hAnsi="Arial"/>
              </w:rPr>
              <w:t>storage limitation; principle 2</w:t>
            </w:r>
            <w:r w:rsidR="00137B34" w:rsidRPr="002876D3">
              <w:rPr>
                <w:rFonts w:ascii="Arial" w:hAnsi="Arial"/>
              </w:rPr>
              <w:t xml:space="preserve"> – purpose limitation</w:t>
            </w:r>
          </w:p>
        </w:tc>
        <w:tc>
          <w:tcPr>
            <w:tcW w:w="5501" w:type="dxa"/>
            <w:shd w:val="clear" w:color="auto" w:fill="auto"/>
          </w:tcPr>
          <w:p w14:paraId="1574CE4E" w14:textId="5A7878DA" w:rsidR="0029022F" w:rsidRPr="002876D3" w:rsidRDefault="00221C30" w:rsidP="00221C30">
            <w:pPr>
              <w:rPr>
                <w:rFonts w:ascii="Arial" w:hAnsi="Arial"/>
              </w:rPr>
            </w:pPr>
            <w:r w:rsidRPr="002876D3">
              <w:rPr>
                <w:rFonts w:ascii="Arial" w:hAnsi="Arial"/>
              </w:rPr>
              <w:t xml:space="preserve">CCTV equipment </w:t>
            </w:r>
            <w:r w:rsidR="00722004">
              <w:rPr>
                <w:rFonts w:ascii="Arial" w:hAnsi="Arial"/>
              </w:rPr>
              <w:t xml:space="preserve">is </w:t>
            </w:r>
            <w:r w:rsidRPr="002876D3">
              <w:rPr>
                <w:rFonts w:ascii="Arial" w:hAnsi="Arial"/>
              </w:rPr>
              <w:t>configured to retain footage in line with CCTV policy (</w:t>
            </w:r>
            <w:r w:rsidR="00254807" w:rsidRPr="00254807">
              <w:rPr>
                <w:rFonts w:ascii="Arial" w:hAnsi="Arial"/>
              </w:rPr>
              <w:t>2 months</w:t>
            </w:r>
            <w:r w:rsidR="00254807">
              <w:rPr>
                <w:rFonts w:ascii="Arial" w:hAnsi="Arial"/>
              </w:rPr>
              <w:t>: to ensure coverage over school holidays</w:t>
            </w:r>
            <w:r w:rsidRPr="002876D3">
              <w:rPr>
                <w:rFonts w:ascii="Arial" w:hAnsi="Arial"/>
              </w:rPr>
              <w:t xml:space="preserve">). </w:t>
            </w:r>
          </w:p>
          <w:p w14:paraId="46D0926C" w14:textId="057B24D9" w:rsidR="004D7975" w:rsidRPr="002876D3" w:rsidRDefault="004D7975" w:rsidP="00221C30">
            <w:pPr>
              <w:rPr>
                <w:rFonts w:ascii="Arial" w:hAnsi="Arial"/>
              </w:rPr>
            </w:pPr>
            <w:r w:rsidRPr="002876D3">
              <w:rPr>
                <w:rFonts w:ascii="Arial" w:hAnsi="Arial"/>
              </w:rPr>
              <w:t xml:space="preserve">In the event of an </w:t>
            </w:r>
            <w:r w:rsidR="00B61C51" w:rsidRPr="002876D3">
              <w:rPr>
                <w:rFonts w:ascii="Arial" w:hAnsi="Arial"/>
              </w:rPr>
              <w:t>incident</w:t>
            </w:r>
            <w:r w:rsidR="00885C69" w:rsidRPr="002876D3">
              <w:rPr>
                <w:rFonts w:ascii="Arial" w:hAnsi="Arial"/>
              </w:rPr>
              <w:t xml:space="preserve"> that requires </w:t>
            </w:r>
            <w:r w:rsidR="00A40888" w:rsidRPr="002876D3">
              <w:rPr>
                <w:rFonts w:ascii="Arial" w:hAnsi="Arial"/>
              </w:rPr>
              <w:t xml:space="preserve">that footage is held for longer than this period, footage will be </w:t>
            </w:r>
            <w:r w:rsidR="00A8077E">
              <w:rPr>
                <w:rFonts w:ascii="Arial" w:hAnsi="Arial"/>
              </w:rPr>
              <w:t>retained in accordance with Police, Criminal Justice or Civil Court guidelines.</w:t>
            </w:r>
          </w:p>
        </w:tc>
      </w:tr>
      <w:tr w:rsidR="004D353B" w:rsidRPr="002876D3" w14:paraId="2F66A721" w14:textId="77777777" w:rsidTr="00EC54D7">
        <w:tc>
          <w:tcPr>
            <w:tcW w:w="3473" w:type="dxa"/>
            <w:gridSpan w:val="2"/>
            <w:shd w:val="clear" w:color="auto" w:fill="auto"/>
          </w:tcPr>
          <w:p w14:paraId="1BA877D8" w14:textId="5B757B0F" w:rsidR="004D353B" w:rsidRPr="002876D3" w:rsidRDefault="00D93B94" w:rsidP="00996F83">
            <w:pPr>
              <w:ind w:left="284"/>
              <w:rPr>
                <w:rFonts w:ascii="Arial" w:hAnsi="Arial"/>
              </w:rPr>
            </w:pPr>
            <w:r w:rsidRPr="002876D3">
              <w:rPr>
                <w:rFonts w:ascii="Arial" w:hAnsi="Arial"/>
              </w:rPr>
              <w:t>Access to the system by unauthorised parties</w:t>
            </w:r>
            <w:r w:rsidR="00596200" w:rsidRPr="002876D3">
              <w:rPr>
                <w:rFonts w:ascii="Arial" w:hAnsi="Arial"/>
              </w:rPr>
              <w:t xml:space="preserve"> (Hacking)</w:t>
            </w:r>
          </w:p>
        </w:tc>
        <w:tc>
          <w:tcPr>
            <w:tcW w:w="3439" w:type="dxa"/>
            <w:shd w:val="clear" w:color="auto" w:fill="auto"/>
          </w:tcPr>
          <w:p w14:paraId="290A62AD" w14:textId="60C2F6BD" w:rsidR="004D353B" w:rsidRPr="002876D3" w:rsidRDefault="0022446B" w:rsidP="00D93B94">
            <w:pPr>
              <w:rPr>
                <w:rFonts w:ascii="Arial" w:hAnsi="Arial"/>
              </w:rPr>
            </w:pPr>
            <w:r w:rsidRPr="002876D3">
              <w:rPr>
                <w:rFonts w:ascii="Arial" w:hAnsi="Arial"/>
              </w:rPr>
              <w:t>Significant</w:t>
            </w:r>
          </w:p>
        </w:tc>
        <w:tc>
          <w:tcPr>
            <w:tcW w:w="1730" w:type="dxa"/>
            <w:gridSpan w:val="2"/>
            <w:shd w:val="clear" w:color="auto" w:fill="auto"/>
          </w:tcPr>
          <w:p w14:paraId="0E784C16" w14:textId="51022687" w:rsidR="004D353B" w:rsidRPr="002876D3" w:rsidRDefault="00137B34" w:rsidP="00031B72">
            <w:pPr>
              <w:rPr>
                <w:rFonts w:ascii="Arial" w:hAnsi="Arial"/>
              </w:rPr>
            </w:pPr>
            <w:r w:rsidRPr="002876D3">
              <w:rPr>
                <w:rFonts w:ascii="Arial" w:hAnsi="Arial"/>
              </w:rPr>
              <w:t xml:space="preserve">Breach of principle 6 of GDPR – </w:t>
            </w:r>
            <w:r w:rsidR="00C02578" w:rsidRPr="002876D3">
              <w:rPr>
                <w:rFonts w:ascii="Arial" w:hAnsi="Arial"/>
              </w:rPr>
              <w:t>security</w:t>
            </w:r>
          </w:p>
        </w:tc>
        <w:tc>
          <w:tcPr>
            <w:tcW w:w="5501" w:type="dxa"/>
            <w:shd w:val="clear" w:color="auto" w:fill="auto"/>
          </w:tcPr>
          <w:p w14:paraId="0AE87A34" w14:textId="77777777" w:rsidR="0029022F" w:rsidRDefault="00A75568" w:rsidP="00A75568">
            <w:pPr>
              <w:rPr>
                <w:rFonts w:ascii="Arial" w:hAnsi="Arial"/>
              </w:rPr>
            </w:pPr>
            <w:r w:rsidRPr="002876D3">
              <w:rPr>
                <w:rFonts w:ascii="Arial" w:hAnsi="Arial"/>
              </w:rPr>
              <w:t>All cameras to be hard cabled and system will require password to be entered to be accessible</w:t>
            </w:r>
            <w:r w:rsidR="00254807">
              <w:rPr>
                <w:rFonts w:ascii="Arial" w:hAnsi="Arial"/>
              </w:rPr>
              <w:t>. Password only known to limited number of employees.</w:t>
            </w:r>
          </w:p>
          <w:p w14:paraId="350E357E" w14:textId="77777777" w:rsidR="00550FE8" w:rsidRDefault="00550FE8" w:rsidP="00A75568">
            <w:pPr>
              <w:rPr>
                <w:rFonts w:ascii="Arial" w:hAnsi="Arial"/>
              </w:rPr>
            </w:pPr>
          </w:p>
          <w:p w14:paraId="380B952D" w14:textId="11A49045" w:rsidR="00550FE8" w:rsidRPr="002876D3" w:rsidRDefault="00932ED6" w:rsidP="00A75568">
            <w:pPr>
              <w:rPr>
                <w:rFonts w:ascii="Arial" w:hAnsi="Arial"/>
              </w:rPr>
            </w:pPr>
            <w:r>
              <w:rPr>
                <w:rFonts w:ascii="Arial" w:hAnsi="Arial"/>
              </w:rPr>
              <w:t>Remote access is restricted to necessary use and again is password protected.</w:t>
            </w:r>
          </w:p>
        </w:tc>
      </w:tr>
      <w:tr w:rsidR="00031B72" w:rsidRPr="002876D3" w14:paraId="6109A011" w14:textId="77777777" w:rsidTr="00EC54D7">
        <w:tc>
          <w:tcPr>
            <w:tcW w:w="3473" w:type="dxa"/>
            <w:gridSpan w:val="2"/>
            <w:shd w:val="clear" w:color="auto" w:fill="auto"/>
          </w:tcPr>
          <w:p w14:paraId="4B9FD3F1" w14:textId="1A2B2590" w:rsidR="00031B72" w:rsidRPr="002876D3" w:rsidRDefault="00071CAC" w:rsidP="00996F83">
            <w:pPr>
              <w:ind w:left="284"/>
              <w:rPr>
                <w:rFonts w:ascii="Arial" w:hAnsi="Arial"/>
              </w:rPr>
            </w:pPr>
            <w:r w:rsidRPr="002876D3">
              <w:rPr>
                <w:rFonts w:ascii="Arial" w:hAnsi="Arial"/>
              </w:rPr>
              <w:lastRenderedPageBreak/>
              <w:t>Unauthorised Disclosure</w:t>
            </w:r>
          </w:p>
        </w:tc>
        <w:tc>
          <w:tcPr>
            <w:tcW w:w="3439" w:type="dxa"/>
            <w:shd w:val="clear" w:color="auto" w:fill="auto"/>
          </w:tcPr>
          <w:p w14:paraId="4D929147" w14:textId="3FBE760A" w:rsidR="00031B72" w:rsidRPr="002876D3" w:rsidRDefault="0022446B" w:rsidP="00D93B94">
            <w:pPr>
              <w:rPr>
                <w:rFonts w:ascii="Arial" w:hAnsi="Arial"/>
              </w:rPr>
            </w:pPr>
            <w:r w:rsidRPr="002876D3">
              <w:rPr>
                <w:rFonts w:ascii="Arial" w:hAnsi="Arial"/>
              </w:rPr>
              <w:t>Significant</w:t>
            </w:r>
          </w:p>
        </w:tc>
        <w:tc>
          <w:tcPr>
            <w:tcW w:w="1730" w:type="dxa"/>
            <w:gridSpan w:val="2"/>
            <w:shd w:val="clear" w:color="auto" w:fill="auto"/>
          </w:tcPr>
          <w:p w14:paraId="0ADC2AA3" w14:textId="2D5E0899" w:rsidR="00031B72" w:rsidRPr="002876D3" w:rsidRDefault="00C02578" w:rsidP="00031B72">
            <w:pPr>
              <w:rPr>
                <w:rFonts w:ascii="Arial" w:hAnsi="Arial"/>
              </w:rPr>
            </w:pPr>
            <w:r w:rsidRPr="002876D3">
              <w:rPr>
                <w:rFonts w:ascii="Arial" w:hAnsi="Arial"/>
              </w:rPr>
              <w:t>Breach of principle 6 of GDPR – security</w:t>
            </w:r>
          </w:p>
        </w:tc>
        <w:tc>
          <w:tcPr>
            <w:tcW w:w="5501" w:type="dxa"/>
            <w:shd w:val="clear" w:color="auto" w:fill="auto"/>
          </w:tcPr>
          <w:p w14:paraId="3A4723C3" w14:textId="0FD65F2E" w:rsidR="00AD1D5B" w:rsidRPr="002876D3" w:rsidRDefault="00B93456" w:rsidP="00B93456">
            <w:pPr>
              <w:rPr>
                <w:rFonts w:ascii="Arial" w:hAnsi="Arial"/>
              </w:rPr>
            </w:pPr>
            <w:r w:rsidRPr="002876D3">
              <w:rPr>
                <w:rFonts w:ascii="Arial" w:hAnsi="Arial"/>
              </w:rPr>
              <w:t>Internal guidance will be provided in the form of a CCTV policy</w:t>
            </w:r>
            <w:r w:rsidR="003E3D85">
              <w:rPr>
                <w:rFonts w:ascii="Arial" w:hAnsi="Arial"/>
              </w:rPr>
              <w:t xml:space="preserve"> which</w:t>
            </w:r>
            <w:bookmarkStart w:id="0" w:name="_GoBack"/>
            <w:bookmarkEnd w:id="0"/>
            <w:r w:rsidR="00EC54D7" w:rsidRPr="002876D3">
              <w:rPr>
                <w:rFonts w:ascii="Arial" w:hAnsi="Arial"/>
              </w:rPr>
              <w:t xml:space="preserve"> clearly states who data will be shared with and why</w:t>
            </w:r>
            <w:r w:rsidR="00102496">
              <w:rPr>
                <w:rFonts w:ascii="Arial" w:hAnsi="Arial"/>
              </w:rPr>
              <w:t>.</w:t>
            </w:r>
          </w:p>
          <w:p w14:paraId="1C31855C" w14:textId="77777777" w:rsidR="00AD1D5B" w:rsidRPr="002876D3" w:rsidRDefault="00B93456" w:rsidP="00B93456">
            <w:pPr>
              <w:rPr>
                <w:rFonts w:ascii="Arial" w:hAnsi="Arial"/>
              </w:rPr>
            </w:pPr>
            <w:r w:rsidRPr="002876D3">
              <w:rPr>
                <w:rFonts w:ascii="Arial" w:hAnsi="Arial"/>
              </w:rPr>
              <w:t xml:space="preserve">Privacy notices and signage will allow individuals to be informed of CCTV usage. </w:t>
            </w:r>
          </w:p>
          <w:p w14:paraId="50991318" w14:textId="77777777" w:rsidR="00AD1D5B" w:rsidRPr="002876D3" w:rsidRDefault="00B93456" w:rsidP="00B93456">
            <w:pPr>
              <w:rPr>
                <w:rFonts w:ascii="Arial" w:hAnsi="Arial"/>
              </w:rPr>
            </w:pPr>
            <w:r w:rsidRPr="002876D3">
              <w:rPr>
                <w:rFonts w:ascii="Arial" w:hAnsi="Arial"/>
              </w:rPr>
              <w:t xml:space="preserve">No audio recording. </w:t>
            </w:r>
          </w:p>
          <w:p w14:paraId="1730F326" w14:textId="48717E86" w:rsidR="00AD1D5B" w:rsidRPr="002876D3" w:rsidRDefault="00B93456" w:rsidP="00B93456">
            <w:pPr>
              <w:rPr>
                <w:rFonts w:ascii="Arial" w:hAnsi="Arial"/>
              </w:rPr>
            </w:pPr>
            <w:r w:rsidRPr="002876D3">
              <w:rPr>
                <w:rFonts w:ascii="Arial" w:hAnsi="Arial"/>
              </w:rPr>
              <w:t xml:space="preserve">Limited access to recordings. Retention is </w:t>
            </w:r>
            <w:r w:rsidR="00254807" w:rsidRPr="00254807">
              <w:rPr>
                <w:rFonts w:ascii="Arial" w:hAnsi="Arial"/>
              </w:rPr>
              <w:t>2 months</w:t>
            </w:r>
            <w:r w:rsidRPr="00102496">
              <w:rPr>
                <w:rFonts w:ascii="Arial" w:hAnsi="Arial"/>
                <w:color w:val="FF0000"/>
              </w:rPr>
              <w:t xml:space="preserve"> </w:t>
            </w:r>
            <w:r w:rsidRPr="002876D3">
              <w:rPr>
                <w:rFonts w:ascii="Arial" w:hAnsi="Arial"/>
              </w:rPr>
              <w:t xml:space="preserve">in the usual course of events. </w:t>
            </w:r>
          </w:p>
          <w:p w14:paraId="1300794B" w14:textId="142251C2" w:rsidR="00C44F6D" w:rsidRPr="002876D3" w:rsidRDefault="00B93456" w:rsidP="00B93456">
            <w:pPr>
              <w:rPr>
                <w:rFonts w:ascii="Arial" w:hAnsi="Arial"/>
              </w:rPr>
            </w:pPr>
            <w:r w:rsidRPr="002876D3">
              <w:rPr>
                <w:rFonts w:ascii="Arial" w:hAnsi="Arial"/>
              </w:rPr>
              <w:t xml:space="preserve">Only the </w:t>
            </w:r>
            <w:r w:rsidR="00254807">
              <w:rPr>
                <w:rFonts w:ascii="Arial" w:hAnsi="Arial"/>
              </w:rPr>
              <w:t>t</w:t>
            </w:r>
            <w:r w:rsidR="00AD1D5B" w:rsidRPr="002876D3">
              <w:rPr>
                <w:rFonts w:ascii="Arial" w:hAnsi="Arial"/>
              </w:rPr>
              <w:t xml:space="preserve">eam outlined in </w:t>
            </w:r>
            <w:r w:rsidR="00C44F6D" w:rsidRPr="002876D3">
              <w:rPr>
                <w:rFonts w:ascii="Arial" w:hAnsi="Arial"/>
              </w:rPr>
              <w:t>the CCTV policy</w:t>
            </w:r>
            <w:r w:rsidRPr="002876D3">
              <w:rPr>
                <w:rFonts w:ascii="Arial" w:hAnsi="Arial"/>
              </w:rPr>
              <w:t xml:space="preserve"> will have access to the system. </w:t>
            </w:r>
          </w:p>
          <w:p w14:paraId="399E48BE" w14:textId="66B6EF20" w:rsidR="00B93456" w:rsidRPr="002876D3" w:rsidRDefault="00B93456" w:rsidP="00B93456">
            <w:pPr>
              <w:rPr>
                <w:rFonts w:ascii="Arial" w:hAnsi="Arial"/>
              </w:rPr>
            </w:pPr>
            <w:r w:rsidRPr="002876D3">
              <w:rPr>
                <w:rFonts w:ascii="Arial" w:hAnsi="Arial"/>
              </w:rPr>
              <w:t>We will only share data with:</w:t>
            </w:r>
          </w:p>
          <w:p w14:paraId="08596CEE" w14:textId="77777777" w:rsidR="00B93456" w:rsidRPr="00807208" w:rsidRDefault="00B93456" w:rsidP="00807208">
            <w:pPr>
              <w:pStyle w:val="ListParagraph"/>
              <w:numPr>
                <w:ilvl w:val="0"/>
                <w:numId w:val="15"/>
              </w:numPr>
              <w:ind w:left="455" w:hanging="283"/>
              <w:rPr>
                <w:rFonts w:ascii="Arial" w:hAnsi="Arial"/>
              </w:rPr>
            </w:pPr>
            <w:r w:rsidRPr="00807208">
              <w:rPr>
                <w:rFonts w:ascii="Arial" w:hAnsi="Arial"/>
              </w:rPr>
              <w:t>The police – where the images recorded would assist in a specific criminal inquiry</w:t>
            </w:r>
          </w:p>
          <w:p w14:paraId="320ED901" w14:textId="4DC73E5A" w:rsidR="00BE3745" w:rsidRPr="00807208" w:rsidRDefault="00B93456" w:rsidP="00807208">
            <w:pPr>
              <w:pStyle w:val="ListParagraph"/>
              <w:numPr>
                <w:ilvl w:val="0"/>
                <w:numId w:val="15"/>
              </w:numPr>
              <w:ind w:left="455" w:hanging="283"/>
              <w:rPr>
                <w:rFonts w:ascii="Arial" w:hAnsi="Arial"/>
              </w:rPr>
            </w:pPr>
            <w:r w:rsidRPr="00807208">
              <w:rPr>
                <w:rFonts w:ascii="Arial" w:hAnsi="Arial"/>
              </w:rPr>
              <w:t>Prosecution agencies – such as the Crown Prosecution Service (CPS)</w:t>
            </w:r>
            <w:r w:rsidR="00BE3745" w:rsidRPr="00807208">
              <w:rPr>
                <w:rFonts w:ascii="Arial" w:hAnsi="Arial"/>
              </w:rPr>
              <w:t>. Relevant legal representatives – such as lawyers and barristers where legal advice is sought</w:t>
            </w:r>
          </w:p>
          <w:p w14:paraId="7EA7D161" w14:textId="77777777" w:rsidR="00BE3745" w:rsidRPr="00807208" w:rsidRDefault="00BE3745" w:rsidP="00807208">
            <w:pPr>
              <w:pStyle w:val="ListParagraph"/>
              <w:numPr>
                <w:ilvl w:val="0"/>
                <w:numId w:val="15"/>
              </w:numPr>
              <w:ind w:left="455" w:hanging="283"/>
              <w:rPr>
                <w:rFonts w:ascii="Arial" w:hAnsi="Arial"/>
              </w:rPr>
            </w:pPr>
            <w:r w:rsidRPr="00807208">
              <w:rPr>
                <w:rFonts w:ascii="Arial" w:hAnsi="Arial"/>
              </w:rPr>
              <w:t>Persons who have been recorded and whose images have been retained where disclosure is required by virtue of data protection legislation and the Freedom of Information Act 2000</w:t>
            </w:r>
          </w:p>
          <w:p w14:paraId="3B5C5A86" w14:textId="3CAA85E2" w:rsidR="00031B72" w:rsidRPr="00807208" w:rsidRDefault="00BE3745" w:rsidP="00807208">
            <w:pPr>
              <w:pStyle w:val="ListParagraph"/>
              <w:numPr>
                <w:ilvl w:val="0"/>
                <w:numId w:val="15"/>
              </w:numPr>
              <w:ind w:left="455" w:hanging="283"/>
              <w:rPr>
                <w:rFonts w:ascii="Arial" w:hAnsi="Arial"/>
              </w:rPr>
            </w:pPr>
            <w:r w:rsidRPr="00D948DA">
              <w:rPr>
                <w:rFonts w:ascii="Arial" w:hAnsi="Arial"/>
                <w:highlight w:val="yellow"/>
              </w:rPr>
              <w:t>Staff with appropriate responsibility for completing formal investi</w:t>
            </w:r>
            <w:r w:rsidR="00254807" w:rsidRPr="00D948DA">
              <w:rPr>
                <w:rFonts w:ascii="Arial" w:hAnsi="Arial"/>
                <w:highlight w:val="yellow"/>
              </w:rPr>
              <w:t>gations into serious breach of s</w:t>
            </w:r>
            <w:r w:rsidRPr="00D948DA">
              <w:rPr>
                <w:rFonts w:ascii="Arial" w:hAnsi="Arial"/>
                <w:highlight w:val="yellow"/>
              </w:rPr>
              <w:t>chool rules.</w:t>
            </w:r>
          </w:p>
        </w:tc>
      </w:tr>
      <w:tr w:rsidR="0082265D" w:rsidRPr="002876D3" w14:paraId="1ED8BC32" w14:textId="77777777" w:rsidTr="00EC54D7">
        <w:trPr>
          <w:trHeight w:val="493"/>
        </w:trPr>
        <w:tc>
          <w:tcPr>
            <w:tcW w:w="14143" w:type="dxa"/>
            <w:gridSpan w:val="6"/>
            <w:shd w:val="clear" w:color="auto" w:fill="auto"/>
          </w:tcPr>
          <w:p w14:paraId="52B903EF" w14:textId="3FE6F5CD" w:rsidR="0082265D" w:rsidRPr="002876D3" w:rsidRDefault="0082265D" w:rsidP="002D48BC">
            <w:pPr>
              <w:pStyle w:val="Heading2"/>
            </w:pPr>
            <w:r w:rsidRPr="002876D3">
              <w:t>Sign</w:t>
            </w:r>
            <w:r w:rsidR="00FA0E5D" w:rsidRPr="002876D3">
              <w:t xml:space="preserve"> off and notes</w:t>
            </w:r>
          </w:p>
        </w:tc>
      </w:tr>
      <w:tr w:rsidR="00400111" w:rsidRPr="002876D3" w14:paraId="1B9866A1" w14:textId="5016ADE3" w:rsidTr="00F61DF7">
        <w:trPr>
          <w:trHeight w:val="357"/>
        </w:trPr>
        <w:tc>
          <w:tcPr>
            <w:tcW w:w="7071" w:type="dxa"/>
            <w:gridSpan w:val="4"/>
            <w:shd w:val="clear" w:color="auto" w:fill="auto"/>
          </w:tcPr>
          <w:p w14:paraId="6E10F51E" w14:textId="71075536" w:rsidR="00400111" w:rsidRPr="002876D3" w:rsidRDefault="00400111" w:rsidP="0082265D">
            <w:pPr>
              <w:rPr>
                <w:rFonts w:ascii="Arial" w:hAnsi="Arial"/>
              </w:rPr>
            </w:pPr>
            <w:r w:rsidRPr="002876D3">
              <w:rPr>
                <w:rFonts w:ascii="Arial" w:hAnsi="Arial"/>
              </w:rPr>
              <w:t>Comments on risks</w:t>
            </w:r>
          </w:p>
        </w:tc>
        <w:tc>
          <w:tcPr>
            <w:tcW w:w="7072" w:type="dxa"/>
            <w:gridSpan w:val="2"/>
            <w:shd w:val="clear" w:color="auto" w:fill="auto"/>
          </w:tcPr>
          <w:p w14:paraId="1119AF11" w14:textId="478D987A" w:rsidR="00400111" w:rsidRPr="002876D3" w:rsidRDefault="00400111" w:rsidP="0082265D">
            <w:pPr>
              <w:rPr>
                <w:rFonts w:ascii="Arial" w:hAnsi="Arial"/>
              </w:rPr>
            </w:pPr>
            <w:r w:rsidRPr="002876D3">
              <w:rPr>
                <w:rFonts w:ascii="Arial" w:hAnsi="Arial"/>
              </w:rPr>
              <w:t>Processes that must be in place</w:t>
            </w:r>
          </w:p>
        </w:tc>
      </w:tr>
      <w:tr w:rsidR="00400111" w:rsidRPr="002876D3" w14:paraId="7440840B" w14:textId="77777777" w:rsidTr="00F61DF7">
        <w:trPr>
          <w:trHeight w:val="357"/>
        </w:trPr>
        <w:tc>
          <w:tcPr>
            <w:tcW w:w="7071" w:type="dxa"/>
            <w:gridSpan w:val="4"/>
            <w:shd w:val="clear" w:color="auto" w:fill="auto"/>
          </w:tcPr>
          <w:p w14:paraId="7A876D6F" w14:textId="71138D46" w:rsidR="00400111" w:rsidRPr="002876D3" w:rsidRDefault="00E11EAE" w:rsidP="001C371A">
            <w:pPr>
              <w:rPr>
                <w:rFonts w:ascii="Arial" w:hAnsi="Arial"/>
              </w:rPr>
            </w:pPr>
            <w:r w:rsidRPr="002876D3">
              <w:rPr>
                <w:rFonts w:ascii="Arial" w:hAnsi="Arial"/>
              </w:rPr>
              <w:lastRenderedPageBreak/>
              <w:t>Security flaws – cameras may malfunction or retain data longer than expected</w:t>
            </w:r>
          </w:p>
        </w:tc>
        <w:tc>
          <w:tcPr>
            <w:tcW w:w="7072" w:type="dxa"/>
            <w:gridSpan w:val="2"/>
            <w:shd w:val="clear" w:color="auto" w:fill="auto"/>
          </w:tcPr>
          <w:p w14:paraId="03ABE36D" w14:textId="743BB936" w:rsidR="00400111" w:rsidRPr="002876D3" w:rsidRDefault="00E11EAE" w:rsidP="0082265D">
            <w:pPr>
              <w:rPr>
                <w:rFonts w:ascii="Arial" w:hAnsi="Arial"/>
              </w:rPr>
            </w:pPr>
            <w:r w:rsidRPr="002876D3">
              <w:rPr>
                <w:rFonts w:ascii="Arial" w:hAnsi="Arial"/>
              </w:rPr>
              <w:t>Ensure proper maintenance and that cameras are checked termly to ensure necessary footage is still be recorded, and that old footage is being deleted</w:t>
            </w:r>
          </w:p>
        </w:tc>
      </w:tr>
      <w:tr w:rsidR="00E11EAE" w:rsidRPr="002876D3" w14:paraId="2AC33E2F" w14:textId="77777777" w:rsidTr="00F61DF7">
        <w:trPr>
          <w:trHeight w:val="357"/>
        </w:trPr>
        <w:tc>
          <w:tcPr>
            <w:tcW w:w="7071" w:type="dxa"/>
            <w:gridSpan w:val="4"/>
            <w:shd w:val="clear" w:color="auto" w:fill="auto"/>
          </w:tcPr>
          <w:p w14:paraId="7C5C4867" w14:textId="3CE67711" w:rsidR="00E11EAE" w:rsidRPr="002876D3" w:rsidRDefault="00E11EAE" w:rsidP="001C371A">
            <w:pPr>
              <w:rPr>
                <w:rFonts w:ascii="Arial" w:hAnsi="Arial"/>
              </w:rPr>
            </w:pPr>
            <w:r w:rsidRPr="002876D3">
              <w:rPr>
                <w:rFonts w:ascii="Arial" w:hAnsi="Arial"/>
              </w:rPr>
              <w:t>Signage may not be up to date</w:t>
            </w:r>
          </w:p>
        </w:tc>
        <w:tc>
          <w:tcPr>
            <w:tcW w:w="7072" w:type="dxa"/>
            <w:gridSpan w:val="2"/>
            <w:shd w:val="clear" w:color="auto" w:fill="auto"/>
          </w:tcPr>
          <w:p w14:paraId="7B5298F7" w14:textId="06070810" w:rsidR="00E11EAE" w:rsidRPr="002876D3" w:rsidRDefault="00EC54D7" w:rsidP="0082265D">
            <w:pPr>
              <w:rPr>
                <w:rFonts w:ascii="Arial" w:hAnsi="Arial"/>
              </w:rPr>
            </w:pPr>
            <w:r w:rsidRPr="002876D3">
              <w:rPr>
                <w:rFonts w:ascii="Arial" w:hAnsi="Arial"/>
              </w:rPr>
              <w:t>Data Lead to check that CCTV signage is still clearly visible on termly walks around the school</w:t>
            </w:r>
          </w:p>
        </w:tc>
      </w:tr>
      <w:tr w:rsidR="00EC54D7" w:rsidRPr="002876D3" w14:paraId="6EFEAC87" w14:textId="77777777" w:rsidTr="00F61DF7">
        <w:trPr>
          <w:trHeight w:val="357"/>
        </w:trPr>
        <w:tc>
          <w:tcPr>
            <w:tcW w:w="7071" w:type="dxa"/>
            <w:gridSpan w:val="4"/>
            <w:shd w:val="clear" w:color="auto" w:fill="auto"/>
          </w:tcPr>
          <w:p w14:paraId="7DE1A2D5" w14:textId="00C039B5" w:rsidR="00EC54D7" w:rsidRPr="002876D3" w:rsidRDefault="00EC54D7" w:rsidP="001C371A">
            <w:pPr>
              <w:rPr>
                <w:rFonts w:ascii="Arial" w:hAnsi="Arial"/>
              </w:rPr>
            </w:pPr>
            <w:r w:rsidRPr="002876D3">
              <w:rPr>
                <w:rFonts w:ascii="Arial" w:hAnsi="Arial"/>
              </w:rPr>
              <w:t>Access to footage may be given to unauthorised personnel</w:t>
            </w:r>
          </w:p>
        </w:tc>
        <w:tc>
          <w:tcPr>
            <w:tcW w:w="7072" w:type="dxa"/>
            <w:gridSpan w:val="2"/>
            <w:shd w:val="clear" w:color="auto" w:fill="auto"/>
          </w:tcPr>
          <w:p w14:paraId="5430CB93" w14:textId="74FBA5BE" w:rsidR="00EC54D7" w:rsidRPr="002876D3" w:rsidRDefault="00EC54D7" w:rsidP="0082265D">
            <w:pPr>
              <w:rPr>
                <w:rFonts w:ascii="Arial" w:hAnsi="Arial"/>
              </w:rPr>
            </w:pPr>
            <w:r w:rsidRPr="002876D3">
              <w:rPr>
                <w:rFonts w:ascii="Arial" w:hAnsi="Arial"/>
              </w:rPr>
              <w:t>Data Lead and DPO must be consulted before any footage is shared with third parties  - see CCTV policy</w:t>
            </w:r>
          </w:p>
        </w:tc>
      </w:tr>
      <w:tr w:rsidR="0082265D" w:rsidRPr="002876D3" w14:paraId="336EC9C5" w14:textId="77777777" w:rsidTr="009E2185">
        <w:tc>
          <w:tcPr>
            <w:tcW w:w="14143" w:type="dxa"/>
            <w:gridSpan w:val="6"/>
            <w:shd w:val="clear" w:color="auto" w:fill="auto"/>
          </w:tcPr>
          <w:p w14:paraId="1B733D82" w14:textId="77777777" w:rsidR="0082265D" w:rsidRPr="002876D3" w:rsidRDefault="0082265D" w:rsidP="009E2185">
            <w:pPr>
              <w:pStyle w:val="Heading2"/>
            </w:pPr>
            <w:r w:rsidRPr="002876D3">
              <w:t>Contact point for future privacy concerns</w:t>
            </w:r>
          </w:p>
          <w:p w14:paraId="2F0B736D" w14:textId="2539665F" w:rsidR="0082265D" w:rsidRPr="002876D3" w:rsidRDefault="0082265D" w:rsidP="00D9373C">
            <w:pPr>
              <w:tabs>
                <w:tab w:val="right" w:pos="13755"/>
              </w:tabs>
              <w:rPr>
                <w:rFonts w:ascii="Arial" w:hAnsi="Arial"/>
              </w:rPr>
            </w:pPr>
            <w:r w:rsidRPr="002876D3">
              <w:rPr>
                <w:rFonts w:ascii="Arial" w:hAnsi="Arial"/>
              </w:rPr>
              <w:t>Data Protection Officer:</w:t>
            </w:r>
            <w:r w:rsidR="00CB7760" w:rsidRPr="002876D3">
              <w:rPr>
                <w:rFonts w:ascii="Arial" w:hAnsi="Arial"/>
              </w:rPr>
              <w:tab/>
              <w:t xml:space="preserve"> </w:t>
            </w:r>
            <w:hyperlink r:id="rId11" w:history="1">
              <w:r w:rsidR="00D9373C" w:rsidRPr="002876D3">
                <w:rPr>
                  <w:rStyle w:val="Hyperlink"/>
                  <w:rFonts w:ascii="Arial" w:hAnsi="Arial"/>
                </w:rPr>
                <w:t>dposchools@somerset.gov.uk</w:t>
              </w:r>
            </w:hyperlink>
            <w:r w:rsidR="00D9373C" w:rsidRPr="002876D3">
              <w:rPr>
                <w:rFonts w:ascii="Arial" w:hAnsi="Arial"/>
              </w:rPr>
              <w:t xml:space="preserve"> </w:t>
            </w:r>
          </w:p>
          <w:p w14:paraId="6557F636" w14:textId="77777777" w:rsidR="00CB7760" w:rsidRPr="002876D3" w:rsidRDefault="00CB7760" w:rsidP="00D9373C">
            <w:pPr>
              <w:tabs>
                <w:tab w:val="right" w:pos="13755"/>
              </w:tabs>
              <w:rPr>
                <w:rFonts w:ascii="Arial" w:hAnsi="Arial"/>
              </w:rPr>
            </w:pPr>
          </w:p>
          <w:p w14:paraId="7A8D58BE" w14:textId="70ABF538" w:rsidR="0082265D" w:rsidRPr="002876D3" w:rsidRDefault="0082265D" w:rsidP="00D9373C">
            <w:pPr>
              <w:tabs>
                <w:tab w:val="right" w:pos="13755"/>
              </w:tabs>
              <w:rPr>
                <w:rFonts w:ascii="Arial" w:hAnsi="Arial"/>
              </w:rPr>
            </w:pPr>
            <w:r w:rsidRPr="002876D3">
              <w:rPr>
                <w:rFonts w:ascii="Arial" w:hAnsi="Arial"/>
              </w:rPr>
              <w:t>Data Protection Lead:</w:t>
            </w:r>
            <w:r w:rsidR="00D9373C" w:rsidRPr="002876D3">
              <w:rPr>
                <w:rFonts w:ascii="Arial" w:hAnsi="Arial"/>
              </w:rPr>
              <w:tab/>
            </w:r>
            <w:r w:rsidR="0048657A">
              <w:rPr>
                <w:rFonts w:ascii="Arial" w:hAnsi="Arial"/>
              </w:rPr>
              <w:t>Richard Stead</w:t>
            </w:r>
            <w:r w:rsidR="00D9373C" w:rsidRPr="002876D3">
              <w:rPr>
                <w:rFonts w:ascii="Arial" w:hAnsi="Arial"/>
              </w:rPr>
              <w:t xml:space="preserve"> </w:t>
            </w:r>
          </w:p>
          <w:p w14:paraId="1B927D24" w14:textId="6CD6CFD8" w:rsidR="0082265D" w:rsidRPr="002876D3" w:rsidRDefault="0082265D" w:rsidP="00D9373C">
            <w:pPr>
              <w:tabs>
                <w:tab w:val="right" w:pos="13755"/>
              </w:tabs>
              <w:rPr>
                <w:rFonts w:ascii="Arial" w:hAnsi="Arial"/>
              </w:rPr>
            </w:pPr>
          </w:p>
          <w:p w14:paraId="07F07C05" w14:textId="4652DED5" w:rsidR="00D9373C" w:rsidRPr="002876D3" w:rsidRDefault="00D9373C" w:rsidP="00D9373C">
            <w:pPr>
              <w:tabs>
                <w:tab w:val="right" w:pos="13755"/>
              </w:tabs>
              <w:rPr>
                <w:rFonts w:ascii="Arial" w:hAnsi="Arial"/>
              </w:rPr>
            </w:pPr>
            <w:r w:rsidRPr="002876D3">
              <w:rPr>
                <w:rFonts w:ascii="Arial" w:hAnsi="Arial"/>
              </w:rPr>
              <w:t>Date completed:</w:t>
            </w:r>
            <w:r w:rsidRPr="002876D3">
              <w:rPr>
                <w:rFonts w:ascii="Arial" w:hAnsi="Arial"/>
              </w:rPr>
              <w:tab/>
            </w:r>
            <w:r w:rsidRPr="002876D3">
              <w:rPr>
                <w:rFonts w:ascii="Arial" w:hAnsi="Arial"/>
              </w:rPr>
              <w:fldChar w:fldCharType="begin"/>
            </w:r>
            <w:r w:rsidRPr="002876D3">
              <w:rPr>
                <w:rFonts w:ascii="Arial" w:hAnsi="Arial"/>
              </w:rPr>
              <w:instrText xml:space="preserve"> DATE \@ "dd/MM/yyyy" </w:instrText>
            </w:r>
            <w:r w:rsidRPr="002876D3">
              <w:rPr>
                <w:rFonts w:ascii="Arial" w:hAnsi="Arial"/>
              </w:rPr>
              <w:fldChar w:fldCharType="separate"/>
            </w:r>
            <w:r w:rsidR="003E3D85">
              <w:rPr>
                <w:rFonts w:ascii="Arial" w:hAnsi="Arial"/>
                <w:noProof/>
              </w:rPr>
              <w:t>12/07/2022</w:t>
            </w:r>
            <w:r w:rsidRPr="002876D3">
              <w:rPr>
                <w:rFonts w:ascii="Arial" w:hAnsi="Arial"/>
              </w:rPr>
              <w:fldChar w:fldCharType="end"/>
            </w:r>
          </w:p>
          <w:p w14:paraId="5DD79B54" w14:textId="77777777" w:rsidR="0082265D" w:rsidRPr="002876D3" w:rsidRDefault="0082265D" w:rsidP="0082265D">
            <w:pPr>
              <w:rPr>
                <w:rFonts w:ascii="Arial" w:hAnsi="Arial"/>
              </w:rPr>
            </w:pPr>
          </w:p>
        </w:tc>
      </w:tr>
    </w:tbl>
    <w:p w14:paraId="672F7920" w14:textId="6DE624C6" w:rsidR="00760515" w:rsidRPr="002876D3" w:rsidRDefault="00760515" w:rsidP="00534B38">
      <w:pPr>
        <w:pStyle w:val="Heading1"/>
      </w:pPr>
    </w:p>
    <w:sectPr w:rsidR="00760515" w:rsidRPr="002876D3" w:rsidSect="006E740D">
      <w:headerReference w:type="default" r:id="rId12"/>
      <w:footerReference w:type="default" r:id="rId13"/>
      <w:headerReference w:type="first" r:id="rId14"/>
      <w:footerReference w:type="first" r:id="rId15"/>
      <w:pgSz w:w="16838" w:h="11906" w:orient="landscape" w:code="9"/>
      <w:pgMar w:top="1797" w:right="1440" w:bottom="156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82344" w14:textId="77777777" w:rsidR="006830EC" w:rsidRDefault="006830EC">
      <w:r>
        <w:separator/>
      </w:r>
    </w:p>
  </w:endnote>
  <w:endnote w:type="continuationSeparator" w:id="0">
    <w:p w14:paraId="68FB6AF1" w14:textId="77777777" w:rsidR="006830EC" w:rsidRDefault="0068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136D" w14:textId="1041CD81" w:rsidR="001C371A" w:rsidRPr="00E11EAE" w:rsidRDefault="001C371A" w:rsidP="00D70311">
    <w:pPr>
      <w:pStyle w:val="Footer"/>
      <w:tabs>
        <w:tab w:val="clear" w:pos="4153"/>
        <w:tab w:val="clear" w:pos="8306"/>
        <w:tab w:val="right" w:pos="13750"/>
      </w:tabs>
      <w:rPr>
        <w:rFonts w:ascii="Arial" w:hAnsi="Arial"/>
      </w:rPr>
    </w:pPr>
    <w:r w:rsidRPr="00E11EAE">
      <w:rPr>
        <w:rFonts w:ascii="Arial" w:hAnsi="Arial"/>
        <w:sz w:val="22"/>
        <w:szCs w:val="22"/>
      </w:rPr>
      <w:t xml:space="preserve">© </w:t>
    </w:r>
    <w:proofErr w:type="spellStart"/>
    <w:r w:rsidRPr="00E11EAE">
      <w:rPr>
        <w:rFonts w:ascii="Arial" w:hAnsi="Arial"/>
        <w:sz w:val="22"/>
        <w:szCs w:val="22"/>
      </w:rPr>
      <w:t>eLIM</w:t>
    </w:r>
    <w:proofErr w:type="spellEnd"/>
    <w:r w:rsidRPr="00E11EAE">
      <w:rPr>
        <w:rFonts w:ascii="Arial" w:hAnsi="Arial"/>
        <w:sz w:val="22"/>
        <w:szCs w:val="22"/>
      </w:rPr>
      <w:t xml:space="preserve"> 20</w:t>
    </w:r>
    <w:r w:rsidR="00102496">
      <w:rPr>
        <w:rFonts w:ascii="Arial" w:hAnsi="Arial"/>
        <w:sz w:val="22"/>
        <w:szCs w:val="22"/>
      </w:rPr>
      <w:t>20</w:t>
    </w:r>
    <w:r w:rsidRPr="00E11EAE">
      <w:rPr>
        <w:rFonts w:ascii="Arial" w:hAnsi="Arial"/>
        <w:sz w:val="22"/>
        <w:szCs w:val="22"/>
      </w:rPr>
      <w:t xml:space="preserve"> – not to be used without permission</w:t>
    </w:r>
    <w:r w:rsidRPr="00E11EAE">
      <w:rPr>
        <w:rFonts w:ascii="Arial" w:hAnsi="Arial"/>
        <w:sz w:val="22"/>
        <w:szCs w:val="22"/>
      </w:rPr>
      <w:tab/>
    </w:r>
    <w:hyperlink r:id="rId1" w:history="1">
      <w:r w:rsidR="00E11EAE" w:rsidRPr="00E11EAE">
        <w:rPr>
          <w:rStyle w:val="Hyperlink"/>
          <w:rFonts w:ascii="Arial" w:hAnsi="Arial"/>
          <w:sz w:val="22"/>
          <w:szCs w:val="22"/>
        </w:rPr>
        <w:t>dposchools@somerset.gov.uk</w:t>
      </w:r>
    </w:hyperlink>
    <w:r w:rsidR="00D70311" w:rsidRPr="00E11EAE">
      <w:rPr>
        <w:rFonts w:ascii="Arial" w:hAnsi="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C452" w14:textId="77777777" w:rsidR="00EA747F" w:rsidRDefault="00EA747F" w:rsidP="00EA747F">
    <w:pPr>
      <w:pStyle w:val="Footer"/>
    </w:pPr>
    <w:r w:rsidRPr="00EA747F">
      <w:rPr>
        <w:sz w:val="18"/>
        <w:szCs w:val="18"/>
      </w:rPr>
      <w:t xml:space="preserve">Adapted from </w:t>
    </w:r>
    <w:hyperlink r:id="rId1" w:history="1">
      <w:r w:rsidRPr="00EA747F">
        <w:rPr>
          <w:rStyle w:val="Hyperlink"/>
          <w:sz w:val="18"/>
          <w:szCs w:val="18"/>
        </w:rPr>
        <w:t>https://ico.org.uk/media/for-organisations/documents/1042836/pia-code-of-practice-editable-annexes.docx</w:t>
      </w:r>
    </w:hyperlink>
    <w:r>
      <w:t xml:space="preserve"> </w:t>
    </w:r>
  </w:p>
  <w:p w14:paraId="7FE96BEE" w14:textId="4986B797" w:rsidR="00112571" w:rsidRDefault="00EA747F" w:rsidP="00EA747F">
    <w:pPr>
      <w:pStyle w:val="Footer"/>
      <w:jc w:val="right"/>
    </w:pPr>
    <w:r>
      <w:t xml:space="preserve"> </w:t>
    </w:r>
    <w:r w:rsidR="00112571">
      <w:fldChar w:fldCharType="begin"/>
    </w:r>
    <w:r w:rsidR="00112571">
      <w:instrText xml:space="preserve"> PAGE   \* MERGEFORMAT </w:instrText>
    </w:r>
    <w:r w:rsidR="00112571">
      <w:fldChar w:fldCharType="separate"/>
    </w:r>
    <w:r w:rsidR="003E3D85">
      <w:rPr>
        <w:noProof/>
      </w:rPr>
      <w:t>1</w:t>
    </w:r>
    <w:r w:rsidR="00112571">
      <w:rPr>
        <w:noProof/>
      </w:rPr>
      <w:fldChar w:fldCharType="end"/>
    </w:r>
  </w:p>
  <w:p w14:paraId="38DE8A43" w14:textId="77777777" w:rsidR="00112571" w:rsidRDefault="00112571" w:rsidP="00E5540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46568" w14:textId="77777777" w:rsidR="006830EC" w:rsidRDefault="006830EC">
      <w:r>
        <w:separator/>
      </w:r>
    </w:p>
  </w:footnote>
  <w:footnote w:type="continuationSeparator" w:id="0">
    <w:p w14:paraId="70774B96" w14:textId="77777777" w:rsidR="006830EC" w:rsidRDefault="00683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C940A" w14:textId="0911ADB3" w:rsidR="00022D18" w:rsidRPr="001C371A" w:rsidRDefault="00D51B86" w:rsidP="001C371A">
    <w:pPr>
      <w:pStyle w:val="Heading1"/>
      <w:jc w:val="center"/>
      <w:rPr>
        <w:b/>
        <w:color w:val="FF0000"/>
        <w:sz w:val="24"/>
        <w:szCs w:val="24"/>
      </w:rPr>
    </w:pPr>
    <w:r>
      <w:rPr>
        <w:noProof/>
        <w:sz w:val="24"/>
        <w:szCs w:val="24"/>
      </w:rPr>
      <w:drawing>
        <wp:anchor distT="0" distB="0" distL="114300" distR="114300" simplePos="0" relativeHeight="251661312" behindDoc="1" locked="0" layoutInCell="1" allowOverlap="1" wp14:anchorId="45D9A76F" wp14:editId="32CFF83A">
          <wp:simplePos x="0" y="0"/>
          <wp:positionH relativeFrom="column">
            <wp:posOffset>7638415</wp:posOffset>
          </wp:positionH>
          <wp:positionV relativeFrom="paragraph">
            <wp:posOffset>-222250</wp:posOffset>
          </wp:positionV>
          <wp:extent cx="1311910" cy="611505"/>
          <wp:effectExtent l="0" t="0" r="0" b="0"/>
          <wp:wrapTight wrapText="bothSides">
            <wp:wrapPolygon edited="0">
              <wp:start x="4077" y="0"/>
              <wp:lineTo x="0" y="4710"/>
              <wp:lineTo x="0" y="20860"/>
              <wp:lineTo x="1882" y="20860"/>
              <wp:lineTo x="21328" y="20187"/>
              <wp:lineTo x="21328" y="673"/>
              <wp:lineTo x="6273" y="0"/>
              <wp:lineTo x="4077"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611505"/>
                  </a:xfrm>
                  <a:prstGeom prst="rect">
                    <a:avLst/>
                  </a:prstGeom>
                  <a:noFill/>
                </pic:spPr>
              </pic:pic>
            </a:graphicData>
          </a:graphic>
          <wp14:sizeRelH relativeFrom="margin">
            <wp14:pctWidth>0</wp14:pctWidth>
          </wp14:sizeRelH>
          <wp14:sizeRelV relativeFrom="margin">
            <wp14:pctHeight>0</wp14:pctHeight>
          </wp14:sizeRelV>
        </wp:anchor>
      </w:drawing>
    </w:r>
    <w:r w:rsidR="00022D18" w:rsidRPr="001C371A">
      <w:rPr>
        <w:sz w:val="24"/>
        <w:szCs w:val="24"/>
      </w:rPr>
      <w:t>Privacy Impact Assessment</w:t>
    </w:r>
    <w:r w:rsidR="00DF6F0B" w:rsidRPr="001C371A">
      <w:rPr>
        <w:sz w:val="24"/>
        <w:szCs w:val="24"/>
      </w:rPr>
      <w:t xml:space="preserve"> for:</w:t>
    </w:r>
    <w:r w:rsidR="00DF6F0B" w:rsidRPr="001C371A">
      <w:rPr>
        <w:color w:val="FF0000"/>
        <w:sz w:val="24"/>
        <w:szCs w:val="24"/>
      </w:rPr>
      <w:t xml:space="preserve"> </w:t>
    </w:r>
    <w:r w:rsidR="00C16420">
      <w:rPr>
        <w:b/>
        <w:color w:val="FF0000"/>
        <w:sz w:val="24"/>
        <w:szCs w:val="24"/>
      </w:rPr>
      <w:t>CCTV</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9D1C4" w14:textId="500980F4" w:rsidR="00EA747F" w:rsidRDefault="00D51B86">
    <w:pPr>
      <w:pStyle w:val="Header"/>
    </w:pPr>
    <w:r>
      <w:rPr>
        <w:noProof/>
      </w:rPr>
      <w:drawing>
        <wp:anchor distT="0" distB="0" distL="114300" distR="114300" simplePos="0" relativeHeight="251659264" behindDoc="1" locked="0" layoutInCell="1" allowOverlap="1" wp14:anchorId="49F923A4" wp14:editId="0F83D831">
          <wp:simplePos x="0" y="0"/>
          <wp:positionH relativeFrom="column">
            <wp:posOffset>7371715</wp:posOffset>
          </wp:positionH>
          <wp:positionV relativeFrom="paragraph">
            <wp:posOffset>-269875</wp:posOffset>
          </wp:positionV>
          <wp:extent cx="1311910" cy="611505"/>
          <wp:effectExtent l="0" t="0" r="0" b="0"/>
          <wp:wrapTight wrapText="bothSides">
            <wp:wrapPolygon edited="0">
              <wp:start x="4077" y="0"/>
              <wp:lineTo x="0" y="4710"/>
              <wp:lineTo x="0" y="20860"/>
              <wp:lineTo x="1882" y="20860"/>
              <wp:lineTo x="21328" y="20187"/>
              <wp:lineTo x="21328" y="673"/>
              <wp:lineTo x="6273" y="0"/>
              <wp:lineTo x="407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6115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11"/>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8"/>
    <w:multiLevelType w:val="multilevel"/>
    <w:tmpl w:val="00000008"/>
    <w:name w:val="WW8Num1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00000B"/>
    <w:multiLevelType w:val="multilevel"/>
    <w:tmpl w:val="0000000B"/>
    <w:name w:val="WW8Num17"/>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2F21EF8"/>
    <w:multiLevelType w:val="hybridMultilevel"/>
    <w:tmpl w:val="839EE314"/>
    <w:lvl w:ilvl="0" w:tplc="3C3A0F7C">
      <w:start w:val="1"/>
      <w:numFmt w:val="bullet"/>
      <w:lvlText w:val="•"/>
      <w:lvlJc w:val="left"/>
      <w:pPr>
        <w:tabs>
          <w:tab w:val="num" w:pos="720"/>
        </w:tabs>
        <w:ind w:left="720" w:hanging="360"/>
      </w:pPr>
      <w:rPr>
        <w:rFonts w:ascii="Arial" w:hAnsi="Arial" w:hint="default"/>
      </w:rPr>
    </w:lvl>
    <w:lvl w:ilvl="1" w:tplc="72A0C614" w:tentative="1">
      <w:start w:val="1"/>
      <w:numFmt w:val="bullet"/>
      <w:lvlText w:val="•"/>
      <w:lvlJc w:val="left"/>
      <w:pPr>
        <w:tabs>
          <w:tab w:val="num" w:pos="1440"/>
        </w:tabs>
        <w:ind w:left="1440" w:hanging="360"/>
      </w:pPr>
      <w:rPr>
        <w:rFonts w:ascii="Arial" w:hAnsi="Arial" w:hint="default"/>
      </w:rPr>
    </w:lvl>
    <w:lvl w:ilvl="2" w:tplc="828EEE22" w:tentative="1">
      <w:start w:val="1"/>
      <w:numFmt w:val="bullet"/>
      <w:lvlText w:val="•"/>
      <w:lvlJc w:val="left"/>
      <w:pPr>
        <w:tabs>
          <w:tab w:val="num" w:pos="2160"/>
        </w:tabs>
        <w:ind w:left="2160" w:hanging="360"/>
      </w:pPr>
      <w:rPr>
        <w:rFonts w:ascii="Arial" w:hAnsi="Arial" w:hint="default"/>
      </w:rPr>
    </w:lvl>
    <w:lvl w:ilvl="3" w:tplc="49A25A98" w:tentative="1">
      <w:start w:val="1"/>
      <w:numFmt w:val="bullet"/>
      <w:lvlText w:val="•"/>
      <w:lvlJc w:val="left"/>
      <w:pPr>
        <w:tabs>
          <w:tab w:val="num" w:pos="2880"/>
        </w:tabs>
        <w:ind w:left="2880" w:hanging="360"/>
      </w:pPr>
      <w:rPr>
        <w:rFonts w:ascii="Arial" w:hAnsi="Arial" w:hint="default"/>
      </w:rPr>
    </w:lvl>
    <w:lvl w:ilvl="4" w:tplc="0B8C74A4" w:tentative="1">
      <w:start w:val="1"/>
      <w:numFmt w:val="bullet"/>
      <w:lvlText w:val="•"/>
      <w:lvlJc w:val="left"/>
      <w:pPr>
        <w:tabs>
          <w:tab w:val="num" w:pos="3600"/>
        </w:tabs>
        <w:ind w:left="3600" w:hanging="360"/>
      </w:pPr>
      <w:rPr>
        <w:rFonts w:ascii="Arial" w:hAnsi="Arial" w:hint="default"/>
      </w:rPr>
    </w:lvl>
    <w:lvl w:ilvl="5" w:tplc="2C7258DC" w:tentative="1">
      <w:start w:val="1"/>
      <w:numFmt w:val="bullet"/>
      <w:lvlText w:val="•"/>
      <w:lvlJc w:val="left"/>
      <w:pPr>
        <w:tabs>
          <w:tab w:val="num" w:pos="4320"/>
        </w:tabs>
        <w:ind w:left="4320" w:hanging="360"/>
      </w:pPr>
      <w:rPr>
        <w:rFonts w:ascii="Arial" w:hAnsi="Arial" w:hint="default"/>
      </w:rPr>
    </w:lvl>
    <w:lvl w:ilvl="6" w:tplc="48A447F2" w:tentative="1">
      <w:start w:val="1"/>
      <w:numFmt w:val="bullet"/>
      <w:lvlText w:val="•"/>
      <w:lvlJc w:val="left"/>
      <w:pPr>
        <w:tabs>
          <w:tab w:val="num" w:pos="5040"/>
        </w:tabs>
        <w:ind w:left="5040" w:hanging="360"/>
      </w:pPr>
      <w:rPr>
        <w:rFonts w:ascii="Arial" w:hAnsi="Arial" w:hint="default"/>
      </w:rPr>
    </w:lvl>
    <w:lvl w:ilvl="7" w:tplc="649E9472" w:tentative="1">
      <w:start w:val="1"/>
      <w:numFmt w:val="bullet"/>
      <w:lvlText w:val="•"/>
      <w:lvlJc w:val="left"/>
      <w:pPr>
        <w:tabs>
          <w:tab w:val="num" w:pos="5760"/>
        </w:tabs>
        <w:ind w:left="5760" w:hanging="360"/>
      </w:pPr>
      <w:rPr>
        <w:rFonts w:ascii="Arial" w:hAnsi="Arial" w:hint="default"/>
      </w:rPr>
    </w:lvl>
    <w:lvl w:ilvl="8" w:tplc="6F185E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424BB4"/>
    <w:multiLevelType w:val="hybridMultilevel"/>
    <w:tmpl w:val="86501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F5AF1"/>
    <w:multiLevelType w:val="hybridMultilevel"/>
    <w:tmpl w:val="26BA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8089D"/>
    <w:multiLevelType w:val="hybridMultilevel"/>
    <w:tmpl w:val="5D9E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B70F75"/>
    <w:multiLevelType w:val="hybridMultilevel"/>
    <w:tmpl w:val="72C8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67598B"/>
    <w:multiLevelType w:val="hybridMultilevel"/>
    <w:tmpl w:val="DB42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7694A"/>
    <w:multiLevelType w:val="hybridMultilevel"/>
    <w:tmpl w:val="5D9E0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8E403B"/>
    <w:multiLevelType w:val="hybridMultilevel"/>
    <w:tmpl w:val="D6D8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73BA0"/>
    <w:multiLevelType w:val="hybridMultilevel"/>
    <w:tmpl w:val="33E09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8537D"/>
    <w:multiLevelType w:val="hybridMultilevel"/>
    <w:tmpl w:val="64E8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61B3F"/>
    <w:multiLevelType w:val="hybridMultilevel"/>
    <w:tmpl w:val="CF9AF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D5AD9"/>
    <w:multiLevelType w:val="hybridMultilevel"/>
    <w:tmpl w:val="761A5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67650"/>
    <w:multiLevelType w:val="hybridMultilevel"/>
    <w:tmpl w:val="49129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3C131A"/>
    <w:multiLevelType w:val="hybridMultilevel"/>
    <w:tmpl w:val="21DA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929D5"/>
    <w:multiLevelType w:val="hybridMultilevel"/>
    <w:tmpl w:val="22043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6"/>
  </w:num>
  <w:num w:numId="4">
    <w:abstractNumId w:val="4"/>
  </w:num>
  <w:num w:numId="5">
    <w:abstractNumId w:val="8"/>
  </w:num>
  <w:num w:numId="6">
    <w:abstractNumId w:val="7"/>
  </w:num>
  <w:num w:numId="7">
    <w:abstractNumId w:val="14"/>
  </w:num>
  <w:num w:numId="8">
    <w:abstractNumId w:val="10"/>
  </w:num>
  <w:num w:numId="9">
    <w:abstractNumId w:val="5"/>
  </w:num>
  <w:num w:numId="10">
    <w:abstractNumId w:val="3"/>
  </w:num>
  <w:num w:numId="11">
    <w:abstractNumId w:val="9"/>
  </w:num>
  <w:num w:numId="12">
    <w:abstractNumId w:val="16"/>
  </w:num>
  <w:num w:numId="13">
    <w:abstractNumId w:val="15"/>
  </w:num>
  <w:num w:numId="14">
    <w:abstractNumId w:val="13"/>
  </w:num>
  <w:num w:numId="15">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1E"/>
    <w:rsid w:val="00000581"/>
    <w:rsid w:val="00000D2A"/>
    <w:rsid w:val="00001703"/>
    <w:rsid w:val="00004D6E"/>
    <w:rsid w:val="0000532E"/>
    <w:rsid w:val="0001010C"/>
    <w:rsid w:val="00012D01"/>
    <w:rsid w:val="00022D18"/>
    <w:rsid w:val="000305DB"/>
    <w:rsid w:val="00031A56"/>
    <w:rsid w:val="00031B72"/>
    <w:rsid w:val="00040B45"/>
    <w:rsid w:val="00064C0C"/>
    <w:rsid w:val="000672BB"/>
    <w:rsid w:val="00070B7B"/>
    <w:rsid w:val="00071CAC"/>
    <w:rsid w:val="000770E3"/>
    <w:rsid w:val="00077419"/>
    <w:rsid w:val="0008079E"/>
    <w:rsid w:val="00086F57"/>
    <w:rsid w:val="0009299E"/>
    <w:rsid w:val="00097B14"/>
    <w:rsid w:val="000A21FF"/>
    <w:rsid w:val="000A22EC"/>
    <w:rsid w:val="000A4CA8"/>
    <w:rsid w:val="000A58A3"/>
    <w:rsid w:val="000A5A5D"/>
    <w:rsid w:val="000A60A2"/>
    <w:rsid w:val="000A76F2"/>
    <w:rsid w:val="000B3A8D"/>
    <w:rsid w:val="000C04DF"/>
    <w:rsid w:val="000C17FD"/>
    <w:rsid w:val="000C31BE"/>
    <w:rsid w:val="000C59CC"/>
    <w:rsid w:val="000C68AD"/>
    <w:rsid w:val="000D0B39"/>
    <w:rsid w:val="000D3779"/>
    <w:rsid w:val="000E3A5B"/>
    <w:rsid w:val="000F1B3B"/>
    <w:rsid w:val="00100E9A"/>
    <w:rsid w:val="00102154"/>
    <w:rsid w:val="00102496"/>
    <w:rsid w:val="00103BE5"/>
    <w:rsid w:val="00104ED3"/>
    <w:rsid w:val="0011144B"/>
    <w:rsid w:val="00112571"/>
    <w:rsid w:val="00122B80"/>
    <w:rsid w:val="00123A6C"/>
    <w:rsid w:val="00123D24"/>
    <w:rsid w:val="00124129"/>
    <w:rsid w:val="00132840"/>
    <w:rsid w:val="00134BDD"/>
    <w:rsid w:val="00135488"/>
    <w:rsid w:val="001378E6"/>
    <w:rsid w:val="00137B34"/>
    <w:rsid w:val="00141174"/>
    <w:rsid w:val="001438C0"/>
    <w:rsid w:val="00144446"/>
    <w:rsid w:val="00156FA4"/>
    <w:rsid w:val="0016130B"/>
    <w:rsid w:val="00161C43"/>
    <w:rsid w:val="00164C43"/>
    <w:rsid w:val="00173617"/>
    <w:rsid w:val="00173691"/>
    <w:rsid w:val="00181513"/>
    <w:rsid w:val="001818B6"/>
    <w:rsid w:val="001818E1"/>
    <w:rsid w:val="00183BF1"/>
    <w:rsid w:val="00193600"/>
    <w:rsid w:val="00194F92"/>
    <w:rsid w:val="001956FA"/>
    <w:rsid w:val="0019759C"/>
    <w:rsid w:val="001A2F64"/>
    <w:rsid w:val="001B112C"/>
    <w:rsid w:val="001B6FAE"/>
    <w:rsid w:val="001C011F"/>
    <w:rsid w:val="001C1096"/>
    <w:rsid w:val="001C2A8C"/>
    <w:rsid w:val="001C3418"/>
    <w:rsid w:val="001C371A"/>
    <w:rsid w:val="001C6D22"/>
    <w:rsid w:val="001D062C"/>
    <w:rsid w:val="001D097F"/>
    <w:rsid w:val="001D3093"/>
    <w:rsid w:val="001D33D1"/>
    <w:rsid w:val="001E3900"/>
    <w:rsid w:val="001F7B4E"/>
    <w:rsid w:val="00200F47"/>
    <w:rsid w:val="00201AD4"/>
    <w:rsid w:val="00202861"/>
    <w:rsid w:val="0020422A"/>
    <w:rsid w:val="00205350"/>
    <w:rsid w:val="00205886"/>
    <w:rsid w:val="00216BE5"/>
    <w:rsid w:val="00221C30"/>
    <w:rsid w:val="0022446B"/>
    <w:rsid w:val="00224BA0"/>
    <w:rsid w:val="0022619E"/>
    <w:rsid w:val="002313B2"/>
    <w:rsid w:val="002319C5"/>
    <w:rsid w:val="0023622E"/>
    <w:rsid w:val="00236ED0"/>
    <w:rsid w:val="00250C48"/>
    <w:rsid w:val="00250ED4"/>
    <w:rsid w:val="00252C1F"/>
    <w:rsid w:val="00254807"/>
    <w:rsid w:val="00256AFB"/>
    <w:rsid w:val="002627BC"/>
    <w:rsid w:val="002640ED"/>
    <w:rsid w:val="00273BE7"/>
    <w:rsid w:val="002748CD"/>
    <w:rsid w:val="00274D8A"/>
    <w:rsid w:val="0028060E"/>
    <w:rsid w:val="00282D72"/>
    <w:rsid w:val="0028379C"/>
    <w:rsid w:val="002848D4"/>
    <w:rsid w:val="002866B0"/>
    <w:rsid w:val="002876D3"/>
    <w:rsid w:val="0029022F"/>
    <w:rsid w:val="00293319"/>
    <w:rsid w:val="00297002"/>
    <w:rsid w:val="00297FA2"/>
    <w:rsid w:val="002A1DBB"/>
    <w:rsid w:val="002A70B0"/>
    <w:rsid w:val="002B10F9"/>
    <w:rsid w:val="002B2820"/>
    <w:rsid w:val="002B40E1"/>
    <w:rsid w:val="002C054E"/>
    <w:rsid w:val="002C3177"/>
    <w:rsid w:val="002C5CC2"/>
    <w:rsid w:val="002C7178"/>
    <w:rsid w:val="002C72C1"/>
    <w:rsid w:val="002D094D"/>
    <w:rsid w:val="002D48BC"/>
    <w:rsid w:val="002D6412"/>
    <w:rsid w:val="002E35D6"/>
    <w:rsid w:val="002E6DCC"/>
    <w:rsid w:val="002F5EAD"/>
    <w:rsid w:val="002F7634"/>
    <w:rsid w:val="0030060A"/>
    <w:rsid w:val="00302691"/>
    <w:rsid w:val="00307843"/>
    <w:rsid w:val="00320BCC"/>
    <w:rsid w:val="0032263D"/>
    <w:rsid w:val="00331ED4"/>
    <w:rsid w:val="00341EBE"/>
    <w:rsid w:val="0034312E"/>
    <w:rsid w:val="00350520"/>
    <w:rsid w:val="00351112"/>
    <w:rsid w:val="00356E3A"/>
    <w:rsid w:val="003608D3"/>
    <w:rsid w:val="00363907"/>
    <w:rsid w:val="00363DDC"/>
    <w:rsid w:val="003659EB"/>
    <w:rsid w:val="00367C76"/>
    <w:rsid w:val="00373228"/>
    <w:rsid w:val="00380D68"/>
    <w:rsid w:val="00380FA0"/>
    <w:rsid w:val="003845EA"/>
    <w:rsid w:val="00385505"/>
    <w:rsid w:val="00385E9F"/>
    <w:rsid w:val="00394656"/>
    <w:rsid w:val="00394E6B"/>
    <w:rsid w:val="003950FA"/>
    <w:rsid w:val="003A6A5D"/>
    <w:rsid w:val="003B0274"/>
    <w:rsid w:val="003C3F13"/>
    <w:rsid w:val="003C73E2"/>
    <w:rsid w:val="003C7BE9"/>
    <w:rsid w:val="003D208B"/>
    <w:rsid w:val="003D4698"/>
    <w:rsid w:val="003D4E7D"/>
    <w:rsid w:val="003D61E2"/>
    <w:rsid w:val="003D7618"/>
    <w:rsid w:val="003E0A08"/>
    <w:rsid w:val="003E3A40"/>
    <w:rsid w:val="003E3D85"/>
    <w:rsid w:val="003E50E3"/>
    <w:rsid w:val="003E5857"/>
    <w:rsid w:val="003E64DC"/>
    <w:rsid w:val="003E6619"/>
    <w:rsid w:val="003E7B65"/>
    <w:rsid w:val="003F5485"/>
    <w:rsid w:val="00400111"/>
    <w:rsid w:val="00405497"/>
    <w:rsid w:val="004054A8"/>
    <w:rsid w:val="00407924"/>
    <w:rsid w:val="0041201A"/>
    <w:rsid w:val="0041513F"/>
    <w:rsid w:val="00415A53"/>
    <w:rsid w:val="00420D0B"/>
    <w:rsid w:val="004225B6"/>
    <w:rsid w:val="00424657"/>
    <w:rsid w:val="00431E50"/>
    <w:rsid w:val="004337D4"/>
    <w:rsid w:val="00437025"/>
    <w:rsid w:val="004470BF"/>
    <w:rsid w:val="00451C0C"/>
    <w:rsid w:val="00453DF5"/>
    <w:rsid w:val="0045458A"/>
    <w:rsid w:val="00461513"/>
    <w:rsid w:val="0046791E"/>
    <w:rsid w:val="00473BE3"/>
    <w:rsid w:val="00476F28"/>
    <w:rsid w:val="004775F1"/>
    <w:rsid w:val="004838B6"/>
    <w:rsid w:val="0048650D"/>
    <w:rsid w:val="0048657A"/>
    <w:rsid w:val="00487CCD"/>
    <w:rsid w:val="00487F38"/>
    <w:rsid w:val="004957C7"/>
    <w:rsid w:val="004B3871"/>
    <w:rsid w:val="004B4222"/>
    <w:rsid w:val="004B4431"/>
    <w:rsid w:val="004B5B51"/>
    <w:rsid w:val="004B5BF9"/>
    <w:rsid w:val="004B6B94"/>
    <w:rsid w:val="004C1557"/>
    <w:rsid w:val="004C4394"/>
    <w:rsid w:val="004C477E"/>
    <w:rsid w:val="004D353B"/>
    <w:rsid w:val="004D7084"/>
    <w:rsid w:val="004D7975"/>
    <w:rsid w:val="004E1874"/>
    <w:rsid w:val="004E1B9D"/>
    <w:rsid w:val="004E543F"/>
    <w:rsid w:val="004E5E0C"/>
    <w:rsid w:val="004F087B"/>
    <w:rsid w:val="004F0906"/>
    <w:rsid w:val="004F1D77"/>
    <w:rsid w:val="004F1F0B"/>
    <w:rsid w:val="004F272A"/>
    <w:rsid w:val="004F35C7"/>
    <w:rsid w:val="005063CE"/>
    <w:rsid w:val="00511CC7"/>
    <w:rsid w:val="00514BCE"/>
    <w:rsid w:val="005175D8"/>
    <w:rsid w:val="00523E08"/>
    <w:rsid w:val="00524A0B"/>
    <w:rsid w:val="00525D0A"/>
    <w:rsid w:val="00534807"/>
    <w:rsid w:val="00534B38"/>
    <w:rsid w:val="00542A44"/>
    <w:rsid w:val="00550FE8"/>
    <w:rsid w:val="005511F7"/>
    <w:rsid w:val="005512FA"/>
    <w:rsid w:val="0055277C"/>
    <w:rsid w:val="00553782"/>
    <w:rsid w:val="005569BF"/>
    <w:rsid w:val="00562C35"/>
    <w:rsid w:val="00563849"/>
    <w:rsid w:val="00565088"/>
    <w:rsid w:val="00571664"/>
    <w:rsid w:val="00573E20"/>
    <w:rsid w:val="005763D0"/>
    <w:rsid w:val="005779C9"/>
    <w:rsid w:val="00577BEE"/>
    <w:rsid w:val="0058233F"/>
    <w:rsid w:val="00582735"/>
    <w:rsid w:val="00590796"/>
    <w:rsid w:val="0059084E"/>
    <w:rsid w:val="00594578"/>
    <w:rsid w:val="00596200"/>
    <w:rsid w:val="00597A71"/>
    <w:rsid w:val="005A083E"/>
    <w:rsid w:val="005A4457"/>
    <w:rsid w:val="005A5282"/>
    <w:rsid w:val="005A73F2"/>
    <w:rsid w:val="005B07C6"/>
    <w:rsid w:val="005B08D8"/>
    <w:rsid w:val="005B664F"/>
    <w:rsid w:val="005B66B9"/>
    <w:rsid w:val="005B7B60"/>
    <w:rsid w:val="005C0C1E"/>
    <w:rsid w:val="005C1E37"/>
    <w:rsid w:val="005C2B79"/>
    <w:rsid w:val="005C3DE9"/>
    <w:rsid w:val="005C496A"/>
    <w:rsid w:val="005D1C0D"/>
    <w:rsid w:val="005E23FA"/>
    <w:rsid w:val="005E584C"/>
    <w:rsid w:val="005F5A64"/>
    <w:rsid w:val="006063F2"/>
    <w:rsid w:val="00607C7D"/>
    <w:rsid w:val="0061395E"/>
    <w:rsid w:val="00620ED1"/>
    <w:rsid w:val="00624A85"/>
    <w:rsid w:val="006257CD"/>
    <w:rsid w:val="00626799"/>
    <w:rsid w:val="00627183"/>
    <w:rsid w:val="00635399"/>
    <w:rsid w:val="00644FA0"/>
    <w:rsid w:val="00647918"/>
    <w:rsid w:val="00652E77"/>
    <w:rsid w:val="0065314A"/>
    <w:rsid w:val="00653E04"/>
    <w:rsid w:val="00660665"/>
    <w:rsid w:val="00664524"/>
    <w:rsid w:val="00671419"/>
    <w:rsid w:val="00675AE1"/>
    <w:rsid w:val="006763D9"/>
    <w:rsid w:val="00677BE5"/>
    <w:rsid w:val="006816D1"/>
    <w:rsid w:val="006830EC"/>
    <w:rsid w:val="00683F21"/>
    <w:rsid w:val="00687677"/>
    <w:rsid w:val="006A26EC"/>
    <w:rsid w:val="006A5FA7"/>
    <w:rsid w:val="006B2229"/>
    <w:rsid w:val="006B334D"/>
    <w:rsid w:val="006B777C"/>
    <w:rsid w:val="006B7DCD"/>
    <w:rsid w:val="006C1B65"/>
    <w:rsid w:val="006C2A15"/>
    <w:rsid w:val="006C63FA"/>
    <w:rsid w:val="006C7CE4"/>
    <w:rsid w:val="006D46B6"/>
    <w:rsid w:val="006D5E24"/>
    <w:rsid w:val="006E0468"/>
    <w:rsid w:val="006E1977"/>
    <w:rsid w:val="006E4255"/>
    <w:rsid w:val="006E740D"/>
    <w:rsid w:val="006F2930"/>
    <w:rsid w:val="006F3B1A"/>
    <w:rsid w:val="006F7352"/>
    <w:rsid w:val="00701E18"/>
    <w:rsid w:val="007045E8"/>
    <w:rsid w:val="007118DC"/>
    <w:rsid w:val="00715823"/>
    <w:rsid w:val="00715884"/>
    <w:rsid w:val="007210B4"/>
    <w:rsid w:val="007216CF"/>
    <w:rsid w:val="00721FD6"/>
    <w:rsid w:val="00722004"/>
    <w:rsid w:val="00726050"/>
    <w:rsid w:val="007274A4"/>
    <w:rsid w:val="0072758D"/>
    <w:rsid w:val="00730DFC"/>
    <w:rsid w:val="0073337B"/>
    <w:rsid w:val="007337A6"/>
    <w:rsid w:val="007338C5"/>
    <w:rsid w:val="00737FAC"/>
    <w:rsid w:val="007407B1"/>
    <w:rsid w:val="007460C4"/>
    <w:rsid w:val="0075498F"/>
    <w:rsid w:val="00754C7D"/>
    <w:rsid w:val="00760515"/>
    <w:rsid w:val="00761381"/>
    <w:rsid w:val="00763611"/>
    <w:rsid w:val="00773C39"/>
    <w:rsid w:val="0077513E"/>
    <w:rsid w:val="00776BE7"/>
    <w:rsid w:val="00777975"/>
    <w:rsid w:val="00780CED"/>
    <w:rsid w:val="007850FC"/>
    <w:rsid w:val="00787455"/>
    <w:rsid w:val="00793E5A"/>
    <w:rsid w:val="007A0DED"/>
    <w:rsid w:val="007A3C06"/>
    <w:rsid w:val="007A499C"/>
    <w:rsid w:val="007A4ED2"/>
    <w:rsid w:val="007A6CA1"/>
    <w:rsid w:val="007A75E0"/>
    <w:rsid w:val="007A7D2D"/>
    <w:rsid w:val="007B0B8F"/>
    <w:rsid w:val="007B15EA"/>
    <w:rsid w:val="007B4999"/>
    <w:rsid w:val="007B5F0E"/>
    <w:rsid w:val="007B6B6A"/>
    <w:rsid w:val="007C0E73"/>
    <w:rsid w:val="007C18FB"/>
    <w:rsid w:val="007C35CD"/>
    <w:rsid w:val="007C7FC7"/>
    <w:rsid w:val="007D233E"/>
    <w:rsid w:val="007D3412"/>
    <w:rsid w:val="007D6D61"/>
    <w:rsid w:val="007E0CA5"/>
    <w:rsid w:val="007F2CA6"/>
    <w:rsid w:val="00801BA8"/>
    <w:rsid w:val="0080277C"/>
    <w:rsid w:val="00806EFA"/>
    <w:rsid w:val="00807208"/>
    <w:rsid w:val="00810108"/>
    <w:rsid w:val="00811468"/>
    <w:rsid w:val="0081330A"/>
    <w:rsid w:val="00816F3B"/>
    <w:rsid w:val="0082265D"/>
    <w:rsid w:val="00834B2D"/>
    <w:rsid w:val="008355DA"/>
    <w:rsid w:val="0084241D"/>
    <w:rsid w:val="008457A3"/>
    <w:rsid w:val="00846C8E"/>
    <w:rsid w:val="008535DA"/>
    <w:rsid w:val="00854D0C"/>
    <w:rsid w:val="008564C8"/>
    <w:rsid w:val="008600AD"/>
    <w:rsid w:val="00870198"/>
    <w:rsid w:val="00871632"/>
    <w:rsid w:val="00874A12"/>
    <w:rsid w:val="008812E5"/>
    <w:rsid w:val="00885C69"/>
    <w:rsid w:val="008918E3"/>
    <w:rsid w:val="008A0BDC"/>
    <w:rsid w:val="008A5DC8"/>
    <w:rsid w:val="008B1C55"/>
    <w:rsid w:val="008B24B1"/>
    <w:rsid w:val="008B26EE"/>
    <w:rsid w:val="008B2C65"/>
    <w:rsid w:val="008B3FDD"/>
    <w:rsid w:val="008C141B"/>
    <w:rsid w:val="008C4E1E"/>
    <w:rsid w:val="008C7C85"/>
    <w:rsid w:val="008E0926"/>
    <w:rsid w:val="008E12A2"/>
    <w:rsid w:val="008E21CB"/>
    <w:rsid w:val="008E4440"/>
    <w:rsid w:val="008E545F"/>
    <w:rsid w:val="008F229E"/>
    <w:rsid w:val="008F4B42"/>
    <w:rsid w:val="00905402"/>
    <w:rsid w:val="009057BD"/>
    <w:rsid w:val="009131A8"/>
    <w:rsid w:val="0091475C"/>
    <w:rsid w:val="009172E8"/>
    <w:rsid w:val="00921A43"/>
    <w:rsid w:val="00921F8C"/>
    <w:rsid w:val="009231E4"/>
    <w:rsid w:val="00923394"/>
    <w:rsid w:val="00924F80"/>
    <w:rsid w:val="009275F7"/>
    <w:rsid w:val="009312CC"/>
    <w:rsid w:val="0093232E"/>
    <w:rsid w:val="00932ED6"/>
    <w:rsid w:val="009336EF"/>
    <w:rsid w:val="0093429D"/>
    <w:rsid w:val="00934D87"/>
    <w:rsid w:val="00936C93"/>
    <w:rsid w:val="00942E5C"/>
    <w:rsid w:val="00946211"/>
    <w:rsid w:val="009517E1"/>
    <w:rsid w:val="009525DD"/>
    <w:rsid w:val="00952990"/>
    <w:rsid w:val="00953318"/>
    <w:rsid w:val="00953E6C"/>
    <w:rsid w:val="00956852"/>
    <w:rsid w:val="0096119B"/>
    <w:rsid w:val="009613B0"/>
    <w:rsid w:val="00970EDC"/>
    <w:rsid w:val="00971E8B"/>
    <w:rsid w:val="009737E7"/>
    <w:rsid w:val="00974FBF"/>
    <w:rsid w:val="00980FEC"/>
    <w:rsid w:val="009811BA"/>
    <w:rsid w:val="00982368"/>
    <w:rsid w:val="00982F1B"/>
    <w:rsid w:val="009843D6"/>
    <w:rsid w:val="00987379"/>
    <w:rsid w:val="0098744B"/>
    <w:rsid w:val="00990632"/>
    <w:rsid w:val="00991119"/>
    <w:rsid w:val="009925FA"/>
    <w:rsid w:val="00992B38"/>
    <w:rsid w:val="009932C4"/>
    <w:rsid w:val="00994D96"/>
    <w:rsid w:val="00996777"/>
    <w:rsid w:val="00996F83"/>
    <w:rsid w:val="009A43A8"/>
    <w:rsid w:val="009B09FF"/>
    <w:rsid w:val="009B211B"/>
    <w:rsid w:val="009B2311"/>
    <w:rsid w:val="009B59D4"/>
    <w:rsid w:val="009B7465"/>
    <w:rsid w:val="009B77EC"/>
    <w:rsid w:val="009C1C23"/>
    <w:rsid w:val="009C2104"/>
    <w:rsid w:val="009C5DDA"/>
    <w:rsid w:val="009D28CC"/>
    <w:rsid w:val="009D2E18"/>
    <w:rsid w:val="009E19E0"/>
    <w:rsid w:val="009E1EBF"/>
    <w:rsid w:val="009E1ED1"/>
    <w:rsid w:val="009E2185"/>
    <w:rsid w:val="009F019E"/>
    <w:rsid w:val="009F02A7"/>
    <w:rsid w:val="009F10AB"/>
    <w:rsid w:val="00A00CB3"/>
    <w:rsid w:val="00A03440"/>
    <w:rsid w:val="00A05AEE"/>
    <w:rsid w:val="00A106E8"/>
    <w:rsid w:val="00A15742"/>
    <w:rsid w:val="00A23926"/>
    <w:rsid w:val="00A34E85"/>
    <w:rsid w:val="00A352EB"/>
    <w:rsid w:val="00A40888"/>
    <w:rsid w:val="00A42475"/>
    <w:rsid w:val="00A44E1B"/>
    <w:rsid w:val="00A476B3"/>
    <w:rsid w:val="00A50ECC"/>
    <w:rsid w:val="00A54399"/>
    <w:rsid w:val="00A573BD"/>
    <w:rsid w:val="00A60E8F"/>
    <w:rsid w:val="00A6261E"/>
    <w:rsid w:val="00A63A8C"/>
    <w:rsid w:val="00A673A5"/>
    <w:rsid w:val="00A72634"/>
    <w:rsid w:val="00A75568"/>
    <w:rsid w:val="00A755A7"/>
    <w:rsid w:val="00A7718B"/>
    <w:rsid w:val="00A775FC"/>
    <w:rsid w:val="00A77FCE"/>
    <w:rsid w:val="00A80078"/>
    <w:rsid w:val="00A8077E"/>
    <w:rsid w:val="00A810B5"/>
    <w:rsid w:val="00A84080"/>
    <w:rsid w:val="00A84D06"/>
    <w:rsid w:val="00A85F41"/>
    <w:rsid w:val="00A87258"/>
    <w:rsid w:val="00A87B80"/>
    <w:rsid w:val="00A91D46"/>
    <w:rsid w:val="00A926BC"/>
    <w:rsid w:val="00A935C2"/>
    <w:rsid w:val="00AA5136"/>
    <w:rsid w:val="00AA7AB1"/>
    <w:rsid w:val="00AA7AC5"/>
    <w:rsid w:val="00AB0105"/>
    <w:rsid w:val="00AB3C6F"/>
    <w:rsid w:val="00AC7F88"/>
    <w:rsid w:val="00AD1D5B"/>
    <w:rsid w:val="00AD21B0"/>
    <w:rsid w:val="00AD2B08"/>
    <w:rsid w:val="00AD7BC7"/>
    <w:rsid w:val="00AE1996"/>
    <w:rsid w:val="00AE1BA9"/>
    <w:rsid w:val="00AF08E8"/>
    <w:rsid w:val="00AF33B0"/>
    <w:rsid w:val="00AF494A"/>
    <w:rsid w:val="00AF65F1"/>
    <w:rsid w:val="00B01764"/>
    <w:rsid w:val="00B061E7"/>
    <w:rsid w:val="00B11012"/>
    <w:rsid w:val="00B119BE"/>
    <w:rsid w:val="00B15720"/>
    <w:rsid w:val="00B15748"/>
    <w:rsid w:val="00B16185"/>
    <w:rsid w:val="00B22C43"/>
    <w:rsid w:val="00B26F6C"/>
    <w:rsid w:val="00B304FA"/>
    <w:rsid w:val="00B32F08"/>
    <w:rsid w:val="00B344E9"/>
    <w:rsid w:val="00B363B9"/>
    <w:rsid w:val="00B36ABD"/>
    <w:rsid w:val="00B55EA9"/>
    <w:rsid w:val="00B611AB"/>
    <w:rsid w:val="00B61AE3"/>
    <w:rsid w:val="00B61C51"/>
    <w:rsid w:val="00B6280B"/>
    <w:rsid w:val="00B64388"/>
    <w:rsid w:val="00B71812"/>
    <w:rsid w:val="00B75673"/>
    <w:rsid w:val="00B8107E"/>
    <w:rsid w:val="00B81D7B"/>
    <w:rsid w:val="00B871EB"/>
    <w:rsid w:val="00B93456"/>
    <w:rsid w:val="00B94AA7"/>
    <w:rsid w:val="00B96A7C"/>
    <w:rsid w:val="00B97D02"/>
    <w:rsid w:val="00BA326A"/>
    <w:rsid w:val="00BA5D47"/>
    <w:rsid w:val="00BA75EE"/>
    <w:rsid w:val="00BA7C49"/>
    <w:rsid w:val="00BA7F07"/>
    <w:rsid w:val="00BB19EC"/>
    <w:rsid w:val="00BB2181"/>
    <w:rsid w:val="00BB56A9"/>
    <w:rsid w:val="00BB575D"/>
    <w:rsid w:val="00BC5F88"/>
    <w:rsid w:val="00BC714E"/>
    <w:rsid w:val="00BD07E2"/>
    <w:rsid w:val="00BD2412"/>
    <w:rsid w:val="00BD5CAF"/>
    <w:rsid w:val="00BD7FE7"/>
    <w:rsid w:val="00BE0552"/>
    <w:rsid w:val="00BE19DC"/>
    <w:rsid w:val="00BE3745"/>
    <w:rsid w:val="00BE3F5B"/>
    <w:rsid w:val="00BE7837"/>
    <w:rsid w:val="00BF10A6"/>
    <w:rsid w:val="00BF3E91"/>
    <w:rsid w:val="00BF5DD7"/>
    <w:rsid w:val="00C00D42"/>
    <w:rsid w:val="00C02578"/>
    <w:rsid w:val="00C039AD"/>
    <w:rsid w:val="00C0526C"/>
    <w:rsid w:val="00C0543F"/>
    <w:rsid w:val="00C067E0"/>
    <w:rsid w:val="00C107B5"/>
    <w:rsid w:val="00C11811"/>
    <w:rsid w:val="00C1396A"/>
    <w:rsid w:val="00C16420"/>
    <w:rsid w:val="00C16456"/>
    <w:rsid w:val="00C16EA8"/>
    <w:rsid w:val="00C1726D"/>
    <w:rsid w:val="00C17966"/>
    <w:rsid w:val="00C1798E"/>
    <w:rsid w:val="00C221BD"/>
    <w:rsid w:val="00C25FEF"/>
    <w:rsid w:val="00C27853"/>
    <w:rsid w:val="00C42E22"/>
    <w:rsid w:val="00C437DF"/>
    <w:rsid w:val="00C44F6D"/>
    <w:rsid w:val="00C45BD0"/>
    <w:rsid w:val="00C478C0"/>
    <w:rsid w:val="00C52647"/>
    <w:rsid w:val="00C53AA8"/>
    <w:rsid w:val="00C61260"/>
    <w:rsid w:val="00C738ED"/>
    <w:rsid w:val="00C756A0"/>
    <w:rsid w:val="00C772D5"/>
    <w:rsid w:val="00C85657"/>
    <w:rsid w:val="00C864C8"/>
    <w:rsid w:val="00C90694"/>
    <w:rsid w:val="00C9301D"/>
    <w:rsid w:val="00C943A5"/>
    <w:rsid w:val="00CA1D39"/>
    <w:rsid w:val="00CA2BF6"/>
    <w:rsid w:val="00CA36D1"/>
    <w:rsid w:val="00CA4BEC"/>
    <w:rsid w:val="00CA58B2"/>
    <w:rsid w:val="00CB2F62"/>
    <w:rsid w:val="00CB4590"/>
    <w:rsid w:val="00CB4D6E"/>
    <w:rsid w:val="00CB7760"/>
    <w:rsid w:val="00CC5267"/>
    <w:rsid w:val="00CC5C0A"/>
    <w:rsid w:val="00CC6699"/>
    <w:rsid w:val="00CD35D9"/>
    <w:rsid w:val="00CD3E6C"/>
    <w:rsid w:val="00CD69E1"/>
    <w:rsid w:val="00CD78D3"/>
    <w:rsid w:val="00CE1205"/>
    <w:rsid w:val="00CE6FD5"/>
    <w:rsid w:val="00CF0229"/>
    <w:rsid w:val="00CF2E71"/>
    <w:rsid w:val="00CF6CA2"/>
    <w:rsid w:val="00CF74A2"/>
    <w:rsid w:val="00D1515A"/>
    <w:rsid w:val="00D265CC"/>
    <w:rsid w:val="00D27507"/>
    <w:rsid w:val="00D275B1"/>
    <w:rsid w:val="00D3157D"/>
    <w:rsid w:val="00D40C13"/>
    <w:rsid w:val="00D438AF"/>
    <w:rsid w:val="00D45BE8"/>
    <w:rsid w:val="00D45E59"/>
    <w:rsid w:val="00D51B86"/>
    <w:rsid w:val="00D54179"/>
    <w:rsid w:val="00D55E25"/>
    <w:rsid w:val="00D5723E"/>
    <w:rsid w:val="00D61F8E"/>
    <w:rsid w:val="00D6773D"/>
    <w:rsid w:val="00D70311"/>
    <w:rsid w:val="00D71DC0"/>
    <w:rsid w:val="00D75A98"/>
    <w:rsid w:val="00D776A1"/>
    <w:rsid w:val="00D83ED6"/>
    <w:rsid w:val="00D86641"/>
    <w:rsid w:val="00D91AFB"/>
    <w:rsid w:val="00D9248A"/>
    <w:rsid w:val="00D9373C"/>
    <w:rsid w:val="00D93B94"/>
    <w:rsid w:val="00D93D4B"/>
    <w:rsid w:val="00D948DA"/>
    <w:rsid w:val="00D953D4"/>
    <w:rsid w:val="00D96EF5"/>
    <w:rsid w:val="00D970BF"/>
    <w:rsid w:val="00DA1D6A"/>
    <w:rsid w:val="00DA5A93"/>
    <w:rsid w:val="00DA7258"/>
    <w:rsid w:val="00DA78AA"/>
    <w:rsid w:val="00DB1AE8"/>
    <w:rsid w:val="00DB72DC"/>
    <w:rsid w:val="00DC43D4"/>
    <w:rsid w:val="00DC58B1"/>
    <w:rsid w:val="00DD57F5"/>
    <w:rsid w:val="00DD64BC"/>
    <w:rsid w:val="00DF3B54"/>
    <w:rsid w:val="00DF4983"/>
    <w:rsid w:val="00DF6F0B"/>
    <w:rsid w:val="00DF77E0"/>
    <w:rsid w:val="00E0467D"/>
    <w:rsid w:val="00E11EAE"/>
    <w:rsid w:val="00E13411"/>
    <w:rsid w:val="00E22335"/>
    <w:rsid w:val="00E307F7"/>
    <w:rsid w:val="00E30E4D"/>
    <w:rsid w:val="00E36359"/>
    <w:rsid w:val="00E3779B"/>
    <w:rsid w:val="00E4289C"/>
    <w:rsid w:val="00E4340B"/>
    <w:rsid w:val="00E46E01"/>
    <w:rsid w:val="00E47629"/>
    <w:rsid w:val="00E51D43"/>
    <w:rsid w:val="00E5252B"/>
    <w:rsid w:val="00E5446F"/>
    <w:rsid w:val="00E545C6"/>
    <w:rsid w:val="00E55406"/>
    <w:rsid w:val="00E56244"/>
    <w:rsid w:val="00E608BD"/>
    <w:rsid w:val="00E71CE5"/>
    <w:rsid w:val="00E71EA6"/>
    <w:rsid w:val="00E72A71"/>
    <w:rsid w:val="00E74919"/>
    <w:rsid w:val="00E749B4"/>
    <w:rsid w:val="00E75DDD"/>
    <w:rsid w:val="00E76A9D"/>
    <w:rsid w:val="00E8147A"/>
    <w:rsid w:val="00E82DFC"/>
    <w:rsid w:val="00E914FE"/>
    <w:rsid w:val="00E92D24"/>
    <w:rsid w:val="00E964B2"/>
    <w:rsid w:val="00EA1145"/>
    <w:rsid w:val="00EA6AA8"/>
    <w:rsid w:val="00EA747F"/>
    <w:rsid w:val="00EA77DA"/>
    <w:rsid w:val="00EB0D6E"/>
    <w:rsid w:val="00EB3071"/>
    <w:rsid w:val="00EC17DE"/>
    <w:rsid w:val="00EC3C69"/>
    <w:rsid w:val="00EC5225"/>
    <w:rsid w:val="00EC54D7"/>
    <w:rsid w:val="00EC5F3B"/>
    <w:rsid w:val="00ED2B09"/>
    <w:rsid w:val="00ED6DF6"/>
    <w:rsid w:val="00EE1BDB"/>
    <w:rsid w:val="00EE49B3"/>
    <w:rsid w:val="00EF799D"/>
    <w:rsid w:val="00EF7B76"/>
    <w:rsid w:val="00F04432"/>
    <w:rsid w:val="00F04568"/>
    <w:rsid w:val="00F06CB6"/>
    <w:rsid w:val="00F1190D"/>
    <w:rsid w:val="00F20B29"/>
    <w:rsid w:val="00F246D2"/>
    <w:rsid w:val="00F26370"/>
    <w:rsid w:val="00F27024"/>
    <w:rsid w:val="00F318FE"/>
    <w:rsid w:val="00F31CC4"/>
    <w:rsid w:val="00F33D0A"/>
    <w:rsid w:val="00F4054D"/>
    <w:rsid w:val="00F46800"/>
    <w:rsid w:val="00F5071C"/>
    <w:rsid w:val="00F527A1"/>
    <w:rsid w:val="00F537BA"/>
    <w:rsid w:val="00F61CB9"/>
    <w:rsid w:val="00F938B3"/>
    <w:rsid w:val="00F9414D"/>
    <w:rsid w:val="00FA0CBF"/>
    <w:rsid w:val="00FA0E5D"/>
    <w:rsid w:val="00FA5FB8"/>
    <w:rsid w:val="00FB0226"/>
    <w:rsid w:val="00FB17A3"/>
    <w:rsid w:val="00FB19F3"/>
    <w:rsid w:val="00FB48E6"/>
    <w:rsid w:val="00FC0CC9"/>
    <w:rsid w:val="00FC2BCB"/>
    <w:rsid w:val="00FC7BC5"/>
    <w:rsid w:val="00FD04CA"/>
    <w:rsid w:val="00FD06B9"/>
    <w:rsid w:val="00FD1690"/>
    <w:rsid w:val="00FD735F"/>
    <w:rsid w:val="00FE0F97"/>
    <w:rsid w:val="00FE3044"/>
    <w:rsid w:val="00FE4B3A"/>
    <w:rsid w:val="00FE5779"/>
    <w:rsid w:val="00FE627C"/>
    <w:rsid w:val="00FF01E3"/>
    <w:rsid w:val="00FF1AF7"/>
    <w:rsid w:val="00FF2123"/>
    <w:rsid w:val="00FF3C42"/>
    <w:rsid w:val="00FF3FBE"/>
    <w:rsid w:val="00FF5345"/>
    <w:rsid w:val="00FF75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99FE94"/>
  <w15:docId w15:val="{B5508049-1EED-4C9D-8CA3-FE2DB108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B1"/>
    <w:rPr>
      <w:rFonts w:ascii="Verdana" w:hAnsi="Verdana" w:cs="Arial"/>
      <w:sz w:val="24"/>
      <w:szCs w:val="24"/>
    </w:rPr>
  </w:style>
  <w:style w:type="paragraph" w:styleId="Heading1">
    <w:name w:val="heading 1"/>
    <w:basedOn w:val="Normal"/>
    <w:next w:val="Normal"/>
    <w:link w:val="Heading1Char"/>
    <w:qFormat/>
    <w:rsid w:val="00CB7760"/>
    <w:pPr>
      <w:keepNext/>
      <w:spacing w:before="240" w:after="60"/>
      <w:outlineLvl w:val="0"/>
    </w:pPr>
    <w:rPr>
      <w:rFonts w:ascii="Arial" w:hAnsi="Arial"/>
      <w:bCs/>
      <w:color w:val="000000"/>
      <w:kern w:val="32"/>
      <w:sz w:val="40"/>
      <w:szCs w:val="40"/>
    </w:rPr>
  </w:style>
  <w:style w:type="paragraph" w:styleId="Heading2">
    <w:name w:val="heading 2"/>
    <w:basedOn w:val="Normal"/>
    <w:next w:val="Normal"/>
    <w:link w:val="Heading2Char1"/>
    <w:qFormat/>
    <w:rsid w:val="009E2185"/>
    <w:pPr>
      <w:keepNext/>
      <w:spacing w:before="360" w:after="240"/>
      <w:outlineLvl w:val="1"/>
    </w:pPr>
    <w:rPr>
      <w:rFonts w:ascii="Arial" w:hAnsi="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019E"/>
    <w:pPr>
      <w:tabs>
        <w:tab w:val="center" w:pos="4153"/>
        <w:tab w:val="right" w:pos="8306"/>
      </w:tabs>
    </w:pPr>
  </w:style>
  <w:style w:type="paragraph" w:styleId="Footer">
    <w:name w:val="footer"/>
    <w:basedOn w:val="Normal"/>
    <w:link w:val="FooterChar"/>
    <w:uiPriority w:val="99"/>
    <w:rsid w:val="009F019E"/>
    <w:pPr>
      <w:tabs>
        <w:tab w:val="center" w:pos="4153"/>
        <w:tab w:val="right" w:pos="8306"/>
      </w:tabs>
    </w:pPr>
  </w:style>
  <w:style w:type="table" w:styleId="TableGrid">
    <w:name w:val="Table Grid"/>
    <w:basedOn w:val="TableNormal"/>
    <w:uiPriority w:val="59"/>
    <w:rsid w:val="009F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F019E"/>
    <w:rPr>
      <w:color w:val="0000FF"/>
      <w:u w:val="single"/>
    </w:rPr>
  </w:style>
  <w:style w:type="character" w:styleId="PageNumber">
    <w:name w:val="page number"/>
    <w:basedOn w:val="DefaultParagraphFont"/>
    <w:rsid w:val="009F019E"/>
  </w:style>
  <w:style w:type="paragraph" w:styleId="BalloonText">
    <w:name w:val="Balloon Text"/>
    <w:basedOn w:val="Normal"/>
    <w:semiHidden/>
    <w:rsid w:val="009F019E"/>
    <w:rPr>
      <w:rFonts w:ascii="Tahoma" w:hAnsi="Tahoma" w:cs="Tahoma"/>
      <w:sz w:val="16"/>
      <w:szCs w:val="16"/>
    </w:rPr>
  </w:style>
  <w:style w:type="character" w:customStyle="1" w:styleId="Heading1Char">
    <w:name w:val="Heading 1 Char"/>
    <w:link w:val="Heading1"/>
    <w:rsid w:val="00CB7760"/>
    <w:rPr>
      <w:rFonts w:ascii="Arial" w:hAnsi="Arial" w:cs="Arial"/>
      <w:bCs/>
      <w:color w:val="000000"/>
      <w:kern w:val="32"/>
      <w:sz w:val="40"/>
      <w:szCs w:val="40"/>
    </w:rPr>
  </w:style>
  <w:style w:type="paragraph" w:styleId="TOC1">
    <w:name w:val="toc 1"/>
    <w:basedOn w:val="Normal"/>
    <w:next w:val="Normal"/>
    <w:uiPriority w:val="39"/>
    <w:rsid w:val="009F019E"/>
  </w:style>
  <w:style w:type="paragraph" w:styleId="TOC2">
    <w:name w:val="toc 2"/>
    <w:basedOn w:val="Normal"/>
    <w:next w:val="Normal"/>
    <w:uiPriority w:val="39"/>
    <w:rsid w:val="009F019E"/>
    <w:pPr>
      <w:ind w:left="240"/>
    </w:pPr>
  </w:style>
  <w:style w:type="paragraph" w:styleId="FootnoteText">
    <w:name w:val="footnote text"/>
    <w:basedOn w:val="Normal"/>
    <w:semiHidden/>
    <w:rsid w:val="009F019E"/>
    <w:rPr>
      <w:sz w:val="20"/>
      <w:szCs w:val="20"/>
    </w:rPr>
  </w:style>
  <w:style w:type="character" w:styleId="FootnoteReference">
    <w:name w:val="footnote reference"/>
    <w:semiHidden/>
    <w:rsid w:val="009F019E"/>
    <w:rPr>
      <w:vertAlign w:val="superscript"/>
    </w:rPr>
  </w:style>
  <w:style w:type="paragraph" w:styleId="NormalWeb">
    <w:name w:val="Normal (Web)"/>
    <w:basedOn w:val="Normal"/>
    <w:uiPriority w:val="99"/>
    <w:rsid w:val="009F019E"/>
    <w:pPr>
      <w:spacing w:after="234" w:line="234" w:lineRule="atLeast"/>
      <w:jc w:val="both"/>
    </w:pPr>
    <w:rPr>
      <w:rFonts w:ascii="Times New Roman" w:hAnsi="Times New Roman"/>
      <w:sz w:val="18"/>
      <w:szCs w:val="18"/>
    </w:rPr>
  </w:style>
  <w:style w:type="character" w:styleId="CommentReference">
    <w:name w:val="annotation reference"/>
    <w:rsid w:val="00F27024"/>
    <w:rPr>
      <w:sz w:val="16"/>
      <w:szCs w:val="16"/>
    </w:rPr>
  </w:style>
  <w:style w:type="paragraph" w:styleId="CommentText">
    <w:name w:val="annotation text"/>
    <w:basedOn w:val="Normal"/>
    <w:link w:val="CommentTextChar"/>
    <w:rsid w:val="00F27024"/>
    <w:rPr>
      <w:sz w:val="20"/>
      <w:szCs w:val="20"/>
    </w:rPr>
  </w:style>
  <w:style w:type="character" w:customStyle="1" w:styleId="CommentTextChar">
    <w:name w:val="Comment Text Char"/>
    <w:link w:val="CommentText"/>
    <w:rsid w:val="00F27024"/>
    <w:rPr>
      <w:rFonts w:ascii="Verdana" w:hAnsi="Verdana" w:cs="Arial"/>
    </w:rPr>
  </w:style>
  <w:style w:type="paragraph" w:styleId="CommentSubject">
    <w:name w:val="annotation subject"/>
    <w:basedOn w:val="CommentText"/>
    <w:next w:val="CommentText"/>
    <w:link w:val="CommentSubjectChar"/>
    <w:rsid w:val="00F27024"/>
    <w:rPr>
      <w:b/>
      <w:bCs/>
    </w:rPr>
  </w:style>
  <w:style w:type="character" w:customStyle="1" w:styleId="CommentSubjectChar">
    <w:name w:val="Comment Subject Char"/>
    <w:link w:val="CommentSubject"/>
    <w:rsid w:val="00F27024"/>
    <w:rPr>
      <w:rFonts w:ascii="Verdana" w:hAnsi="Verdana" w:cs="Arial"/>
      <w:b/>
      <w:bCs/>
    </w:rPr>
  </w:style>
  <w:style w:type="character" w:customStyle="1" w:styleId="Heading2Char">
    <w:name w:val="Heading 2 Char"/>
    <w:rsid w:val="00194F92"/>
    <w:rPr>
      <w:rFonts w:ascii="Verdana" w:hAnsi="Verdana" w:cs="Arial"/>
      <w:b/>
      <w:bCs/>
      <w:iCs/>
      <w:sz w:val="24"/>
      <w:szCs w:val="28"/>
    </w:rPr>
  </w:style>
  <w:style w:type="paragraph" w:styleId="ListParagraph">
    <w:name w:val="List Paragraph"/>
    <w:basedOn w:val="Normal"/>
    <w:uiPriority w:val="34"/>
    <w:qFormat/>
    <w:rsid w:val="003E6619"/>
    <w:pPr>
      <w:ind w:left="720"/>
    </w:pPr>
  </w:style>
  <w:style w:type="character" w:styleId="Emphasis">
    <w:name w:val="Emphasis"/>
    <w:qFormat/>
    <w:rsid w:val="00194F92"/>
    <w:rPr>
      <w:i/>
      <w:iCs/>
    </w:rPr>
  </w:style>
  <w:style w:type="character" w:customStyle="1" w:styleId="Heading2Char1">
    <w:name w:val="Heading 2 Char1"/>
    <w:link w:val="Heading2"/>
    <w:rsid w:val="009E2185"/>
    <w:rPr>
      <w:rFonts w:ascii="Arial" w:hAnsi="Arial" w:cs="Arial"/>
      <w:b/>
      <w:bCs/>
      <w:iCs/>
      <w:sz w:val="28"/>
      <w:szCs w:val="28"/>
    </w:rPr>
  </w:style>
  <w:style w:type="paragraph" w:styleId="Revision">
    <w:name w:val="Revision"/>
    <w:hidden/>
    <w:uiPriority w:val="99"/>
    <w:semiHidden/>
    <w:rsid w:val="00D9248A"/>
    <w:rPr>
      <w:rFonts w:ascii="Verdana" w:hAnsi="Verdana" w:cs="Arial"/>
      <w:sz w:val="24"/>
      <w:szCs w:val="24"/>
    </w:rPr>
  </w:style>
  <w:style w:type="character" w:customStyle="1" w:styleId="FooterChar">
    <w:name w:val="Footer Char"/>
    <w:link w:val="Footer"/>
    <w:uiPriority w:val="99"/>
    <w:rsid w:val="004B5B51"/>
    <w:rPr>
      <w:rFonts w:ascii="Verdana" w:hAnsi="Verdana" w:cs="Arial"/>
      <w:sz w:val="24"/>
      <w:szCs w:val="24"/>
    </w:rPr>
  </w:style>
  <w:style w:type="character" w:customStyle="1" w:styleId="UnresolvedMention1">
    <w:name w:val="Unresolved Mention1"/>
    <w:uiPriority w:val="99"/>
    <w:semiHidden/>
    <w:unhideWhenUsed/>
    <w:rsid w:val="00EA747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8109">
      <w:bodyDiv w:val="1"/>
      <w:marLeft w:val="0"/>
      <w:marRight w:val="0"/>
      <w:marTop w:val="0"/>
      <w:marBottom w:val="0"/>
      <w:divBdr>
        <w:top w:val="none" w:sz="0" w:space="0" w:color="auto"/>
        <w:left w:val="none" w:sz="0" w:space="0" w:color="auto"/>
        <w:bottom w:val="none" w:sz="0" w:space="0" w:color="auto"/>
        <w:right w:val="none" w:sz="0" w:space="0" w:color="auto"/>
      </w:divBdr>
    </w:div>
    <w:div w:id="392434164">
      <w:bodyDiv w:val="1"/>
      <w:marLeft w:val="0"/>
      <w:marRight w:val="0"/>
      <w:marTop w:val="0"/>
      <w:marBottom w:val="0"/>
      <w:divBdr>
        <w:top w:val="none" w:sz="0" w:space="0" w:color="auto"/>
        <w:left w:val="none" w:sz="0" w:space="0" w:color="auto"/>
        <w:bottom w:val="none" w:sz="0" w:space="0" w:color="auto"/>
        <w:right w:val="none" w:sz="0" w:space="0" w:color="auto"/>
      </w:divBdr>
    </w:div>
    <w:div w:id="555971901">
      <w:bodyDiv w:val="1"/>
      <w:marLeft w:val="0"/>
      <w:marRight w:val="0"/>
      <w:marTop w:val="0"/>
      <w:marBottom w:val="0"/>
      <w:divBdr>
        <w:top w:val="none" w:sz="0" w:space="0" w:color="auto"/>
        <w:left w:val="none" w:sz="0" w:space="0" w:color="auto"/>
        <w:bottom w:val="none" w:sz="0" w:space="0" w:color="auto"/>
        <w:right w:val="none" w:sz="0" w:space="0" w:color="auto"/>
      </w:divBdr>
      <w:divsChild>
        <w:div w:id="352152174">
          <w:marLeft w:val="0"/>
          <w:marRight w:val="0"/>
          <w:marTop w:val="0"/>
          <w:marBottom w:val="0"/>
          <w:divBdr>
            <w:top w:val="none" w:sz="0" w:space="0" w:color="auto"/>
            <w:left w:val="none" w:sz="0" w:space="0" w:color="auto"/>
            <w:bottom w:val="none" w:sz="0" w:space="0" w:color="auto"/>
            <w:right w:val="none" w:sz="0" w:space="0" w:color="auto"/>
          </w:divBdr>
          <w:divsChild>
            <w:div w:id="236019008">
              <w:marLeft w:val="0"/>
              <w:marRight w:val="0"/>
              <w:marTop w:val="0"/>
              <w:marBottom w:val="0"/>
              <w:divBdr>
                <w:top w:val="none" w:sz="0" w:space="0" w:color="auto"/>
                <w:left w:val="none" w:sz="0" w:space="0" w:color="auto"/>
                <w:bottom w:val="none" w:sz="0" w:space="0" w:color="auto"/>
                <w:right w:val="none" w:sz="0" w:space="0" w:color="auto"/>
              </w:divBdr>
              <w:divsChild>
                <w:div w:id="2037540851">
                  <w:marLeft w:val="0"/>
                  <w:marRight w:val="0"/>
                  <w:marTop w:val="0"/>
                  <w:marBottom w:val="480"/>
                  <w:divBdr>
                    <w:top w:val="none" w:sz="0" w:space="0" w:color="auto"/>
                    <w:left w:val="none" w:sz="0" w:space="0" w:color="auto"/>
                    <w:bottom w:val="none" w:sz="0" w:space="0" w:color="auto"/>
                    <w:right w:val="none" w:sz="0" w:space="0" w:color="auto"/>
                  </w:divBdr>
                  <w:divsChild>
                    <w:div w:id="128485121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77612671">
      <w:bodyDiv w:val="1"/>
      <w:marLeft w:val="0"/>
      <w:marRight w:val="0"/>
      <w:marTop w:val="0"/>
      <w:marBottom w:val="0"/>
      <w:divBdr>
        <w:top w:val="none" w:sz="0" w:space="0" w:color="auto"/>
        <w:left w:val="none" w:sz="0" w:space="0" w:color="auto"/>
        <w:bottom w:val="none" w:sz="0" w:space="0" w:color="auto"/>
        <w:right w:val="none" w:sz="0" w:space="0" w:color="auto"/>
      </w:divBdr>
    </w:div>
    <w:div w:id="1069962118">
      <w:bodyDiv w:val="1"/>
      <w:marLeft w:val="0"/>
      <w:marRight w:val="0"/>
      <w:marTop w:val="0"/>
      <w:marBottom w:val="0"/>
      <w:divBdr>
        <w:top w:val="none" w:sz="0" w:space="0" w:color="auto"/>
        <w:left w:val="none" w:sz="0" w:space="0" w:color="auto"/>
        <w:bottom w:val="none" w:sz="0" w:space="0" w:color="auto"/>
        <w:right w:val="none" w:sz="0" w:space="0" w:color="auto"/>
      </w:divBdr>
    </w:div>
    <w:div w:id="1904098484">
      <w:bodyDiv w:val="1"/>
      <w:marLeft w:val="0"/>
      <w:marRight w:val="0"/>
      <w:marTop w:val="0"/>
      <w:marBottom w:val="0"/>
      <w:divBdr>
        <w:top w:val="none" w:sz="0" w:space="0" w:color="auto"/>
        <w:left w:val="none" w:sz="0" w:space="0" w:color="auto"/>
        <w:bottom w:val="none" w:sz="0" w:space="0" w:color="auto"/>
        <w:right w:val="none" w:sz="0" w:space="0" w:color="auto"/>
      </w:divBdr>
      <w:divsChild>
        <w:div w:id="1461147324">
          <w:marLeft w:val="360"/>
          <w:marRight w:val="0"/>
          <w:marTop w:val="0"/>
          <w:marBottom w:val="0"/>
          <w:divBdr>
            <w:top w:val="none" w:sz="0" w:space="0" w:color="auto"/>
            <w:left w:val="none" w:sz="0" w:space="0" w:color="auto"/>
            <w:bottom w:val="none" w:sz="0" w:space="0" w:color="auto"/>
            <w:right w:val="none" w:sz="0" w:space="0" w:color="auto"/>
          </w:divBdr>
        </w:div>
        <w:div w:id="1684086453">
          <w:marLeft w:val="360"/>
          <w:marRight w:val="0"/>
          <w:marTop w:val="0"/>
          <w:marBottom w:val="0"/>
          <w:divBdr>
            <w:top w:val="none" w:sz="0" w:space="0" w:color="auto"/>
            <w:left w:val="none" w:sz="0" w:space="0" w:color="auto"/>
            <w:bottom w:val="none" w:sz="0" w:space="0" w:color="auto"/>
            <w:right w:val="none" w:sz="0" w:space="0" w:color="auto"/>
          </w:divBdr>
        </w:div>
        <w:div w:id="304087843">
          <w:marLeft w:val="360"/>
          <w:marRight w:val="0"/>
          <w:marTop w:val="0"/>
          <w:marBottom w:val="0"/>
          <w:divBdr>
            <w:top w:val="none" w:sz="0" w:space="0" w:color="auto"/>
            <w:left w:val="none" w:sz="0" w:space="0" w:color="auto"/>
            <w:bottom w:val="none" w:sz="0" w:space="0" w:color="auto"/>
            <w:right w:val="none" w:sz="0" w:space="0" w:color="auto"/>
          </w:divBdr>
        </w:div>
        <w:div w:id="1711805039">
          <w:marLeft w:val="360"/>
          <w:marRight w:val="0"/>
          <w:marTop w:val="0"/>
          <w:marBottom w:val="0"/>
          <w:divBdr>
            <w:top w:val="none" w:sz="0" w:space="0" w:color="auto"/>
            <w:left w:val="none" w:sz="0" w:space="0" w:color="auto"/>
            <w:bottom w:val="none" w:sz="0" w:space="0" w:color="auto"/>
            <w:right w:val="none" w:sz="0" w:space="0" w:color="auto"/>
          </w:divBdr>
        </w:div>
        <w:div w:id="1927834979">
          <w:marLeft w:val="360"/>
          <w:marRight w:val="0"/>
          <w:marTop w:val="0"/>
          <w:marBottom w:val="0"/>
          <w:divBdr>
            <w:top w:val="none" w:sz="0" w:space="0" w:color="auto"/>
            <w:left w:val="none" w:sz="0" w:space="0" w:color="auto"/>
            <w:bottom w:val="none" w:sz="0" w:space="0" w:color="auto"/>
            <w:right w:val="none" w:sz="0" w:space="0" w:color="auto"/>
          </w:divBdr>
        </w:div>
        <w:div w:id="1488355293">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schools@somerset.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dposchools@somerset.gov.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ico.org.uk/media/for-organisations/documents/1042836/pia-code-of-practice-editable-annexe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fc45e6-47a2-4391-aa99-fc5cd4861e2e">
      <Terms xmlns="http://schemas.microsoft.com/office/infopath/2007/PartnerControls"/>
    </lcf76f155ced4ddcb4097134ff3c332f>
    <TaxCatchAll xmlns="08716b3f-643c-4a8f-966e-21b29a4b2a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694C7B95547B43867FEBB4496D24E7" ma:contentTypeVersion="16" ma:contentTypeDescription="Create a new document." ma:contentTypeScope="" ma:versionID="61604e5efa13d4e849bddff231103d52">
  <xsd:schema xmlns:xsd="http://www.w3.org/2001/XMLSchema" xmlns:xs="http://www.w3.org/2001/XMLSchema" xmlns:p="http://schemas.microsoft.com/office/2006/metadata/properties" xmlns:ns2="18e39dd6-5a56-4621-bcbe-23428f4139dc" xmlns:ns3="c5fc45e6-47a2-4391-aa99-fc5cd4861e2e" xmlns:ns4="08716b3f-643c-4a8f-966e-21b29a4b2a43" targetNamespace="http://schemas.microsoft.com/office/2006/metadata/properties" ma:root="true" ma:fieldsID="e21295300e36e1c4f2efdeb8c29d9707" ns2:_="" ns3:_="" ns4:_="">
    <xsd:import namespace="18e39dd6-5a56-4621-bcbe-23428f4139dc"/>
    <xsd:import namespace="c5fc45e6-47a2-4391-aa99-fc5cd4861e2e"/>
    <xsd:import namespace="08716b3f-643c-4a8f-966e-21b29a4b2a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39dd6-5a56-4621-bcbe-23428f4139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c45e6-47a2-4391-aa99-fc5cd4861e2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11ca30-acb3-4115-b694-8e6bb6b8e1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716b3f-643c-4a8f-966e-21b29a4b2a4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dc5395d-82c3-4e73-8861-83a8a5ca2576}" ma:internalName="TaxCatchAll" ma:showField="CatchAllData" ma:web="08716b3f-643c-4a8f-966e-21b29a4b2a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B91FB-8289-4A6A-A63B-6A8497CB385A}">
  <ds:schemaRefs>
    <ds:schemaRef ds:uri="http://schemas.microsoft.com/sharepoint/v3/contenttype/forms"/>
  </ds:schemaRefs>
</ds:datastoreItem>
</file>

<file path=customXml/itemProps2.xml><?xml version="1.0" encoding="utf-8"?>
<ds:datastoreItem xmlns:ds="http://schemas.openxmlformats.org/officeDocument/2006/customXml" ds:itemID="{31EB94D9-1A5E-412D-8DDA-CB960705ADC8}">
  <ds:schemaRefs>
    <ds:schemaRef ds:uri="http://schemas.microsoft.com/office/2006/metadata/properties"/>
    <ds:schemaRef ds:uri="18e39dd6-5a56-4621-bcbe-23428f4139dc"/>
    <ds:schemaRef ds:uri="http://purl.org/dc/dcmitype/"/>
    <ds:schemaRef ds:uri="http://schemas.microsoft.com/office/2006/documentManagement/types"/>
    <ds:schemaRef ds:uri="http://purl.org/dc/terms/"/>
    <ds:schemaRef ds:uri="c5fc45e6-47a2-4391-aa99-fc5cd4861e2e"/>
    <ds:schemaRef ds:uri="http://schemas.microsoft.com/office/infopath/2007/PartnerControls"/>
    <ds:schemaRef ds:uri="http://www.w3.org/XML/1998/namespace"/>
    <ds:schemaRef ds:uri="http://schemas.openxmlformats.org/package/2006/metadata/core-properties"/>
    <ds:schemaRef ds:uri="08716b3f-643c-4a8f-966e-21b29a4b2a43"/>
    <ds:schemaRef ds:uri="http://purl.org/dc/elements/1.1/"/>
  </ds:schemaRefs>
</ds:datastoreItem>
</file>

<file path=customXml/itemProps3.xml><?xml version="1.0" encoding="utf-8"?>
<ds:datastoreItem xmlns:ds="http://schemas.openxmlformats.org/officeDocument/2006/customXml" ds:itemID="{F4EB4F90-2763-4E54-8E61-C0A5580C6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39dd6-5a56-4621-bcbe-23428f4139dc"/>
    <ds:schemaRef ds:uri="c5fc45e6-47a2-4391-aa99-fc5cd4861e2e"/>
    <ds:schemaRef ds:uri="08716b3f-643c-4a8f-966e-21b29a4b2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C7F32D-A151-4CCD-9709-4440DC1F2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1208</Words>
  <Characters>6365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Privacy Impact Assessment Code of Practice editable annexes</vt:lpstr>
    </vt:vector>
  </TitlesOfParts>
  <Company>ICO</Company>
  <LinksUpToDate>false</LinksUpToDate>
  <CharactersWithSpaces>7558</CharactersWithSpaces>
  <SharedDoc>false</SharedDoc>
  <HLinks>
    <vt:vector size="132" baseType="variant">
      <vt:variant>
        <vt:i4>2883679</vt:i4>
      </vt:variant>
      <vt:variant>
        <vt:i4>120</vt:i4>
      </vt:variant>
      <vt:variant>
        <vt:i4>0</vt:i4>
      </vt:variant>
      <vt:variant>
        <vt:i4>5</vt:i4>
      </vt:variant>
      <vt:variant>
        <vt:lpwstr>https://www.ico.gov.uk/Global/contact_us.aspx</vt:lpwstr>
      </vt:variant>
      <vt:variant>
        <vt:lpwstr/>
      </vt:variant>
      <vt:variant>
        <vt:i4>2097167</vt:i4>
      </vt:variant>
      <vt:variant>
        <vt:i4>117</vt:i4>
      </vt:variant>
      <vt:variant>
        <vt:i4>0</vt:i4>
      </vt:variant>
      <vt:variant>
        <vt:i4>5</vt:i4>
      </vt:variant>
      <vt:variant>
        <vt:lpwstr>http://www.ico.org.uk/for_organisations/guidance_index/~/media/documents/library/Data_Protection/Detailed_specialist_guides/data_sharing_code_of_practice.ashx</vt:lpwstr>
      </vt:variant>
      <vt:variant>
        <vt:lpwstr/>
      </vt:variant>
      <vt:variant>
        <vt:i4>6750272</vt:i4>
      </vt:variant>
      <vt:variant>
        <vt:i4>114</vt:i4>
      </vt:variant>
      <vt:variant>
        <vt:i4>0</vt:i4>
      </vt:variant>
      <vt:variant>
        <vt:i4>5</vt:i4>
      </vt:variant>
      <vt:variant>
        <vt:lpwstr>http://www.ico.org.uk/for_organisations/guidance_index/~/media/documents/library/Data_Protection/Practical_application/anonymisation_code.ashx</vt:lpwstr>
      </vt:variant>
      <vt:variant>
        <vt:lpwstr/>
      </vt:variant>
      <vt:variant>
        <vt:i4>2097167</vt:i4>
      </vt:variant>
      <vt:variant>
        <vt:i4>111</vt:i4>
      </vt:variant>
      <vt:variant>
        <vt:i4>0</vt:i4>
      </vt:variant>
      <vt:variant>
        <vt:i4>5</vt:i4>
      </vt:variant>
      <vt:variant>
        <vt:lpwstr>http://www.ico.org.uk/for_organisations/guidance_index/~/media/documents/library/Data_Protection/Detailed_specialist_guides/data_sharing_code_of_practice.ashx</vt:lpwstr>
      </vt:variant>
      <vt:variant>
        <vt:lpwstr/>
      </vt:variant>
      <vt:variant>
        <vt:i4>6750272</vt:i4>
      </vt:variant>
      <vt:variant>
        <vt:i4>108</vt:i4>
      </vt:variant>
      <vt:variant>
        <vt:i4>0</vt:i4>
      </vt:variant>
      <vt:variant>
        <vt:i4>5</vt:i4>
      </vt:variant>
      <vt:variant>
        <vt:lpwstr>http://www.ico.org.uk/for_organisations/guidance_index/~/media/documents/library/Data_Protection/Practical_application/anonymisation_code.ashx</vt:lpwstr>
      </vt:variant>
      <vt:variant>
        <vt:lpwstr/>
      </vt:variant>
      <vt:variant>
        <vt:i4>1376308</vt:i4>
      </vt:variant>
      <vt:variant>
        <vt:i4>98</vt:i4>
      </vt:variant>
      <vt:variant>
        <vt:i4>0</vt:i4>
      </vt:variant>
      <vt:variant>
        <vt:i4>5</vt:i4>
      </vt:variant>
      <vt:variant>
        <vt:lpwstr/>
      </vt:variant>
      <vt:variant>
        <vt:lpwstr>_Toc358367930</vt:lpwstr>
      </vt:variant>
      <vt:variant>
        <vt:i4>1310772</vt:i4>
      </vt:variant>
      <vt:variant>
        <vt:i4>92</vt:i4>
      </vt:variant>
      <vt:variant>
        <vt:i4>0</vt:i4>
      </vt:variant>
      <vt:variant>
        <vt:i4>5</vt:i4>
      </vt:variant>
      <vt:variant>
        <vt:lpwstr/>
      </vt:variant>
      <vt:variant>
        <vt:lpwstr>_Toc358367929</vt:lpwstr>
      </vt:variant>
      <vt:variant>
        <vt:i4>1310772</vt:i4>
      </vt:variant>
      <vt:variant>
        <vt:i4>86</vt:i4>
      </vt:variant>
      <vt:variant>
        <vt:i4>0</vt:i4>
      </vt:variant>
      <vt:variant>
        <vt:i4>5</vt:i4>
      </vt:variant>
      <vt:variant>
        <vt:lpwstr/>
      </vt:variant>
      <vt:variant>
        <vt:lpwstr>_Toc358367928</vt:lpwstr>
      </vt:variant>
      <vt:variant>
        <vt:i4>1310772</vt:i4>
      </vt:variant>
      <vt:variant>
        <vt:i4>80</vt:i4>
      </vt:variant>
      <vt:variant>
        <vt:i4>0</vt:i4>
      </vt:variant>
      <vt:variant>
        <vt:i4>5</vt:i4>
      </vt:variant>
      <vt:variant>
        <vt:lpwstr/>
      </vt:variant>
      <vt:variant>
        <vt:lpwstr>_Toc358367927</vt:lpwstr>
      </vt:variant>
      <vt:variant>
        <vt:i4>1310772</vt:i4>
      </vt:variant>
      <vt:variant>
        <vt:i4>74</vt:i4>
      </vt:variant>
      <vt:variant>
        <vt:i4>0</vt:i4>
      </vt:variant>
      <vt:variant>
        <vt:i4>5</vt:i4>
      </vt:variant>
      <vt:variant>
        <vt:lpwstr/>
      </vt:variant>
      <vt:variant>
        <vt:lpwstr>_Toc358367926</vt:lpwstr>
      </vt:variant>
      <vt:variant>
        <vt:i4>1310772</vt:i4>
      </vt:variant>
      <vt:variant>
        <vt:i4>68</vt:i4>
      </vt:variant>
      <vt:variant>
        <vt:i4>0</vt:i4>
      </vt:variant>
      <vt:variant>
        <vt:i4>5</vt:i4>
      </vt:variant>
      <vt:variant>
        <vt:lpwstr/>
      </vt:variant>
      <vt:variant>
        <vt:lpwstr>_Toc358367925</vt:lpwstr>
      </vt:variant>
      <vt:variant>
        <vt:i4>1310772</vt:i4>
      </vt:variant>
      <vt:variant>
        <vt:i4>62</vt:i4>
      </vt:variant>
      <vt:variant>
        <vt:i4>0</vt:i4>
      </vt:variant>
      <vt:variant>
        <vt:i4>5</vt:i4>
      </vt:variant>
      <vt:variant>
        <vt:lpwstr/>
      </vt:variant>
      <vt:variant>
        <vt:lpwstr>_Toc358367924</vt:lpwstr>
      </vt:variant>
      <vt:variant>
        <vt:i4>1310772</vt:i4>
      </vt:variant>
      <vt:variant>
        <vt:i4>56</vt:i4>
      </vt:variant>
      <vt:variant>
        <vt:i4>0</vt:i4>
      </vt:variant>
      <vt:variant>
        <vt:i4>5</vt:i4>
      </vt:variant>
      <vt:variant>
        <vt:lpwstr/>
      </vt:variant>
      <vt:variant>
        <vt:lpwstr>_Toc358367923</vt:lpwstr>
      </vt:variant>
      <vt:variant>
        <vt:i4>1310772</vt:i4>
      </vt:variant>
      <vt:variant>
        <vt:i4>50</vt:i4>
      </vt:variant>
      <vt:variant>
        <vt:i4>0</vt:i4>
      </vt:variant>
      <vt:variant>
        <vt:i4>5</vt:i4>
      </vt:variant>
      <vt:variant>
        <vt:lpwstr/>
      </vt:variant>
      <vt:variant>
        <vt:lpwstr>_Toc358367922</vt:lpwstr>
      </vt:variant>
      <vt:variant>
        <vt:i4>1310772</vt:i4>
      </vt:variant>
      <vt:variant>
        <vt:i4>44</vt:i4>
      </vt:variant>
      <vt:variant>
        <vt:i4>0</vt:i4>
      </vt:variant>
      <vt:variant>
        <vt:i4>5</vt:i4>
      </vt:variant>
      <vt:variant>
        <vt:lpwstr/>
      </vt:variant>
      <vt:variant>
        <vt:lpwstr>_Toc358367921</vt:lpwstr>
      </vt:variant>
      <vt:variant>
        <vt:i4>1310772</vt:i4>
      </vt:variant>
      <vt:variant>
        <vt:i4>38</vt:i4>
      </vt:variant>
      <vt:variant>
        <vt:i4>0</vt:i4>
      </vt:variant>
      <vt:variant>
        <vt:i4>5</vt:i4>
      </vt:variant>
      <vt:variant>
        <vt:lpwstr/>
      </vt:variant>
      <vt:variant>
        <vt:lpwstr>_Toc358367920</vt:lpwstr>
      </vt:variant>
      <vt:variant>
        <vt:i4>1507380</vt:i4>
      </vt:variant>
      <vt:variant>
        <vt:i4>32</vt:i4>
      </vt:variant>
      <vt:variant>
        <vt:i4>0</vt:i4>
      </vt:variant>
      <vt:variant>
        <vt:i4>5</vt:i4>
      </vt:variant>
      <vt:variant>
        <vt:lpwstr/>
      </vt:variant>
      <vt:variant>
        <vt:lpwstr>_Toc358367919</vt:lpwstr>
      </vt:variant>
      <vt:variant>
        <vt:i4>1507380</vt:i4>
      </vt:variant>
      <vt:variant>
        <vt:i4>26</vt:i4>
      </vt:variant>
      <vt:variant>
        <vt:i4>0</vt:i4>
      </vt:variant>
      <vt:variant>
        <vt:i4>5</vt:i4>
      </vt:variant>
      <vt:variant>
        <vt:lpwstr/>
      </vt:variant>
      <vt:variant>
        <vt:lpwstr>_Toc358367918</vt:lpwstr>
      </vt:variant>
      <vt:variant>
        <vt:i4>1507380</vt:i4>
      </vt:variant>
      <vt:variant>
        <vt:i4>20</vt:i4>
      </vt:variant>
      <vt:variant>
        <vt:i4>0</vt:i4>
      </vt:variant>
      <vt:variant>
        <vt:i4>5</vt:i4>
      </vt:variant>
      <vt:variant>
        <vt:lpwstr/>
      </vt:variant>
      <vt:variant>
        <vt:lpwstr>_Toc358367917</vt:lpwstr>
      </vt:variant>
      <vt:variant>
        <vt:i4>1507380</vt:i4>
      </vt:variant>
      <vt:variant>
        <vt:i4>14</vt:i4>
      </vt:variant>
      <vt:variant>
        <vt:i4>0</vt:i4>
      </vt:variant>
      <vt:variant>
        <vt:i4>5</vt:i4>
      </vt:variant>
      <vt:variant>
        <vt:lpwstr/>
      </vt:variant>
      <vt:variant>
        <vt:lpwstr>_Toc358367916</vt:lpwstr>
      </vt:variant>
      <vt:variant>
        <vt:i4>1507380</vt:i4>
      </vt:variant>
      <vt:variant>
        <vt:i4>8</vt:i4>
      </vt:variant>
      <vt:variant>
        <vt:i4>0</vt:i4>
      </vt:variant>
      <vt:variant>
        <vt:i4>5</vt:i4>
      </vt:variant>
      <vt:variant>
        <vt:lpwstr/>
      </vt:variant>
      <vt:variant>
        <vt:lpwstr>_Toc358367915</vt:lpwstr>
      </vt:variant>
      <vt:variant>
        <vt:i4>1507380</vt:i4>
      </vt:variant>
      <vt:variant>
        <vt:i4>2</vt:i4>
      </vt:variant>
      <vt:variant>
        <vt:i4>0</vt:i4>
      </vt:variant>
      <vt:variant>
        <vt:i4>5</vt:i4>
      </vt:variant>
      <vt:variant>
        <vt:lpwstr/>
      </vt:variant>
      <vt:variant>
        <vt:lpwstr>_Toc358367914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Impact Assessment Code of Practice editable annexes</dc:title>
  <dc:subject>Privacy Impact Assessment Code of Practice editable annexes</dc:subject>
  <dc:creator>Information Commissioner's Office</dc:creator>
  <cp:keywords>Information Commissioner, Information Commissioner's Office, ICO, Freedom of Information Act, Data Protection Act, Personal Data, Personal Information, Access to Information, Subject Access Request, Subject Access, Access to Information, Public Records, Request for Information</cp:keywords>
  <dc:description/>
  <cp:lastModifiedBy>Richard.Stead - SCH.233</cp:lastModifiedBy>
  <cp:revision>2</cp:revision>
  <cp:lastPrinted>2018-03-26T07:57:00Z</cp:lastPrinted>
  <dcterms:created xsi:type="dcterms:W3CDTF">2022-07-12T10:38:00Z</dcterms:created>
  <dcterms:modified xsi:type="dcterms:W3CDTF">2022-07-12T10:38:00Z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0x010100B0694C7B95547B43867FEBB4496D24E7</vt:lpwstr>
  </property>
  <property fmtid="{D5CDD505-2E9C-101B-9397-08002B2CF9AE}" pid="3" name="MediaServiceImageTags">
    <vt:lpwstr/>
  </property>
</Properties>
</file>