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A3" w:rsidRPr="008D48B7" w:rsidRDefault="00305EA3" w:rsidP="00305EA3">
      <w:pPr>
        <w:pStyle w:val="Heading3"/>
        <w:spacing w:before="300" w:beforeAutospacing="0" w:after="150" w:afterAutospacing="0"/>
        <w:rPr>
          <w:rFonts w:ascii="Letter-join No-Lead 4" w:hAnsi="Letter-join No-Lead 4" w:cs="Arial"/>
          <w:color w:val="2E74B5" w:themeColor="accent5" w:themeShade="BF"/>
          <w:sz w:val="24"/>
          <w:szCs w:val="24"/>
          <w:u w:val="single"/>
        </w:rPr>
      </w:pPr>
      <w:r w:rsidRPr="008D48B7">
        <w:rPr>
          <w:rFonts w:ascii="Letter-join No-Lead 4" w:hAnsi="Letter-join No-Lead 4" w:cs="Arial"/>
          <w:color w:val="2E74B5" w:themeColor="accent5" w:themeShade="BF"/>
          <w:sz w:val="24"/>
          <w:szCs w:val="24"/>
          <w:u w:val="single"/>
        </w:rPr>
        <w:t>Curriculum Overview</w:t>
      </w:r>
    </w:p>
    <w:p w:rsidR="00305EA3" w:rsidRPr="008D48B7" w:rsidRDefault="00305EA3" w:rsidP="00305EA3">
      <w:pPr>
        <w:spacing w:line="240" w:lineRule="auto"/>
        <w:rPr>
          <w:rFonts w:ascii="Letter-join No-Lead 4" w:eastAsia="Times New Roman" w:hAnsi="Letter-join No-Lead 4" w:cs="Arial"/>
          <w:color w:val="555555"/>
          <w:sz w:val="24"/>
          <w:szCs w:val="24"/>
          <w:lang w:eastAsia="en-GB"/>
        </w:rPr>
      </w:pPr>
    </w:p>
    <w:tbl>
      <w:tblPr>
        <w:tblStyle w:val="TableGrid"/>
        <w:tblW w:w="10243" w:type="dxa"/>
        <w:tblInd w:w="-545" w:type="dxa"/>
        <w:tblLook w:val="04A0" w:firstRow="1" w:lastRow="0" w:firstColumn="1" w:lastColumn="0" w:noHBand="0" w:noVBand="1"/>
      </w:tblPr>
      <w:tblGrid>
        <w:gridCol w:w="1379"/>
        <w:gridCol w:w="1613"/>
        <w:gridCol w:w="1410"/>
        <w:gridCol w:w="1489"/>
        <w:gridCol w:w="1418"/>
        <w:gridCol w:w="1445"/>
        <w:gridCol w:w="1489"/>
      </w:tblGrid>
      <w:tr w:rsidR="00305EA3" w:rsidRPr="008D48B7" w:rsidTr="00C920F6">
        <w:tc>
          <w:tcPr>
            <w:tcW w:w="10243" w:type="dxa"/>
            <w:gridSpan w:val="7"/>
            <w:shd w:val="clear" w:color="auto" w:fill="8EAADB" w:themeFill="accent1" w:themeFillTint="99"/>
          </w:tcPr>
          <w:p w:rsidR="00305EA3" w:rsidRPr="008D48B7" w:rsidRDefault="00305EA3" w:rsidP="00C920F6">
            <w:pPr>
              <w:rPr>
                <w:rFonts w:ascii="Letter-join No-Lead 4" w:hAnsi="Letter-join No-Lead 4"/>
                <w:b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b/>
                <w:sz w:val="24"/>
                <w:szCs w:val="24"/>
              </w:rPr>
              <w:t xml:space="preserve">Montreal </w:t>
            </w:r>
            <w:proofErr w:type="spellStart"/>
            <w:r w:rsidRPr="008D48B7">
              <w:rPr>
                <w:rFonts w:ascii="Letter-join No-Lead 4" w:hAnsi="Letter-join No-Lead 4"/>
                <w:b/>
                <w:sz w:val="24"/>
                <w:szCs w:val="24"/>
              </w:rPr>
              <w:t>CoE</w:t>
            </w:r>
            <w:proofErr w:type="spellEnd"/>
            <w:r w:rsidRPr="008D48B7">
              <w:rPr>
                <w:rFonts w:ascii="Letter-join No-Lead 4" w:hAnsi="Letter-join No-Lead 4"/>
                <w:b/>
                <w:sz w:val="24"/>
                <w:szCs w:val="24"/>
              </w:rPr>
              <w:t xml:space="preserve"> Primary School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F7CAAC" w:themeFill="accent2" w:themeFillTint="66"/>
          </w:tcPr>
          <w:p w:rsidR="00305EA3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Subject</w:t>
            </w:r>
          </w:p>
          <w:p w:rsidR="00564B89" w:rsidRPr="008D48B7" w:rsidRDefault="00564B89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Computing </w:t>
            </w:r>
            <w:bookmarkStart w:id="0" w:name="_GoBack"/>
            <w:bookmarkEnd w:id="0"/>
          </w:p>
        </w:tc>
        <w:tc>
          <w:tcPr>
            <w:tcW w:w="1361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Autumn Term 1</w:t>
            </w:r>
          </w:p>
        </w:tc>
        <w:tc>
          <w:tcPr>
            <w:tcW w:w="1489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Autumn Term 2</w:t>
            </w:r>
          </w:p>
        </w:tc>
        <w:tc>
          <w:tcPr>
            <w:tcW w:w="1397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Spring Term 1</w:t>
            </w:r>
          </w:p>
        </w:tc>
        <w:tc>
          <w:tcPr>
            <w:tcW w:w="1489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Spring Term 2</w:t>
            </w:r>
          </w:p>
        </w:tc>
        <w:tc>
          <w:tcPr>
            <w:tcW w:w="1575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Summer Term 1</w:t>
            </w:r>
          </w:p>
        </w:tc>
        <w:tc>
          <w:tcPr>
            <w:tcW w:w="1368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Summer term 2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</w:p>
        </w:tc>
        <w:tc>
          <w:tcPr>
            <w:tcW w:w="8679" w:type="dxa"/>
            <w:gridSpan w:val="6"/>
          </w:tcPr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Early Learning Goals: All 7 Areas of the curriculum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Year one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/Year 2 (Cycle A) </w:t>
            </w:r>
          </w:p>
        </w:tc>
        <w:tc>
          <w:tcPr>
            <w:tcW w:w="1361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Technology around </w:t>
            </w:r>
            <w:proofErr w:type="spellStart"/>
            <w:r>
              <w:rPr>
                <w:rFonts w:ascii="Letter-join No-Lead 4" w:hAnsi="Letter-join No-Lead 4"/>
                <w:sz w:val="24"/>
                <w:szCs w:val="24"/>
              </w:rPr>
              <w:t>dus</w:t>
            </w:r>
            <w:proofErr w:type="spellEnd"/>
            <w:r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</w:p>
        </w:tc>
        <w:tc>
          <w:tcPr>
            <w:tcW w:w="1489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Digital painting</w:t>
            </w:r>
          </w:p>
        </w:tc>
        <w:tc>
          <w:tcPr>
            <w:tcW w:w="1397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A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Moving a robot </w:t>
            </w:r>
          </w:p>
        </w:tc>
        <w:tc>
          <w:tcPr>
            <w:tcW w:w="1489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Grouping Data </w:t>
            </w:r>
          </w:p>
        </w:tc>
        <w:tc>
          <w:tcPr>
            <w:tcW w:w="1575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C911EF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Digital writing</w:t>
            </w:r>
          </w:p>
        </w:tc>
        <w:tc>
          <w:tcPr>
            <w:tcW w:w="1368" w:type="dxa"/>
          </w:tcPr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Default="00613C60" w:rsidP="00C920F6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Programming animations </w:t>
            </w:r>
          </w:p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Year one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/Year 2 (Cycle B) </w:t>
            </w:r>
          </w:p>
        </w:tc>
        <w:tc>
          <w:tcPr>
            <w:tcW w:w="1361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IT around us 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Digital photography</w:t>
            </w:r>
          </w:p>
        </w:tc>
        <w:tc>
          <w:tcPr>
            <w:tcW w:w="1397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Programming A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8D48B7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Robot algorithms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Pictograms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C911EF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Digital music</w:t>
            </w:r>
          </w:p>
        </w:tc>
        <w:tc>
          <w:tcPr>
            <w:tcW w:w="1368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Programming quizzes 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Year Three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/Year </w:t>
            </w:r>
            <w:proofErr w:type="gramStart"/>
            <w:r>
              <w:rPr>
                <w:rFonts w:ascii="Letter-join No-Lead 4" w:hAnsi="Letter-join No-Lead 4"/>
                <w:sz w:val="24"/>
                <w:szCs w:val="24"/>
              </w:rPr>
              <w:t xml:space="preserve">four </w:t>
            </w:r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 (</w:t>
            </w:r>
            <w:proofErr w:type="gramEnd"/>
            <w:r w:rsidR="00613C60">
              <w:rPr>
                <w:rFonts w:ascii="Letter-join No-Lead 4" w:hAnsi="Letter-join No-Lead 4"/>
                <w:sz w:val="24"/>
                <w:szCs w:val="24"/>
              </w:rPr>
              <w:t>year 3</w:t>
            </w:r>
            <w:r w:rsidR="00564B89">
              <w:rPr>
                <w:rFonts w:ascii="Letter-join No-Lead 4" w:hAnsi="Letter-join No-Lead 4"/>
                <w:sz w:val="24"/>
                <w:szCs w:val="24"/>
              </w:rPr>
              <w:t xml:space="preserve"> – Cycle B</w:t>
            </w:r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) </w:t>
            </w:r>
          </w:p>
        </w:tc>
        <w:tc>
          <w:tcPr>
            <w:tcW w:w="1361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Connecting computers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613C60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Stop frame animation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Programming A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C911EF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Sequencing sounds </w:t>
            </w:r>
          </w:p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>: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Branching databases</w:t>
            </w:r>
          </w:p>
        </w:tc>
        <w:tc>
          <w:tcPr>
            <w:tcW w:w="1575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C911EF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Desktop publishing </w:t>
            </w:r>
          </w:p>
        </w:tc>
        <w:tc>
          <w:tcPr>
            <w:tcW w:w="1368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Events and actions in programs </w:t>
            </w:r>
          </w:p>
          <w:p w:rsidR="00305EA3" w:rsidRPr="008D48B7" w:rsidRDefault="00305EA3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 xml:space="preserve">Year </w:t>
            </w:r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four/ year </w:t>
            </w:r>
            <w:proofErr w:type="gramStart"/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five 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 (</w:t>
            </w:r>
            <w:proofErr w:type="gramEnd"/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year 5 </w:t>
            </w:r>
            <w:r w:rsidR="00564B89">
              <w:rPr>
                <w:rFonts w:ascii="Letter-join No-Lead 4" w:hAnsi="Letter-join No-Lead 4"/>
                <w:sz w:val="24"/>
                <w:szCs w:val="24"/>
              </w:rPr>
              <w:t>– cycle B</w:t>
            </w:r>
            <w:r>
              <w:rPr>
                <w:rFonts w:ascii="Letter-join No-Lead 4" w:hAnsi="Letter-join No-Lead 4"/>
                <w:sz w:val="24"/>
                <w:szCs w:val="24"/>
              </w:rPr>
              <w:t xml:space="preserve">) </w:t>
            </w:r>
          </w:p>
        </w:tc>
        <w:tc>
          <w:tcPr>
            <w:tcW w:w="1361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Systems and searching 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>Video production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Programming A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Selection in physical computing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Flat file databases 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Introduction to vector graphics </w:t>
            </w:r>
            <w:r w:rsidR="00305EA3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Selection in quizzes 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 xml:space="preserve">Year </w:t>
            </w:r>
            <w:r w:rsidR="00613C60">
              <w:rPr>
                <w:rFonts w:ascii="Letter-join No-Lead 4" w:hAnsi="Letter-join No-Lead 4"/>
                <w:sz w:val="24"/>
                <w:szCs w:val="24"/>
              </w:rPr>
              <w:t>3/4/5 (</w:t>
            </w:r>
            <w:r w:rsidR="00564B89">
              <w:rPr>
                <w:rFonts w:ascii="Letter-join No-Lead 4" w:hAnsi="Letter-join No-Lead 4"/>
                <w:sz w:val="24"/>
                <w:szCs w:val="24"/>
              </w:rPr>
              <w:t xml:space="preserve">year 4 - </w:t>
            </w:r>
            <w:r w:rsidR="00613C60">
              <w:rPr>
                <w:rFonts w:ascii="Letter-join No-Lead 4" w:hAnsi="Letter-join No-Lead 4"/>
                <w:sz w:val="24"/>
                <w:szCs w:val="24"/>
              </w:rPr>
              <w:t xml:space="preserve">cycle A) </w:t>
            </w:r>
          </w:p>
        </w:tc>
        <w:tc>
          <w:tcPr>
            <w:tcW w:w="1361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The internet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C911EF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Audio production </w:t>
            </w:r>
          </w:p>
        </w:tc>
        <w:tc>
          <w:tcPr>
            <w:tcW w:w="1397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Programming A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Repetition in shapes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Data logging </w:t>
            </w:r>
          </w:p>
        </w:tc>
        <w:tc>
          <w:tcPr>
            <w:tcW w:w="1575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Photo editing </w:t>
            </w:r>
          </w:p>
        </w:tc>
        <w:tc>
          <w:tcPr>
            <w:tcW w:w="1368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Repetition in games </w:t>
            </w:r>
          </w:p>
        </w:tc>
      </w:tr>
      <w:tr w:rsidR="00305EA3" w:rsidRPr="008D48B7" w:rsidTr="00C920F6">
        <w:tc>
          <w:tcPr>
            <w:tcW w:w="1564" w:type="dxa"/>
            <w:shd w:val="clear" w:color="auto" w:fill="B4C6E7" w:themeFill="accent1" w:themeFillTint="66"/>
          </w:tcPr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8D48B7">
              <w:rPr>
                <w:rFonts w:ascii="Letter-join No-Lead 4" w:hAnsi="Letter-join No-Lead 4"/>
                <w:sz w:val="24"/>
                <w:szCs w:val="24"/>
              </w:rPr>
              <w:t>Year Six</w:t>
            </w:r>
          </w:p>
        </w:tc>
        <w:tc>
          <w:tcPr>
            <w:tcW w:w="1361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Computing Systems and networks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Communication and collaboration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Web page creation </w:t>
            </w:r>
          </w:p>
        </w:tc>
        <w:tc>
          <w:tcPr>
            <w:tcW w:w="1397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Programming A</w:t>
            </w:r>
            <w:r w:rsidRPr="001255EC">
              <w:rPr>
                <w:rFonts w:ascii="Letter-join No-Lead 4" w:hAnsi="Letter-join No-Lead 4"/>
                <w:sz w:val="24"/>
                <w:szCs w:val="24"/>
              </w:rPr>
              <w:t xml:space="preserve">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Variables in games </w:t>
            </w:r>
          </w:p>
        </w:tc>
        <w:tc>
          <w:tcPr>
            <w:tcW w:w="1489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>Data and information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Introduction to spreadsheets </w:t>
            </w:r>
          </w:p>
        </w:tc>
        <w:tc>
          <w:tcPr>
            <w:tcW w:w="1575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Creating media </w:t>
            </w:r>
          </w:p>
          <w:p w:rsidR="00305EA3" w:rsidRPr="008D48B7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3D modelling </w:t>
            </w:r>
          </w:p>
        </w:tc>
        <w:tc>
          <w:tcPr>
            <w:tcW w:w="1368" w:type="dxa"/>
          </w:tcPr>
          <w:p w:rsidR="00613C60" w:rsidRDefault="00613C60" w:rsidP="00613C60">
            <w:pPr>
              <w:jc w:val="center"/>
              <w:rPr>
                <w:rFonts w:ascii="Letter-join No-Lead 4" w:hAnsi="Letter-join No-Lead 4"/>
                <w:b/>
                <w:sz w:val="24"/>
                <w:szCs w:val="24"/>
              </w:rPr>
            </w:pPr>
            <w:r>
              <w:rPr>
                <w:rFonts w:ascii="Letter-join No-Lead 4" w:hAnsi="Letter-join No-Lead 4"/>
                <w:b/>
                <w:sz w:val="24"/>
                <w:szCs w:val="24"/>
              </w:rPr>
              <w:t xml:space="preserve">Programming B </w:t>
            </w:r>
          </w:p>
          <w:p w:rsidR="00305EA3" w:rsidRDefault="00564B89" w:rsidP="00C920F6">
            <w:pPr>
              <w:jc w:val="center"/>
              <w:rPr>
                <w:rFonts w:ascii="Letter-join No-Lead 4" w:hAnsi="Letter-join No-Lead 4"/>
                <w:sz w:val="24"/>
                <w:szCs w:val="24"/>
              </w:rPr>
            </w:pPr>
            <w:r>
              <w:rPr>
                <w:rFonts w:ascii="Letter-join No-Lead 4" w:hAnsi="Letter-join No-Lead 4"/>
                <w:sz w:val="24"/>
                <w:szCs w:val="24"/>
              </w:rPr>
              <w:t xml:space="preserve">Sensing movement </w:t>
            </w:r>
          </w:p>
          <w:p w:rsidR="00305EA3" w:rsidRPr="008D48B7" w:rsidRDefault="00305EA3" w:rsidP="00C920F6">
            <w:pPr>
              <w:rPr>
                <w:rFonts w:ascii="Letter-join No-Lead 4" w:hAnsi="Letter-join No-Lead 4"/>
                <w:sz w:val="24"/>
                <w:szCs w:val="24"/>
              </w:rPr>
            </w:pPr>
          </w:p>
        </w:tc>
      </w:tr>
    </w:tbl>
    <w:p w:rsidR="00305EA3" w:rsidRPr="008D48B7" w:rsidRDefault="00305EA3" w:rsidP="00305EA3">
      <w:pPr>
        <w:rPr>
          <w:rFonts w:ascii="Letter-join No-Lead 4" w:hAnsi="Letter-join No-Lead 4"/>
          <w:sz w:val="24"/>
          <w:szCs w:val="24"/>
        </w:rPr>
      </w:pPr>
    </w:p>
    <w:p w:rsidR="000C1558" w:rsidRDefault="00564B89"/>
    <w:sectPr w:rsidR="000C1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A3"/>
    <w:rsid w:val="00305EA3"/>
    <w:rsid w:val="00564B89"/>
    <w:rsid w:val="00613C60"/>
    <w:rsid w:val="00BC2ADB"/>
    <w:rsid w:val="00D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1A0F"/>
  <w15:chartTrackingRefBased/>
  <w15:docId w15:val="{81C1DC9F-C0FC-477E-B855-8F283165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EA3"/>
  </w:style>
  <w:style w:type="paragraph" w:styleId="Heading3">
    <w:name w:val="heading 3"/>
    <w:basedOn w:val="Normal"/>
    <w:link w:val="Heading3Char"/>
    <w:uiPriority w:val="9"/>
    <w:qFormat/>
    <w:rsid w:val="00305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5EA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30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Curriculum Overview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Wilford</dc:creator>
  <cp:keywords/>
  <dc:description/>
  <cp:lastModifiedBy>Lily Wilford</cp:lastModifiedBy>
  <cp:revision>2</cp:revision>
  <dcterms:created xsi:type="dcterms:W3CDTF">2024-09-03T10:56:00Z</dcterms:created>
  <dcterms:modified xsi:type="dcterms:W3CDTF">2025-09-18T09:04:00Z</dcterms:modified>
</cp:coreProperties>
</file>