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F45" w:rsidRPr="008D5965" w:rsidRDefault="00C22445" w:rsidP="00083415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MOOR PARK PRIMARY SCHOOL</w:t>
      </w:r>
    </w:p>
    <w:p w:rsidR="00734F45" w:rsidRPr="00C90A53" w:rsidRDefault="00734F45" w:rsidP="00083415">
      <w:pPr>
        <w:jc w:val="center"/>
        <w:rPr>
          <w:rFonts w:ascii="Calibri" w:hAnsi="Calibri"/>
          <w:b/>
          <w:bCs/>
        </w:rPr>
      </w:pPr>
    </w:p>
    <w:p w:rsidR="00734F45" w:rsidRPr="009B2D25" w:rsidRDefault="002D6B78" w:rsidP="00083415">
      <w:pPr>
        <w:pStyle w:val="Heading1"/>
        <w:jc w:val="center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t xml:space="preserve">Minutes of </w:t>
      </w:r>
      <w:r w:rsidR="00734F45" w:rsidRPr="009B2D25">
        <w:rPr>
          <w:rFonts w:ascii="Calibri" w:hAnsi="Calibri"/>
          <w:u w:val="none"/>
        </w:rPr>
        <w:t xml:space="preserve">a meeting of the </w:t>
      </w:r>
      <w:r w:rsidR="00780A69">
        <w:rPr>
          <w:rFonts w:ascii="Calibri" w:hAnsi="Calibri"/>
          <w:u w:val="none"/>
        </w:rPr>
        <w:t>Governing Board</w:t>
      </w:r>
      <w:r w:rsidR="00734F45" w:rsidRPr="009B2D25">
        <w:rPr>
          <w:rFonts w:ascii="Calibri" w:hAnsi="Calibri"/>
          <w:u w:val="none"/>
        </w:rPr>
        <w:t xml:space="preserve"> held </w:t>
      </w:r>
      <w:r w:rsidR="00C1486F">
        <w:rPr>
          <w:rFonts w:ascii="Calibri" w:hAnsi="Calibri"/>
          <w:u w:val="none"/>
        </w:rPr>
        <w:t>via video conference</w:t>
      </w:r>
      <w:r w:rsidR="00734F45" w:rsidRPr="009B2D25">
        <w:rPr>
          <w:rFonts w:ascii="Calibri" w:hAnsi="Calibri"/>
          <w:u w:val="none"/>
        </w:rPr>
        <w:t xml:space="preserve"> on</w:t>
      </w:r>
    </w:p>
    <w:p w:rsidR="00083415" w:rsidRPr="004043B5" w:rsidRDefault="00C22445" w:rsidP="004043B5">
      <w:pPr>
        <w:pStyle w:val="Heading1"/>
        <w:jc w:val="center"/>
        <w:rPr>
          <w:rFonts w:ascii="Calibri" w:hAnsi="Calibri"/>
        </w:rPr>
      </w:pPr>
      <w:r>
        <w:rPr>
          <w:rFonts w:ascii="Calibri" w:hAnsi="Calibri"/>
        </w:rPr>
        <w:t>Tuesday 07 July 2020 at 9.30am</w:t>
      </w:r>
    </w:p>
    <w:p w:rsidR="00734F45" w:rsidRPr="00083415" w:rsidRDefault="00734F45" w:rsidP="00083415">
      <w:pPr>
        <w:rPr>
          <w:rFonts w:ascii="Calibri" w:hAnsi="Calibri"/>
          <w:bCs/>
        </w:rPr>
      </w:pPr>
    </w:p>
    <w:tbl>
      <w:tblPr>
        <w:tblW w:w="0" w:type="auto"/>
        <w:tblInd w:w="2084" w:type="dxa"/>
        <w:tblLook w:val="0000" w:firstRow="0" w:lastRow="0" w:firstColumn="0" w:lastColumn="0" w:noHBand="0" w:noVBand="0"/>
      </w:tblPr>
      <w:tblGrid>
        <w:gridCol w:w="1890"/>
        <w:gridCol w:w="5084"/>
      </w:tblGrid>
      <w:tr w:rsidR="002D6B78" w:rsidRPr="00D82ED5" w:rsidTr="00455EC6">
        <w:tc>
          <w:tcPr>
            <w:tcW w:w="1890" w:type="dxa"/>
          </w:tcPr>
          <w:p w:rsidR="002D6B78" w:rsidRPr="00D82ED5" w:rsidRDefault="002D6B78" w:rsidP="00083415">
            <w:pPr>
              <w:tabs>
                <w:tab w:val="left" w:pos="1320"/>
              </w:tabs>
              <w:rPr>
                <w:rFonts w:ascii="Calibri" w:hAnsi="Calibri"/>
                <w:b/>
                <w:bCs/>
              </w:rPr>
            </w:pPr>
            <w:r w:rsidRPr="00D82ED5">
              <w:rPr>
                <w:rFonts w:ascii="Calibri" w:hAnsi="Calibri"/>
                <w:b/>
                <w:bCs/>
              </w:rPr>
              <w:t>Present:</w:t>
            </w:r>
            <w:r>
              <w:rPr>
                <w:rFonts w:ascii="Calibri" w:hAnsi="Calibri"/>
                <w:b/>
                <w:bCs/>
              </w:rPr>
              <w:tab/>
            </w:r>
          </w:p>
          <w:p w:rsidR="002D6B78" w:rsidRPr="00D82ED5" w:rsidRDefault="002D6B78" w:rsidP="0008341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5084" w:type="dxa"/>
          </w:tcPr>
          <w:p w:rsidR="002D6B78" w:rsidRDefault="00C22445" w:rsidP="000834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Mrs J Marlow</w:t>
            </w:r>
          </w:p>
          <w:p w:rsidR="00C22445" w:rsidRDefault="00C22445" w:rsidP="000834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Miss V Clifford</w:t>
            </w:r>
          </w:p>
          <w:p w:rsidR="00C22445" w:rsidRDefault="00C22445" w:rsidP="000834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Miss L Halstead</w:t>
            </w:r>
          </w:p>
          <w:p w:rsidR="00C22445" w:rsidRDefault="00C22445" w:rsidP="000834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Mrs J Martin</w:t>
            </w:r>
          </w:p>
          <w:p w:rsidR="00C22445" w:rsidRDefault="00C22445" w:rsidP="000834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 D Prest</w:t>
            </w:r>
          </w:p>
          <w:p w:rsidR="00C22445" w:rsidRDefault="00C22445" w:rsidP="000834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Mrs J Rhodes</w:t>
            </w:r>
          </w:p>
          <w:p w:rsidR="00C22445" w:rsidRDefault="00C22445" w:rsidP="000834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Mrs J Magson</w:t>
            </w:r>
          </w:p>
          <w:p w:rsidR="002D6B78" w:rsidRPr="00D82ED5" w:rsidRDefault="002D6B78" w:rsidP="00083415">
            <w:pPr>
              <w:rPr>
                <w:rFonts w:ascii="Calibri" w:hAnsi="Calibri"/>
              </w:rPr>
            </w:pPr>
          </w:p>
        </w:tc>
      </w:tr>
      <w:tr w:rsidR="002D6B78" w:rsidRPr="00D82ED5" w:rsidTr="00455EC6">
        <w:tc>
          <w:tcPr>
            <w:tcW w:w="1890" w:type="dxa"/>
          </w:tcPr>
          <w:p w:rsidR="002D6B78" w:rsidRPr="00D82ED5" w:rsidRDefault="002D6B78" w:rsidP="00083415">
            <w:pPr>
              <w:rPr>
                <w:rFonts w:ascii="Calibri" w:hAnsi="Calibri"/>
                <w:b/>
                <w:bCs/>
              </w:rPr>
            </w:pPr>
            <w:r w:rsidRPr="00D82ED5">
              <w:rPr>
                <w:rFonts w:ascii="Calibri" w:hAnsi="Calibri"/>
                <w:b/>
                <w:bCs/>
              </w:rPr>
              <w:t>In Attendance:</w:t>
            </w:r>
          </w:p>
        </w:tc>
        <w:tc>
          <w:tcPr>
            <w:tcW w:w="5084" w:type="dxa"/>
          </w:tcPr>
          <w:p w:rsidR="002D6B78" w:rsidRDefault="00C22445" w:rsidP="000834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Mr G Kirkpatrick</w:t>
            </w:r>
          </w:p>
          <w:p w:rsidR="002D6B78" w:rsidRPr="00D82ED5" w:rsidRDefault="002D6B78" w:rsidP="00083415">
            <w:pPr>
              <w:rPr>
                <w:rFonts w:ascii="Calibri" w:hAnsi="Calibri"/>
              </w:rPr>
            </w:pPr>
          </w:p>
        </w:tc>
      </w:tr>
      <w:tr w:rsidR="002D6B78" w:rsidRPr="00D82ED5" w:rsidTr="00455EC6">
        <w:tc>
          <w:tcPr>
            <w:tcW w:w="1890" w:type="dxa"/>
          </w:tcPr>
          <w:p w:rsidR="002D6B78" w:rsidRPr="00D82ED5" w:rsidRDefault="002D6B78" w:rsidP="00083415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Clerk:</w:t>
            </w:r>
          </w:p>
        </w:tc>
        <w:tc>
          <w:tcPr>
            <w:tcW w:w="5084" w:type="dxa"/>
          </w:tcPr>
          <w:p w:rsidR="002D6B78" w:rsidRDefault="00C22445" w:rsidP="000834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Mrs D Parkinson</w:t>
            </w:r>
          </w:p>
          <w:p w:rsidR="002D6B78" w:rsidRPr="00D82ED5" w:rsidRDefault="002D6B78" w:rsidP="00083415">
            <w:pPr>
              <w:rPr>
                <w:rFonts w:ascii="Calibri" w:hAnsi="Calibri"/>
              </w:rPr>
            </w:pPr>
          </w:p>
        </w:tc>
      </w:tr>
    </w:tbl>
    <w:p w:rsidR="008D5965" w:rsidRPr="00083415" w:rsidRDefault="008D5965" w:rsidP="00083415">
      <w:pPr>
        <w:rPr>
          <w:rFonts w:ascii="Calibri" w:hAnsi="Calibri"/>
          <w:bCs/>
        </w:rPr>
      </w:pPr>
    </w:p>
    <w:tbl>
      <w:tblPr>
        <w:tblW w:w="10849" w:type="dxa"/>
        <w:tblInd w:w="-459" w:type="dxa"/>
        <w:tblLook w:val="0000" w:firstRow="0" w:lastRow="0" w:firstColumn="0" w:lastColumn="0" w:noHBand="0" w:noVBand="0"/>
      </w:tblPr>
      <w:tblGrid>
        <w:gridCol w:w="928"/>
        <w:gridCol w:w="610"/>
        <w:gridCol w:w="9311"/>
      </w:tblGrid>
      <w:tr w:rsidR="00DE0308" w:rsidRPr="00C90A53" w:rsidTr="00C22445">
        <w:tc>
          <w:tcPr>
            <w:tcW w:w="928" w:type="dxa"/>
            <w:tcBorders>
              <w:right w:val="single" w:sz="4" w:space="0" w:color="auto"/>
            </w:tcBorders>
          </w:tcPr>
          <w:p w:rsidR="00DE0308" w:rsidRPr="0089184C" w:rsidRDefault="00C22445" w:rsidP="00083415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ACTION</w:t>
            </w:r>
          </w:p>
        </w:tc>
        <w:tc>
          <w:tcPr>
            <w:tcW w:w="610" w:type="dxa"/>
            <w:tcBorders>
              <w:left w:val="single" w:sz="4" w:space="0" w:color="auto"/>
            </w:tcBorders>
          </w:tcPr>
          <w:p w:rsidR="00DE0308" w:rsidRPr="0089184C" w:rsidRDefault="00C22445" w:rsidP="00083415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570</w:t>
            </w:r>
            <w:r w:rsidR="00DE0308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9311" w:type="dxa"/>
            <w:tcBorders>
              <w:left w:val="nil"/>
            </w:tcBorders>
          </w:tcPr>
          <w:p w:rsidR="00DE0308" w:rsidRPr="002D6B78" w:rsidRDefault="00DE0308" w:rsidP="00083415">
            <w:pPr>
              <w:rPr>
                <w:rFonts w:ascii="Calibri" w:hAnsi="Calibri"/>
                <w:b/>
                <w:bCs/>
                <w:u w:val="single"/>
              </w:rPr>
            </w:pPr>
            <w:r w:rsidRPr="002D6B78">
              <w:rPr>
                <w:rFonts w:ascii="Calibri" w:hAnsi="Calibri"/>
                <w:b/>
                <w:bCs/>
                <w:u w:val="single"/>
              </w:rPr>
              <w:t xml:space="preserve">Preliminaries: </w:t>
            </w:r>
          </w:p>
          <w:p w:rsidR="00DE0308" w:rsidRPr="00083415" w:rsidRDefault="00DE0308" w:rsidP="00083415">
            <w:pPr>
              <w:rPr>
                <w:rFonts w:ascii="Calibri" w:hAnsi="Calibri"/>
                <w:bCs/>
              </w:rPr>
            </w:pPr>
          </w:p>
          <w:p w:rsidR="00DE0308" w:rsidRDefault="00DE0308" w:rsidP="004043B5">
            <w:pPr>
              <w:pStyle w:val="ListParagraph"/>
              <w:numPr>
                <w:ilvl w:val="0"/>
                <w:numId w:val="36"/>
              </w:numPr>
              <w:ind w:left="720"/>
              <w:rPr>
                <w:rFonts w:ascii="Calibri" w:hAnsi="Calibri"/>
                <w:bCs/>
              </w:rPr>
            </w:pPr>
            <w:r w:rsidRPr="004043B5">
              <w:rPr>
                <w:rFonts w:ascii="Calibri" w:hAnsi="Calibri"/>
                <w:bCs/>
              </w:rPr>
              <w:t xml:space="preserve">Governors confirmed that due notice of the meeting had been provided by the Clerk, together with a copy of the agenda and any report or papers </w:t>
            </w:r>
            <w:r>
              <w:rPr>
                <w:rFonts w:ascii="Calibri" w:hAnsi="Calibri"/>
                <w:bCs/>
              </w:rPr>
              <w:t>to be considered at the meeting and that a</w:t>
            </w:r>
            <w:r w:rsidRPr="004043B5">
              <w:rPr>
                <w:rFonts w:ascii="Calibri" w:hAnsi="Calibri"/>
                <w:bCs/>
              </w:rPr>
              <w:t xml:space="preserve"> quorum was present, with </w:t>
            </w:r>
            <w:r w:rsidR="00D402CA">
              <w:rPr>
                <w:rFonts w:ascii="Calibri" w:hAnsi="Calibri"/>
                <w:bCs/>
              </w:rPr>
              <w:t>seven</w:t>
            </w:r>
            <w:r w:rsidRPr="004043B5">
              <w:rPr>
                <w:rFonts w:ascii="Calibri" w:hAnsi="Calibri"/>
                <w:bCs/>
              </w:rPr>
              <w:t xml:space="preserve"> Governors out of a possible </w:t>
            </w:r>
            <w:r w:rsidR="00C22445">
              <w:rPr>
                <w:rFonts w:ascii="Calibri" w:hAnsi="Calibri"/>
                <w:bCs/>
              </w:rPr>
              <w:t>ten</w:t>
            </w:r>
            <w:r w:rsidRPr="004043B5">
              <w:rPr>
                <w:rFonts w:ascii="Calibri" w:hAnsi="Calibri"/>
                <w:bCs/>
              </w:rPr>
              <w:t xml:space="preserve"> in attendance.</w:t>
            </w:r>
          </w:p>
          <w:p w:rsidR="00DE0308" w:rsidRDefault="00DE0308" w:rsidP="004043B5">
            <w:pPr>
              <w:pStyle w:val="ListParagraph"/>
              <w:rPr>
                <w:rFonts w:ascii="Calibri" w:hAnsi="Calibri"/>
                <w:bCs/>
              </w:rPr>
            </w:pPr>
          </w:p>
          <w:p w:rsidR="00DE0308" w:rsidRPr="004043B5" w:rsidRDefault="00DE0308" w:rsidP="004043B5">
            <w:pPr>
              <w:pStyle w:val="ListParagraph"/>
              <w:numPr>
                <w:ilvl w:val="0"/>
                <w:numId w:val="36"/>
              </w:numPr>
              <w:ind w:left="720"/>
              <w:rPr>
                <w:rFonts w:ascii="Calibri" w:hAnsi="Calibri"/>
                <w:bCs/>
              </w:rPr>
            </w:pPr>
            <w:r w:rsidRPr="004043B5">
              <w:rPr>
                <w:rFonts w:asciiTheme="minorHAnsi" w:hAnsiTheme="minorHAnsi"/>
                <w:b/>
                <w:bCs/>
                <w:szCs w:val="22"/>
              </w:rPr>
              <w:t>AGREED:</w:t>
            </w:r>
            <w:r>
              <w:rPr>
                <w:rFonts w:asciiTheme="minorHAnsi" w:hAnsiTheme="minorHAnsi"/>
                <w:bCs/>
                <w:szCs w:val="22"/>
              </w:rPr>
              <w:t xml:space="preserve"> </w:t>
            </w:r>
          </w:p>
          <w:p w:rsidR="00DE0308" w:rsidRDefault="00DE0308" w:rsidP="004043B5">
            <w:pPr>
              <w:pStyle w:val="ListParagraph"/>
              <w:numPr>
                <w:ilvl w:val="0"/>
                <w:numId w:val="38"/>
              </w:numPr>
              <w:ind w:left="1097"/>
              <w:rPr>
                <w:rFonts w:asciiTheme="minorHAnsi" w:hAnsiTheme="minorHAnsi"/>
                <w:bCs/>
                <w:szCs w:val="22"/>
              </w:rPr>
            </w:pPr>
            <w:r w:rsidRPr="004043B5">
              <w:rPr>
                <w:rFonts w:asciiTheme="minorHAnsi" w:hAnsiTheme="minorHAnsi"/>
                <w:bCs/>
                <w:szCs w:val="22"/>
              </w:rPr>
              <w:t xml:space="preserve">Governors agreed to meet via video conference, to comply with direction from </w:t>
            </w:r>
          </w:p>
          <w:p w:rsidR="00DE0308" w:rsidRPr="004043B5" w:rsidRDefault="00DE0308" w:rsidP="004043B5">
            <w:pPr>
              <w:pStyle w:val="ListParagraph"/>
              <w:ind w:left="1097"/>
              <w:rPr>
                <w:rFonts w:asciiTheme="minorHAnsi" w:hAnsiTheme="minorHAnsi"/>
                <w:bCs/>
                <w:szCs w:val="22"/>
              </w:rPr>
            </w:pPr>
            <w:r w:rsidRPr="004043B5">
              <w:rPr>
                <w:rFonts w:asciiTheme="minorHAnsi" w:hAnsiTheme="minorHAnsi"/>
                <w:bCs/>
                <w:szCs w:val="22"/>
              </w:rPr>
              <w:t xml:space="preserve">Public Health England in response the COVID-19 pandemic. </w:t>
            </w:r>
          </w:p>
          <w:p w:rsidR="00DE0308" w:rsidRPr="004043B5" w:rsidRDefault="00DE0308" w:rsidP="004043B5">
            <w:pPr>
              <w:pStyle w:val="ListParagraph"/>
              <w:numPr>
                <w:ilvl w:val="0"/>
                <w:numId w:val="38"/>
              </w:numPr>
              <w:ind w:left="1097"/>
              <w:rPr>
                <w:rFonts w:ascii="Calibri" w:hAnsi="Calibri"/>
                <w:bCs/>
              </w:rPr>
            </w:pPr>
            <w:r w:rsidRPr="004043B5">
              <w:rPr>
                <w:rFonts w:asciiTheme="minorHAnsi" w:hAnsiTheme="minorHAnsi"/>
                <w:bCs/>
                <w:szCs w:val="22"/>
              </w:rPr>
              <w:t>Governors confirmed adoption of the protocol to be followed when using alternative arrangements to participate and vote in meetings of the governing board</w:t>
            </w:r>
            <w:r>
              <w:rPr>
                <w:rFonts w:asciiTheme="minorHAnsi" w:hAnsiTheme="minorHAnsi"/>
                <w:bCs/>
                <w:szCs w:val="22"/>
              </w:rPr>
              <w:t xml:space="preserve"> (copy filed in minute book)</w:t>
            </w:r>
            <w:r w:rsidRPr="004043B5">
              <w:rPr>
                <w:rFonts w:asciiTheme="minorHAnsi" w:hAnsiTheme="minorHAnsi"/>
                <w:bCs/>
                <w:szCs w:val="22"/>
              </w:rPr>
              <w:t>.</w:t>
            </w:r>
            <w:r w:rsidR="00FB33BC" w:rsidRPr="001C15A6">
              <w:rPr>
                <w:rFonts w:asciiTheme="minorHAnsi" w:hAnsiTheme="minorHAnsi"/>
                <w:b/>
                <w:bCs/>
                <w:color w:val="CC00CC"/>
                <w:szCs w:val="22"/>
              </w:rPr>
              <w:t xml:space="preserve"> </w:t>
            </w:r>
          </w:p>
          <w:p w:rsidR="00DE0308" w:rsidRPr="004043B5" w:rsidRDefault="00DE0308" w:rsidP="004043B5">
            <w:pPr>
              <w:rPr>
                <w:rFonts w:ascii="Calibri" w:hAnsi="Calibri"/>
                <w:bCs/>
              </w:rPr>
            </w:pPr>
          </w:p>
          <w:p w:rsidR="00DE0308" w:rsidRPr="002D6B78" w:rsidRDefault="00DE0308" w:rsidP="00083415">
            <w:pPr>
              <w:rPr>
                <w:rFonts w:ascii="Calibri" w:hAnsi="Calibri"/>
                <w:b/>
                <w:bCs/>
                <w:u w:val="single"/>
              </w:rPr>
            </w:pPr>
          </w:p>
        </w:tc>
      </w:tr>
      <w:tr w:rsidR="00DE0308" w:rsidRPr="00C90A53" w:rsidTr="00C22445">
        <w:tc>
          <w:tcPr>
            <w:tcW w:w="928" w:type="dxa"/>
            <w:tcBorders>
              <w:right w:val="single" w:sz="4" w:space="0" w:color="auto"/>
            </w:tcBorders>
          </w:tcPr>
          <w:p w:rsidR="00DE0308" w:rsidRDefault="00DE0308" w:rsidP="0008341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</w:tcPr>
          <w:p w:rsidR="00DE0308" w:rsidRPr="00C90A53" w:rsidRDefault="00C22445" w:rsidP="00083415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571.</w:t>
            </w:r>
          </w:p>
        </w:tc>
        <w:tc>
          <w:tcPr>
            <w:tcW w:w="9311" w:type="dxa"/>
            <w:tcBorders>
              <w:left w:val="nil"/>
            </w:tcBorders>
          </w:tcPr>
          <w:p w:rsidR="00DE0308" w:rsidRPr="00C90A53" w:rsidRDefault="00DE0308" w:rsidP="00083415">
            <w:pPr>
              <w:rPr>
                <w:rFonts w:ascii="Calibri" w:hAnsi="Calibri"/>
                <w:b/>
                <w:bCs/>
                <w:u w:val="single"/>
              </w:rPr>
            </w:pPr>
            <w:r w:rsidRPr="00C90A53">
              <w:rPr>
                <w:rFonts w:ascii="Calibri" w:hAnsi="Calibri"/>
                <w:b/>
                <w:bCs/>
                <w:u w:val="single"/>
              </w:rPr>
              <w:t>Apologies and Consideration of Consent for Absence from Meetings:</w:t>
            </w:r>
          </w:p>
          <w:p w:rsidR="00DE0308" w:rsidRPr="00083415" w:rsidRDefault="00DE0308" w:rsidP="00083415">
            <w:pPr>
              <w:rPr>
                <w:rFonts w:ascii="Calibri" w:hAnsi="Calibri"/>
                <w:bCs/>
              </w:rPr>
            </w:pPr>
          </w:p>
          <w:p w:rsidR="00DE0308" w:rsidRDefault="00DE0308" w:rsidP="00D402CA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AGREED:</w:t>
            </w:r>
            <w:r>
              <w:rPr>
                <w:rFonts w:ascii="Calibri" w:hAnsi="Calibri"/>
              </w:rPr>
              <w:t xml:space="preserve"> </w:t>
            </w:r>
            <w:r w:rsidRPr="00E82BBD">
              <w:rPr>
                <w:rFonts w:ascii="Calibri" w:hAnsi="Calibri"/>
              </w:rPr>
              <w:t xml:space="preserve">Apologies </w:t>
            </w:r>
            <w:r>
              <w:rPr>
                <w:rFonts w:ascii="Calibri" w:hAnsi="Calibri"/>
              </w:rPr>
              <w:t>were</w:t>
            </w:r>
            <w:r w:rsidRPr="00E82BB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received and accepted from </w:t>
            </w:r>
            <w:r w:rsidR="00D402CA">
              <w:rPr>
                <w:rFonts w:ascii="Calibri" w:hAnsi="Calibri"/>
              </w:rPr>
              <w:t xml:space="preserve">Mr J Hayward, Mrs L Martin and </w:t>
            </w:r>
            <w:r w:rsidR="00C22445">
              <w:rPr>
                <w:rFonts w:ascii="Calibri" w:hAnsi="Calibri"/>
              </w:rPr>
              <w:t>Mrs J Roberts</w:t>
            </w:r>
            <w:r>
              <w:rPr>
                <w:rFonts w:ascii="Calibri" w:hAnsi="Calibri"/>
              </w:rPr>
              <w:t>.</w:t>
            </w:r>
          </w:p>
          <w:p w:rsidR="00DE0308" w:rsidRDefault="00DE0308" w:rsidP="00083415">
            <w:pPr>
              <w:tabs>
                <w:tab w:val="left" w:pos="5805"/>
              </w:tabs>
              <w:rPr>
                <w:rFonts w:ascii="Calibri" w:hAnsi="Calibri"/>
              </w:rPr>
            </w:pPr>
          </w:p>
          <w:p w:rsidR="00DE0308" w:rsidRPr="00C90A53" w:rsidRDefault="00DE0308" w:rsidP="00083415">
            <w:pPr>
              <w:tabs>
                <w:tab w:val="left" w:pos="5805"/>
              </w:tabs>
              <w:rPr>
                <w:rFonts w:ascii="Calibri" w:hAnsi="Calibri"/>
              </w:rPr>
            </w:pPr>
          </w:p>
        </w:tc>
      </w:tr>
      <w:tr w:rsidR="00DE0308" w:rsidRPr="00C90A53" w:rsidTr="00C22445">
        <w:tc>
          <w:tcPr>
            <w:tcW w:w="928" w:type="dxa"/>
            <w:tcBorders>
              <w:right w:val="single" w:sz="4" w:space="0" w:color="auto"/>
            </w:tcBorders>
          </w:tcPr>
          <w:p w:rsidR="00DE0308" w:rsidRPr="00C90A53" w:rsidRDefault="00DE0308" w:rsidP="0008341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</w:tcPr>
          <w:p w:rsidR="00DE0308" w:rsidRPr="00C90A53" w:rsidRDefault="00C22445" w:rsidP="00C22445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572.</w:t>
            </w:r>
          </w:p>
        </w:tc>
        <w:tc>
          <w:tcPr>
            <w:tcW w:w="9311" w:type="dxa"/>
            <w:tcBorders>
              <w:left w:val="nil"/>
            </w:tcBorders>
          </w:tcPr>
          <w:p w:rsidR="00DE0308" w:rsidRPr="00C90A53" w:rsidRDefault="00DE0308" w:rsidP="00083415">
            <w:pPr>
              <w:rPr>
                <w:rFonts w:ascii="Calibri" w:hAnsi="Calibri"/>
                <w:b/>
                <w:bCs/>
                <w:u w:val="single"/>
              </w:rPr>
            </w:pPr>
            <w:r w:rsidRPr="00C90A53">
              <w:rPr>
                <w:rFonts w:ascii="Calibri" w:hAnsi="Calibri"/>
                <w:b/>
                <w:bCs/>
                <w:u w:val="single"/>
              </w:rPr>
              <w:t>Declaration of Interest:</w:t>
            </w:r>
          </w:p>
          <w:p w:rsidR="00DE0308" w:rsidRPr="00637F50" w:rsidRDefault="00DE0308" w:rsidP="00083415">
            <w:pPr>
              <w:rPr>
                <w:rFonts w:ascii="Calibri" w:hAnsi="Calibri"/>
                <w:bCs/>
              </w:rPr>
            </w:pPr>
          </w:p>
          <w:p w:rsidR="00DE0308" w:rsidRPr="00B15BE9" w:rsidRDefault="00DE0308" w:rsidP="004F5225">
            <w:pPr>
              <w:rPr>
                <w:rFonts w:ascii="Calibri" w:hAnsi="Calibri"/>
                <w:bCs/>
              </w:rPr>
            </w:pPr>
            <w:r w:rsidRPr="00637F50">
              <w:rPr>
                <w:rFonts w:ascii="Calibri" w:hAnsi="Calibri"/>
                <w:b/>
                <w:bCs/>
              </w:rPr>
              <w:t xml:space="preserve">AGREED:  </w:t>
            </w:r>
            <w:r w:rsidRPr="00B15BE9">
              <w:rPr>
                <w:rFonts w:ascii="Calibri" w:hAnsi="Calibri"/>
                <w:bCs/>
              </w:rPr>
              <w:t>No declarations of interest</w:t>
            </w:r>
            <w:r>
              <w:rPr>
                <w:rFonts w:ascii="Calibri" w:hAnsi="Calibri"/>
                <w:bCs/>
              </w:rPr>
              <w:t xml:space="preserve"> were</w:t>
            </w:r>
            <w:r w:rsidRPr="00B15BE9">
              <w:rPr>
                <w:rFonts w:ascii="Calibri" w:hAnsi="Calibri"/>
                <w:bCs/>
              </w:rPr>
              <w:t xml:space="preserve"> noted.</w:t>
            </w:r>
          </w:p>
          <w:p w:rsidR="00DE0308" w:rsidRDefault="00DE0308" w:rsidP="004F5225">
            <w:pPr>
              <w:keepNext/>
              <w:tabs>
                <w:tab w:val="left" w:pos="1106"/>
              </w:tabs>
              <w:ind w:left="567"/>
              <w:jc w:val="both"/>
              <w:rPr>
                <w:rFonts w:ascii="Calibri" w:hAnsi="Calibri"/>
                <w:bCs/>
              </w:rPr>
            </w:pPr>
          </w:p>
          <w:p w:rsidR="004F5225" w:rsidRPr="00831EC0" w:rsidRDefault="004F5225" w:rsidP="004F5225">
            <w:pPr>
              <w:keepNext/>
              <w:tabs>
                <w:tab w:val="left" w:pos="1106"/>
              </w:tabs>
              <w:ind w:left="567"/>
              <w:jc w:val="both"/>
              <w:rPr>
                <w:rFonts w:ascii="Calibri" w:hAnsi="Calibri"/>
                <w:bCs/>
              </w:rPr>
            </w:pPr>
          </w:p>
        </w:tc>
      </w:tr>
      <w:tr w:rsidR="00DE0308" w:rsidRPr="00C90A53" w:rsidTr="00C22445">
        <w:tc>
          <w:tcPr>
            <w:tcW w:w="928" w:type="dxa"/>
            <w:tcBorders>
              <w:right w:val="single" w:sz="4" w:space="0" w:color="auto"/>
            </w:tcBorders>
          </w:tcPr>
          <w:p w:rsidR="00DE0308" w:rsidRDefault="00DE0308" w:rsidP="00083415">
            <w:pPr>
              <w:rPr>
                <w:rFonts w:ascii="Calibri" w:hAnsi="Calibri"/>
                <w:b/>
                <w:bCs/>
              </w:rPr>
            </w:pPr>
          </w:p>
          <w:p w:rsidR="007D5115" w:rsidRDefault="007D5115" w:rsidP="00083415">
            <w:pPr>
              <w:rPr>
                <w:rFonts w:ascii="Calibri" w:hAnsi="Calibri"/>
                <w:b/>
                <w:bCs/>
              </w:rPr>
            </w:pPr>
          </w:p>
          <w:p w:rsidR="007D5115" w:rsidRDefault="007D5115" w:rsidP="00083415">
            <w:pPr>
              <w:rPr>
                <w:rFonts w:ascii="Calibri" w:hAnsi="Calibri"/>
                <w:b/>
                <w:bCs/>
              </w:rPr>
            </w:pPr>
          </w:p>
          <w:p w:rsidR="007D5115" w:rsidRDefault="007D5115" w:rsidP="00083415">
            <w:pPr>
              <w:rPr>
                <w:rFonts w:ascii="Calibri" w:hAnsi="Calibri"/>
                <w:b/>
                <w:bCs/>
              </w:rPr>
            </w:pPr>
          </w:p>
          <w:p w:rsidR="007D5115" w:rsidRDefault="007D5115" w:rsidP="00083415">
            <w:pPr>
              <w:rPr>
                <w:rFonts w:ascii="Calibri" w:hAnsi="Calibri"/>
                <w:b/>
                <w:bCs/>
              </w:rPr>
            </w:pPr>
          </w:p>
          <w:p w:rsidR="007D5115" w:rsidRDefault="007D5115" w:rsidP="00083415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Agenda</w:t>
            </w:r>
          </w:p>
          <w:p w:rsidR="00DE0308" w:rsidRDefault="00DE0308" w:rsidP="00083415">
            <w:pPr>
              <w:rPr>
                <w:rFonts w:ascii="Calibri" w:hAnsi="Calibri"/>
                <w:b/>
                <w:bCs/>
              </w:rPr>
            </w:pPr>
          </w:p>
          <w:p w:rsidR="00DE0308" w:rsidRDefault="00DE0308" w:rsidP="0008341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</w:tcPr>
          <w:p w:rsidR="00DE0308" w:rsidRDefault="00C22445" w:rsidP="00083415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573</w:t>
            </w:r>
            <w:r w:rsidR="00DE0308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9311" w:type="dxa"/>
            <w:tcBorders>
              <w:left w:val="nil"/>
            </w:tcBorders>
          </w:tcPr>
          <w:p w:rsidR="00DE0308" w:rsidRPr="00C90A53" w:rsidRDefault="00DE0308" w:rsidP="00083415">
            <w:pPr>
              <w:rPr>
                <w:rFonts w:ascii="Calibri" w:hAnsi="Calibri"/>
                <w:b/>
                <w:bCs/>
                <w:u w:val="single"/>
              </w:rPr>
            </w:pPr>
            <w:r w:rsidRPr="00C90A53">
              <w:rPr>
                <w:rFonts w:ascii="Calibri" w:hAnsi="Calibri"/>
                <w:b/>
                <w:bCs/>
                <w:u w:val="single"/>
              </w:rPr>
              <w:t>Minutes of the Previous Meeting:</w:t>
            </w:r>
          </w:p>
          <w:p w:rsidR="00DE0308" w:rsidRDefault="00DE0308" w:rsidP="004043B5">
            <w:pPr>
              <w:pStyle w:val="Heading2"/>
              <w:jc w:val="left"/>
              <w:rPr>
                <w:rFonts w:ascii="Calibri" w:hAnsi="Calibri"/>
              </w:rPr>
            </w:pPr>
          </w:p>
          <w:p w:rsidR="00DE0308" w:rsidRPr="007A4A7C" w:rsidRDefault="00DE0308" w:rsidP="004043B5">
            <w:pPr>
              <w:pStyle w:val="Heading2"/>
              <w:jc w:val="left"/>
              <w:rPr>
                <w:rFonts w:ascii="Calibri" w:hAnsi="Calibri"/>
                <w:b w:val="0"/>
              </w:rPr>
            </w:pPr>
            <w:r w:rsidRPr="007A4A7C">
              <w:rPr>
                <w:rFonts w:ascii="Calibri" w:hAnsi="Calibri"/>
              </w:rPr>
              <w:t xml:space="preserve">AGREED: </w:t>
            </w:r>
            <w:r w:rsidRPr="007A4A7C">
              <w:rPr>
                <w:rFonts w:ascii="Calibri" w:hAnsi="Calibri"/>
                <w:b w:val="0"/>
              </w:rPr>
              <w:t xml:space="preserve">Governors confirmed the minutes of the previous meeting held on </w:t>
            </w:r>
            <w:r w:rsidR="00C22445">
              <w:rPr>
                <w:rFonts w:ascii="Calibri" w:hAnsi="Calibri"/>
                <w:b w:val="0"/>
              </w:rPr>
              <w:t>27 November 2019</w:t>
            </w:r>
            <w:r>
              <w:rPr>
                <w:rFonts w:ascii="Calibri" w:hAnsi="Calibri"/>
                <w:b w:val="0"/>
              </w:rPr>
              <w:t xml:space="preserve"> (copy filed in minute book)</w:t>
            </w:r>
            <w:r w:rsidRPr="007A4A7C">
              <w:rPr>
                <w:rFonts w:ascii="Calibri" w:hAnsi="Calibri"/>
                <w:b w:val="0"/>
              </w:rPr>
              <w:t>.</w:t>
            </w:r>
          </w:p>
          <w:p w:rsidR="00DE0308" w:rsidRDefault="00DE0308" w:rsidP="00083415">
            <w:pPr>
              <w:ind w:left="539" w:hanging="506"/>
              <w:rPr>
                <w:rFonts w:ascii="Calibri" w:hAnsi="Calibri"/>
              </w:rPr>
            </w:pPr>
          </w:p>
          <w:p w:rsidR="00DE0308" w:rsidRDefault="00DE0308" w:rsidP="00083415">
            <w:pPr>
              <w:ind w:left="539" w:hanging="5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 relevant actions were carried forward.</w:t>
            </w:r>
          </w:p>
          <w:p w:rsidR="00DE0308" w:rsidRPr="00B859F0" w:rsidRDefault="00DE0308" w:rsidP="004043B5">
            <w:pPr>
              <w:rPr>
                <w:rFonts w:ascii="Calibri" w:hAnsi="Calibri"/>
              </w:rPr>
            </w:pPr>
          </w:p>
        </w:tc>
      </w:tr>
      <w:tr w:rsidR="00DE0308" w:rsidRPr="00C90A53" w:rsidTr="00C22445">
        <w:tc>
          <w:tcPr>
            <w:tcW w:w="928" w:type="dxa"/>
            <w:tcBorders>
              <w:right w:val="single" w:sz="4" w:space="0" w:color="auto"/>
            </w:tcBorders>
          </w:tcPr>
          <w:p w:rsidR="00DE0308" w:rsidRDefault="00DE0308" w:rsidP="00083415">
            <w:pPr>
              <w:rPr>
                <w:rFonts w:ascii="Calibri" w:hAnsi="Calibri"/>
                <w:b/>
                <w:bCs/>
              </w:rPr>
            </w:pPr>
          </w:p>
          <w:p w:rsidR="009413F6" w:rsidRDefault="009413F6" w:rsidP="00083415">
            <w:pPr>
              <w:rPr>
                <w:rFonts w:ascii="Calibri" w:hAnsi="Calibri"/>
                <w:b/>
                <w:bCs/>
              </w:rPr>
            </w:pPr>
          </w:p>
          <w:p w:rsidR="009413F6" w:rsidRDefault="009413F6" w:rsidP="00083415">
            <w:pPr>
              <w:rPr>
                <w:rFonts w:ascii="Calibri" w:hAnsi="Calibri"/>
                <w:b/>
                <w:bCs/>
              </w:rPr>
            </w:pPr>
          </w:p>
          <w:p w:rsidR="009413F6" w:rsidRDefault="009413F6" w:rsidP="00083415">
            <w:pPr>
              <w:rPr>
                <w:rFonts w:ascii="Calibri" w:hAnsi="Calibri"/>
                <w:b/>
                <w:bCs/>
              </w:rPr>
            </w:pPr>
          </w:p>
          <w:p w:rsidR="009413F6" w:rsidRDefault="009413F6" w:rsidP="00083415">
            <w:pPr>
              <w:rPr>
                <w:rFonts w:ascii="Calibri" w:hAnsi="Calibri"/>
                <w:b/>
                <w:bCs/>
              </w:rPr>
            </w:pPr>
          </w:p>
          <w:p w:rsidR="009413F6" w:rsidRDefault="009413F6" w:rsidP="00083415">
            <w:pPr>
              <w:rPr>
                <w:rFonts w:ascii="Calibri" w:hAnsi="Calibri"/>
                <w:b/>
                <w:bCs/>
              </w:rPr>
            </w:pPr>
          </w:p>
          <w:p w:rsidR="009413F6" w:rsidRDefault="009413F6" w:rsidP="00083415">
            <w:pPr>
              <w:rPr>
                <w:rFonts w:ascii="Calibri" w:hAnsi="Calibri"/>
                <w:b/>
                <w:bCs/>
              </w:rPr>
            </w:pPr>
          </w:p>
          <w:p w:rsidR="009413F6" w:rsidRDefault="009413F6" w:rsidP="00083415">
            <w:pPr>
              <w:rPr>
                <w:rFonts w:ascii="Calibri" w:hAnsi="Calibri"/>
                <w:b/>
                <w:bCs/>
              </w:rPr>
            </w:pPr>
          </w:p>
          <w:p w:rsidR="009413F6" w:rsidRDefault="009413F6" w:rsidP="00083415">
            <w:pPr>
              <w:rPr>
                <w:rFonts w:ascii="Calibri" w:hAnsi="Calibri"/>
                <w:b/>
                <w:bCs/>
              </w:rPr>
            </w:pPr>
          </w:p>
          <w:p w:rsidR="009413F6" w:rsidRDefault="009413F6" w:rsidP="00083415">
            <w:pPr>
              <w:rPr>
                <w:rFonts w:ascii="Calibri" w:hAnsi="Calibri"/>
                <w:b/>
                <w:bCs/>
              </w:rPr>
            </w:pPr>
          </w:p>
          <w:p w:rsidR="009413F6" w:rsidRDefault="009413F6" w:rsidP="00083415">
            <w:pPr>
              <w:rPr>
                <w:rFonts w:ascii="Calibri" w:hAnsi="Calibri"/>
                <w:b/>
                <w:bCs/>
              </w:rPr>
            </w:pPr>
          </w:p>
          <w:p w:rsidR="009413F6" w:rsidRDefault="009413F6" w:rsidP="00083415">
            <w:pPr>
              <w:rPr>
                <w:rFonts w:ascii="Calibri" w:hAnsi="Calibri"/>
                <w:b/>
                <w:bCs/>
              </w:rPr>
            </w:pPr>
          </w:p>
          <w:p w:rsidR="009413F6" w:rsidRDefault="009413F6" w:rsidP="00083415">
            <w:pPr>
              <w:rPr>
                <w:rFonts w:ascii="Calibri" w:hAnsi="Calibri"/>
                <w:b/>
                <w:bCs/>
              </w:rPr>
            </w:pPr>
          </w:p>
          <w:p w:rsidR="009413F6" w:rsidRDefault="009413F6" w:rsidP="00083415">
            <w:pPr>
              <w:rPr>
                <w:rFonts w:ascii="Calibri" w:hAnsi="Calibri"/>
                <w:b/>
                <w:bCs/>
              </w:rPr>
            </w:pPr>
          </w:p>
          <w:p w:rsidR="009413F6" w:rsidRDefault="009413F6" w:rsidP="00083415">
            <w:pPr>
              <w:rPr>
                <w:rFonts w:ascii="Calibri" w:hAnsi="Calibri"/>
                <w:b/>
                <w:bCs/>
              </w:rPr>
            </w:pPr>
          </w:p>
          <w:p w:rsidR="009413F6" w:rsidRDefault="009413F6" w:rsidP="00083415">
            <w:pPr>
              <w:rPr>
                <w:rFonts w:ascii="Calibri" w:hAnsi="Calibri"/>
                <w:b/>
                <w:bCs/>
              </w:rPr>
            </w:pPr>
          </w:p>
          <w:p w:rsidR="009413F6" w:rsidRDefault="009413F6" w:rsidP="00083415">
            <w:pPr>
              <w:rPr>
                <w:rFonts w:ascii="Calibri" w:hAnsi="Calibri"/>
                <w:b/>
                <w:bCs/>
              </w:rPr>
            </w:pPr>
          </w:p>
          <w:p w:rsidR="009413F6" w:rsidRDefault="009413F6" w:rsidP="00083415">
            <w:pPr>
              <w:rPr>
                <w:rFonts w:ascii="Calibri" w:hAnsi="Calibri"/>
                <w:b/>
                <w:bCs/>
              </w:rPr>
            </w:pPr>
          </w:p>
          <w:p w:rsidR="009413F6" w:rsidRDefault="009413F6" w:rsidP="00083415">
            <w:pPr>
              <w:rPr>
                <w:rFonts w:ascii="Calibri" w:hAnsi="Calibri"/>
                <w:b/>
                <w:bCs/>
              </w:rPr>
            </w:pPr>
          </w:p>
          <w:p w:rsidR="009413F6" w:rsidRDefault="009413F6" w:rsidP="00083415">
            <w:pPr>
              <w:rPr>
                <w:rFonts w:ascii="Calibri" w:hAnsi="Calibri"/>
                <w:b/>
                <w:bCs/>
              </w:rPr>
            </w:pPr>
          </w:p>
          <w:p w:rsidR="009413F6" w:rsidRDefault="009413F6" w:rsidP="00083415">
            <w:pPr>
              <w:rPr>
                <w:rFonts w:ascii="Calibri" w:hAnsi="Calibri"/>
                <w:b/>
                <w:bCs/>
              </w:rPr>
            </w:pPr>
          </w:p>
          <w:p w:rsidR="009413F6" w:rsidRDefault="009413F6" w:rsidP="00083415">
            <w:pPr>
              <w:rPr>
                <w:rFonts w:ascii="Calibri" w:hAnsi="Calibri"/>
                <w:b/>
                <w:bCs/>
              </w:rPr>
            </w:pPr>
          </w:p>
          <w:p w:rsidR="009413F6" w:rsidRDefault="009413F6" w:rsidP="00083415">
            <w:pPr>
              <w:rPr>
                <w:rFonts w:ascii="Calibri" w:hAnsi="Calibri"/>
                <w:b/>
                <w:bCs/>
              </w:rPr>
            </w:pPr>
          </w:p>
          <w:p w:rsidR="009413F6" w:rsidRDefault="009413F6" w:rsidP="00083415">
            <w:pPr>
              <w:rPr>
                <w:rFonts w:ascii="Calibri" w:hAnsi="Calibri"/>
                <w:b/>
                <w:bCs/>
              </w:rPr>
            </w:pPr>
          </w:p>
          <w:p w:rsidR="009413F6" w:rsidRDefault="009413F6" w:rsidP="00083415">
            <w:pPr>
              <w:rPr>
                <w:rFonts w:ascii="Calibri" w:hAnsi="Calibri"/>
                <w:b/>
                <w:bCs/>
              </w:rPr>
            </w:pPr>
          </w:p>
          <w:p w:rsidR="009413F6" w:rsidRDefault="009413F6" w:rsidP="00083415">
            <w:pPr>
              <w:rPr>
                <w:rFonts w:ascii="Calibri" w:hAnsi="Calibri"/>
                <w:b/>
                <w:bCs/>
              </w:rPr>
            </w:pPr>
          </w:p>
          <w:p w:rsidR="009413F6" w:rsidRDefault="009413F6" w:rsidP="00083415">
            <w:pPr>
              <w:rPr>
                <w:rFonts w:ascii="Calibri" w:hAnsi="Calibri"/>
                <w:b/>
                <w:bCs/>
              </w:rPr>
            </w:pPr>
          </w:p>
          <w:p w:rsidR="009413F6" w:rsidRDefault="009413F6" w:rsidP="00083415">
            <w:pPr>
              <w:rPr>
                <w:rFonts w:ascii="Calibri" w:hAnsi="Calibri"/>
                <w:b/>
                <w:bCs/>
              </w:rPr>
            </w:pPr>
          </w:p>
          <w:p w:rsidR="009413F6" w:rsidRDefault="009413F6" w:rsidP="00083415">
            <w:pPr>
              <w:rPr>
                <w:rFonts w:ascii="Calibri" w:hAnsi="Calibri"/>
                <w:b/>
                <w:bCs/>
              </w:rPr>
            </w:pPr>
          </w:p>
          <w:p w:rsidR="009413F6" w:rsidRDefault="009413F6" w:rsidP="00083415">
            <w:pPr>
              <w:rPr>
                <w:rFonts w:ascii="Calibri" w:hAnsi="Calibri"/>
                <w:b/>
                <w:bCs/>
              </w:rPr>
            </w:pPr>
          </w:p>
          <w:p w:rsidR="009413F6" w:rsidRDefault="009413F6" w:rsidP="00083415">
            <w:pPr>
              <w:rPr>
                <w:rFonts w:ascii="Calibri" w:hAnsi="Calibri"/>
                <w:b/>
                <w:bCs/>
              </w:rPr>
            </w:pPr>
          </w:p>
          <w:p w:rsidR="009413F6" w:rsidRPr="008763BD" w:rsidRDefault="009413F6" w:rsidP="00083415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9413F6" w:rsidRDefault="009413F6" w:rsidP="00083415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HT</w:t>
            </w:r>
          </w:p>
        </w:tc>
        <w:tc>
          <w:tcPr>
            <w:tcW w:w="610" w:type="dxa"/>
            <w:tcBorders>
              <w:left w:val="single" w:sz="4" w:space="0" w:color="auto"/>
            </w:tcBorders>
          </w:tcPr>
          <w:p w:rsidR="00DE0308" w:rsidRPr="00C90A53" w:rsidRDefault="00DE0308" w:rsidP="00083415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</w:t>
            </w:r>
            <w:r w:rsidR="00C22445">
              <w:rPr>
                <w:rFonts w:ascii="Calibri" w:hAnsi="Calibri"/>
                <w:b/>
                <w:bCs/>
              </w:rPr>
              <w:t>74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9311" w:type="dxa"/>
            <w:tcBorders>
              <w:left w:val="nil"/>
            </w:tcBorders>
          </w:tcPr>
          <w:p w:rsidR="00DE0308" w:rsidRPr="00C22445" w:rsidRDefault="00FB33BC" w:rsidP="00083415">
            <w:pPr>
              <w:rPr>
                <w:rFonts w:ascii="Calibri" w:hAnsi="Calibri"/>
                <w:b/>
                <w:bCs/>
                <w:u w:val="single"/>
              </w:rPr>
            </w:pPr>
            <w:r w:rsidRPr="00C22445">
              <w:rPr>
                <w:rFonts w:ascii="Calibri" w:hAnsi="Calibri"/>
                <w:b/>
                <w:bCs/>
                <w:u w:val="single"/>
              </w:rPr>
              <w:t>Governance</w:t>
            </w:r>
            <w:r w:rsidR="00DE0308" w:rsidRPr="00C22445">
              <w:rPr>
                <w:rFonts w:ascii="Calibri" w:hAnsi="Calibri"/>
                <w:b/>
                <w:bCs/>
                <w:u w:val="single"/>
              </w:rPr>
              <w:t>:</w:t>
            </w:r>
          </w:p>
          <w:p w:rsidR="00DE0308" w:rsidRPr="00C22445" w:rsidRDefault="00DE0308" w:rsidP="008D3020">
            <w:pPr>
              <w:tabs>
                <w:tab w:val="left" w:pos="600"/>
              </w:tabs>
              <w:rPr>
                <w:rFonts w:ascii="Calibri" w:hAnsi="Calibri"/>
              </w:rPr>
            </w:pPr>
          </w:p>
          <w:p w:rsidR="00DE0308" w:rsidRPr="00C22445" w:rsidRDefault="00DE0308" w:rsidP="008D3020">
            <w:pPr>
              <w:numPr>
                <w:ilvl w:val="0"/>
                <w:numId w:val="39"/>
              </w:numPr>
              <w:ind w:left="586" w:hanging="567"/>
              <w:contextualSpacing/>
              <w:rPr>
                <w:rFonts w:ascii="Calibri" w:hAnsi="Calibri"/>
                <w:b/>
                <w:bCs/>
              </w:rPr>
            </w:pPr>
            <w:r w:rsidRPr="00C22445">
              <w:rPr>
                <w:rFonts w:ascii="Calibri" w:hAnsi="Calibri"/>
                <w:b/>
              </w:rPr>
              <w:t>Chair’s</w:t>
            </w:r>
            <w:r w:rsidR="00C22445" w:rsidRPr="00C22445">
              <w:rPr>
                <w:rFonts w:ascii="Calibri" w:hAnsi="Calibri"/>
                <w:b/>
              </w:rPr>
              <w:t xml:space="preserve"> Actions</w:t>
            </w:r>
          </w:p>
          <w:p w:rsidR="00DE0308" w:rsidRDefault="00D402CA" w:rsidP="00D402CA">
            <w:pPr>
              <w:tabs>
                <w:tab w:val="num" w:pos="539"/>
                <w:tab w:val="left" w:pos="600"/>
              </w:tabs>
              <w:ind w:left="56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This would be covered under Minute 575 (</w:t>
            </w:r>
            <w:proofErr w:type="spellStart"/>
            <w:r>
              <w:rPr>
                <w:rFonts w:ascii="Calibri" w:hAnsi="Calibri"/>
              </w:rPr>
              <w:t>i</w:t>
            </w:r>
            <w:proofErr w:type="spellEnd"/>
            <w:r>
              <w:rPr>
                <w:rFonts w:ascii="Calibri" w:hAnsi="Calibri"/>
              </w:rPr>
              <w:t>).</w:t>
            </w:r>
          </w:p>
          <w:p w:rsidR="00D402CA" w:rsidRDefault="00D402CA" w:rsidP="00083415">
            <w:pPr>
              <w:tabs>
                <w:tab w:val="num" w:pos="539"/>
                <w:tab w:val="left" w:pos="600"/>
              </w:tabs>
              <w:ind w:left="539"/>
              <w:rPr>
                <w:rFonts w:ascii="Calibri" w:hAnsi="Calibri"/>
              </w:rPr>
            </w:pPr>
          </w:p>
          <w:p w:rsidR="00DE0308" w:rsidRDefault="00DE0308" w:rsidP="0038141C">
            <w:pPr>
              <w:numPr>
                <w:ilvl w:val="0"/>
                <w:numId w:val="39"/>
              </w:numPr>
              <w:tabs>
                <w:tab w:val="num" w:pos="648"/>
              </w:tabs>
              <w:ind w:left="3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Go</w:t>
            </w:r>
            <w:r w:rsidR="00C22445">
              <w:rPr>
                <w:rFonts w:ascii="Calibri" w:hAnsi="Calibri"/>
                <w:b/>
              </w:rPr>
              <w:t>verning Board Delegation Planner</w:t>
            </w:r>
          </w:p>
          <w:p w:rsidR="00D402CA" w:rsidRDefault="00DE0308" w:rsidP="00D402CA">
            <w:pPr>
              <w:tabs>
                <w:tab w:val="num" w:pos="567"/>
                <w:tab w:val="num" w:pos="600"/>
              </w:tabs>
              <w:ind w:left="567"/>
              <w:rPr>
                <w:rFonts w:ascii="Calibri" w:hAnsi="Calibri"/>
                <w:b/>
              </w:rPr>
            </w:pPr>
            <w:r w:rsidRPr="008D3020">
              <w:rPr>
                <w:rFonts w:ascii="Calibri" w:hAnsi="Calibri"/>
                <w:b/>
              </w:rPr>
              <w:t xml:space="preserve">AGREED: </w:t>
            </w:r>
          </w:p>
          <w:p w:rsidR="00D402CA" w:rsidRPr="00D402CA" w:rsidRDefault="00DE0308" w:rsidP="00D402CA">
            <w:pPr>
              <w:pStyle w:val="ListParagraph"/>
              <w:numPr>
                <w:ilvl w:val="0"/>
                <w:numId w:val="38"/>
              </w:numPr>
              <w:tabs>
                <w:tab w:val="num" w:pos="567"/>
                <w:tab w:val="num" w:pos="600"/>
              </w:tabs>
              <w:ind w:left="927"/>
              <w:rPr>
                <w:rFonts w:ascii="Calibri" w:hAnsi="Calibri"/>
              </w:rPr>
            </w:pPr>
            <w:r w:rsidRPr="00D402CA">
              <w:rPr>
                <w:rFonts w:ascii="Calibri" w:hAnsi="Calibri"/>
              </w:rPr>
              <w:t>No changes were required to authorisation levels for business critical decisions on the Delegation Planner (copy filed in minute book).</w:t>
            </w:r>
            <w:r w:rsidR="00D402CA" w:rsidRPr="00D402CA">
              <w:rPr>
                <w:rFonts w:ascii="Calibri" w:hAnsi="Calibri"/>
              </w:rPr>
              <w:t xml:space="preserve"> It was noted that Chairs Actions could be used in emergencies that met the criteria.</w:t>
            </w:r>
          </w:p>
          <w:p w:rsidR="004F5225" w:rsidRPr="00D402CA" w:rsidRDefault="00D402CA" w:rsidP="00D402CA">
            <w:pPr>
              <w:pStyle w:val="ListParagraph"/>
              <w:numPr>
                <w:ilvl w:val="0"/>
                <w:numId w:val="38"/>
              </w:numPr>
              <w:tabs>
                <w:tab w:val="num" w:pos="567"/>
                <w:tab w:val="num" w:pos="600"/>
              </w:tabs>
              <w:ind w:left="927"/>
              <w:rPr>
                <w:rFonts w:ascii="Calibri" w:hAnsi="Calibri"/>
              </w:rPr>
            </w:pPr>
            <w:r w:rsidRPr="00D402CA">
              <w:rPr>
                <w:rFonts w:ascii="Calibri" w:hAnsi="Calibri"/>
              </w:rPr>
              <w:t xml:space="preserve">Mrs </w:t>
            </w:r>
            <w:r w:rsidR="004F5225" w:rsidRPr="00D402CA">
              <w:rPr>
                <w:rFonts w:ascii="Calibri" w:hAnsi="Calibri"/>
              </w:rPr>
              <w:t xml:space="preserve">J Martin was appointed as SEND Governor. </w:t>
            </w:r>
          </w:p>
          <w:p w:rsidR="00D402CA" w:rsidRDefault="00D402CA" w:rsidP="00D402CA">
            <w:pPr>
              <w:tabs>
                <w:tab w:val="num" w:pos="567"/>
                <w:tab w:val="num" w:pos="600"/>
              </w:tabs>
              <w:ind w:left="567"/>
              <w:rPr>
                <w:rFonts w:ascii="Calibri" w:hAnsi="Calibri"/>
              </w:rPr>
            </w:pPr>
          </w:p>
          <w:p w:rsidR="00D402CA" w:rsidRPr="00D402CA" w:rsidRDefault="00D402CA" w:rsidP="00D402CA">
            <w:pPr>
              <w:tabs>
                <w:tab w:val="num" w:pos="567"/>
                <w:tab w:val="num" w:pos="600"/>
              </w:tabs>
              <w:ind w:left="567"/>
              <w:rPr>
                <w:rFonts w:ascii="Calibri" w:hAnsi="Calibri"/>
                <w:b/>
              </w:rPr>
            </w:pPr>
            <w:r w:rsidRPr="00D402CA">
              <w:rPr>
                <w:rFonts w:ascii="Calibri" w:hAnsi="Calibri"/>
                <w:b/>
              </w:rPr>
              <w:t>Governor challenge/evaluation:</w:t>
            </w:r>
          </w:p>
          <w:p w:rsidR="00D402CA" w:rsidRPr="00D402CA" w:rsidRDefault="00D402CA" w:rsidP="00D402CA">
            <w:pPr>
              <w:tabs>
                <w:tab w:val="num" w:pos="567"/>
                <w:tab w:val="num" w:pos="600"/>
              </w:tabs>
              <w:ind w:left="567"/>
              <w:rPr>
                <w:rFonts w:ascii="Calibri" w:hAnsi="Calibri"/>
                <w:b/>
              </w:rPr>
            </w:pPr>
          </w:p>
          <w:p w:rsidR="00D402CA" w:rsidRPr="00D402CA" w:rsidRDefault="008763BD" w:rsidP="00D402CA">
            <w:pPr>
              <w:tabs>
                <w:tab w:val="num" w:pos="567"/>
                <w:tab w:val="num" w:pos="600"/>
              </w:tabs>
              <w:ind w:left="56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</w:t>
            </w:r>
            <w:r w:rsidR="00D402CA" w:rsidRPr="00D402CA">
              <w:rPr>
                <w:rFonts w:ascii="Calibri" w:hAnsi="Calibri"/>
                <w:b/>
              </w:rPr>
              <w:t>Who is the designated teacher for LAC?</w:t>
            </w:r>
            <w:r w:rsidR="00D402CA">
              <w:rPr>
                <w:rFonts w:ascii="Calibri" w:hAnsi="Calibri"/>
                <w:b/>
              </w:rPr>
              <w:t xml:space="preserve"> Do we need a nominated Governor?</w:t>
            </w:r>
          </w:p>
          <w:p w:rsidR="000B3D53" w:rsidRPr="004F5225" w:rsidRDefault="00D402CA" w:rsidP="00D402CA">
            <w:pPr>
              <w:tabs>
                <w:tab w:val="num" w:pos="567"/>
                <w:tab w:val="num" w:pos="600"/>
              </w:tabs>
              <w:ind w:left="62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Amanda Parton.</w:t>
            </w:r>
            <w:r w:rsidR="000B3D5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Governors agreed this fell within the remit of the</w:t>
            </w:r>
            <w:r w:rsidR="000B3D53">
              <w:rPr>
                <w:rFonts w:ascii="Calibri" w:hAnsi="Calibri"/>
              </w:rPr>
              <w:t xml:space="preserve"> Safeguarding</w:t>
            </w:r>
            <w:r>
              <w:rPr>
                <w:rFonts w:ascii="Calibri" w:hAnsi="Calibri"/>
              </w:rPr>
              <w:t xml:space="preserve"> Governor, Miss L Halstead.</w:t>
            </w:r>
          </w:p>
          <w:p w:rsidR="00DE0308" w:rsidRDefault="00DE0308" w:rsidP="00083415">
            <w:pPr>
              <w:tabs>
                <w:tab w:val="num" w:pos="539"/>
                <w:tab w:val="num" w:pos="600"/>
              </w:tabs>
              <w:rPr>
                <w:rFonts w:ascii="Calibri" w:hAnsi="Calibri"/>
              </w:rPr>
            </w:pPr>
          </w:p>
          <w:p w:rsidR="00DE0308" w:rsidRDefault="00DE0308" w:rsidP="0038141C">
            <w:pPr>
              <w:pStyle w:val="ListParagraph"/>
              <w:numPr>
                <w:ilvl w:val="0"/>
                <w:numId w:val="39"/>
              </w:numPr>
              <w:tabs>
                <w:tab w:val="num" w:pos="539"/>
                <w:tab w:val="num" w:pos="600"/>
              </w:tabs>
              <w:ind w:left="360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    </w:t>
            </w:r>
            <w:r w:rsidR="00FB33BC">
              <w:rPr>
                <w:rFonts w:ascii="Calibri" w:hAnsi="Calibri"/>
                <w:b/>
              </w:rPr>
              <w:t>Membership</w:t>
            </w:r>
          </w:p>
          <w:p w:rsidR="00DE0308" w:rsidRPr="00FB33BC" w:rsidRDefault="00DE0308" w:rsidP="0038141C">
            <w:pPr>
              <w:pStyle w:val="ListParagraph"/>
              <w:tabs>
                <w:tab w:val="num" w:pos="539"/>
                <w:tab w:val="num" w:pos="600"/>
              </w:tabs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    </w:t>
            </w:r>
            <w:r w:rsidR="00512C3D">
              <w:rPr>
                <w:rFonts w:ascii="Calibri" w:hAnsi="Calibri"/>
              </w:rPr>
              <w:t xml:space="preserve">a) </w:t>
            </w:r>
            <w:r w:rsidR="00C22445">
              <w:rPr>
                <w:rFonts w:ascii="Calibri" w:hAnsi="Calibri"/>
              </w:rPr>
              <w:t xml:space="preserve">Governors </w:t>
            </w:r>
            <w:r w:rsidR="00D402CA">
              <w:rPr>
                <w:rFonts w:ascii="Calibri" w:hAnsi="Calibri"/>
              </w:rPr>
              <w:t>noted there were</w:t>
            </w:r>
            <w:r w:rsidR="00C22445">
              <w:rPr>
                <w:rFonts w:ascii="Calibri" w:hAnsi="Calibri"/>
              </w:rPr>
              <w:t xml:space="preserve"> two Co-opted vacancies.</w:t>
            </w:r>
            <w:r w:rsidR="000B3D53">
              <w:rPr>
                <w:rFonts w:ascii="Calibri" w:hAnsi="Calibri"/>
              </w:rPr>
              <w:t xml:space="preserve"> </w:t>
            </w:r>
            <w:r w:rsidR="00512C3D">
              <w:rPr>
                <w:rFonts w:ascii="Calibri" w:hAnsi="Calibri"/>
              </w:rPr>
              <w:t xml:space="preserve">Efforts to identify suitable candidates    </w:t>
            </w:r>
            <w:r w:rsidR="00512C3D">
              <w:rPr>
                <w:rFonts w:ascii="Calibri" w:hAnsi="Calibri"/>
              </w:rPr>
              <w:tab/>
            </w:r>
            <w:r w:rsidR="00512C3D">
              <w:rPr>
                <w:rFonts w:ascii="Calibri" w:hAnsi="Calibri"/>
              </w:rPr>
              <w:tab/>
            </w:r>
            <w:r w:rsidR="00512C3D">
              <w:rPr>
                <w:rFonts w:ascii="Calibri" w:hAnsi="Calibri"/>
              </w:rPr>
              <w:tab/>
              <w:t xml:space="preserve"> were ongoing.</w:t>
            </w:r>
          </w:p>
          <w:p w:rsidR="00FB33BC" w:rsidRDefault="00FB33BC" w:rsidP="0038141C">
            <w:pPr>
              <w:pStyle w:val="ListParagraph"/>
              <w:tabs>
                <w:tab w:val="num" w:pos="539"/>
                <w:tab w:val="num" w:pos="600"/>
              </w:tabs>
              <w:ind w:left="360"/>
              <w:rPr>
                <w:rFonts w:ascii="Calibri" w:hAnsi="Calibri"/>
              </w:rPr>
            </w:pPr>
            <w:r w:rsidRPr="00FB33BC">
              <w:rPr>
                <w:rFonts w:ascii="Calibri" w:hAnsi="Calibri"/>
              </w:rPr>
              <w:t xml:space="preserve">    b) </w:t>
            </w:r>
            <w:r>
              <w:rPr>
                <w:rFonts w:ascii="Calibri" w:hAnsi="Calibri"/>
              </w:rPr>
              <w:t xml:space="preserve">Governors noted elections for Chair and Vice Chair would take place at the first board </w:t>
            </w:r>
            <w:r>
              <w:rPr>
                <w:rFonts w:ascii="Calibri" w:hAnsi="Calibri"/>
              </w:rPr>
              <w:tab/>
              <w:t xml:space="preserve"> 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  <w:t xml:space="preserve"> meeting of Autumn term.</w:t>
            </w:r>
            <w:r w:rsidR="000B3D53">
              <w:rPr>
                <w:rFonts w:ascii="Calibri" w:hAnsi="Calibri"/>
              </w:rPr>
              <w:t xml:space="preserve"> </w:t>
            </w:r>
            <w:r w:rsidR="00512C3D">
              <w:rPr>
                <w:rFonts w:ascii="Calibri" w:hAnsi="Calibri"/>
              </w:rPr>
              <w:t>It was discussed</w:t>
            </w:r>
            <w:r w:rsidR="000B3D53">
              <w:rPr>
                <w:rFonts w:ascii="Calibri" w:hAnsi="Calibri"/>
              </w:rPr>
              <w:t xml:space="preserve"> </w:t>
            </w:r>
            <w:r w:rsidR="00512C3D">
              <w:rPr>
                <w:rFonts w:ascii="Calibri" w:hAnsi="Calibri"/>
              </w:rPr>
              <w:t xml:space="preserve">that the current Chair had been willing to be the </w:t>
            </w:r>
            <w:r w:rsidR="00512C3D">
              <w:rPr>
                <w:rFonts w:ascii="Calibri" w:hAnsi="Calibri"/>
              </w:rPr>
              <w:tab/>
            </w:r>
            <w:r w:rsidR="00512C3D">
              <w:rPr>
                <w:rFonts w:ascii="Calibri" w:hAnsi="Calibri"/>
              </w:rPr>
              <w:tab/>
            </w:r>
            <w:r w:rsidR="00512C3D">
              <w:rPr>
                <w:rFonts w:ascii="Calibri" w:hAnsi="Calibri"/>
              </w:rPr>
              <w:tab/>
              <w:t xml:space="preserve"> Chair whilst</w:t>
            </w:r>
            <w:r w:rsidR="009413F6">
              <w:rPr>
                <w:rFonts w:ascii="Calibri" w:hAnsi="Calibri"/>
              </w:rPr>
              <w:t xml:space="preserve"> succession planning took place.</w:t>
            </w:r>
          </w:p>
          <w:p w:rsidR="00FB33BC" w:rsidRDefault="00FB33BC" w:rsidP="00FB33BC">
            <w:pPr>
              <w:tabs>
                <w:tab w:val="num" w:pos="539"/>
                <w:tab w:val="num" w:pos="600"/>
              </w:tabs>
              <w:rPr>
                <w:rFonts w:ascii="Calibri" w:hAnsi="Calibri"/>
              </w:rPr>
            </w:pPr>
          </w:p>
          <w:p w:rsidR="00FB33BC" w:rsidRDefault="00FB33BC" w:rsidP="00FB33BC">
            <w:pPr>
              <w:pStyle w:val="ListParagraph"/>
              <w:numPr>
                <w:ilvl w:val="0"/>
                <w:numId w:val="39"/>
              </w:numPr>
              <w:tabs>
                <w:tab w:val="num" w:pos="539"/>
                <w:tab w:val="num" w:pos="600"/>
              </w:tabs>
              <w:ind w:left="360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ab/>
            </w:r>
            <w:r w:rsidRPr="00FB33BC">
              <w:rPr>
                <w:rFonts w:ascii="Calibri" w:hAnsi="Calibri"/>
                <w:b/>
              </w:rPr>
              <w:t>Performance Management</w:t>
            </w:r>
          </w:p>
          <w:p w:rsidR="00281B1B" w:rsidRDefault="00FB33BC" w:rsidP="00281B1B">
            <w:pPr>
              <w:pStyle w:val="ListParagraph"/>
              <w:tabs>
                <w:tab w:val="num" w:pos="539"/>
                <w:tab w:val="num" w:pos="600"/>
              </w:tabs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ab/>
              <w:t xml:space="preserve">AGREED: </w:t>
            </w:r>
            <w:r w:rsidRPr="00FB33BC">
              <w:rPr>
                <w:rFonts w:ascii="Calibri" w:hAnsi="Calibri"/>
              </w:rPr>
              <w:t xml:space="preserve">Governors agreed the following arrangements for the performance management of </w:t>
            </w:r>
            <w:r w:rsidRPr="00FB33BC">
              <w:rPr>
                <w:rFonts w:ascii="Calibri" w:hAnsi="Calibri"/>
              </w:rPr>
              <w:tab/>
              <w:t xml:space="preserve">the Headteacher and a Pay Review Committee, in line with school’s Appraisal and Pay </w:t>
            </w:r>
            <w:r w:rsidRPr="00FB33BC">
              <w:rPr>
                <w:rFonts w:ascii="Calibri" w:hAnsi="Calibri"/>
              </w:rPr>
              <w:tab/>
              <w:t>P</w:t>
            </w:r>
            <w:r>
              <w:rPr>
                <w:rFonts w:ascii="Calibri" w:hAnsi="Calibri"/>
              </w:rPr>
              <w:t>olicies:</w:t>
            </w:r>
          </w:p>
          <w:p w:rsidR="009413F6" w:rsidRDefault="00281B1B" w:rsidP="009413F6">
            <w:pPr>
              <w:pStyle w:val="ListParagraph"/>
              <w:numPr>
                <w:ilvl w:val="0"/>
                <w:numId w:val="44"/>
              </w:numPr>
              <w:tabs>
                <w:tab w:val="num" w:pos="600"/>
              </w:tabs>
              <w:ind w:left="92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new Independent Adviser needed to b</w:t>
            </w:r>
            <w:r w:rsidR="008763BD">
              <w:rPr>
                <w:rFonts w:ascii="Calibri" w:hAnsi="Calibri"/>
              </w:rPr>
              <w:t>e identified as the Lancashire s</w:t>
            </w:r>
            <w:r>
              <w:rPr>
                <w:rFonts w:ascii="Calibri" w:hAnsi="Calibri"/>
              </w:rPr>
              <w:t xml:space="preserve">ervice that provided James Wright was no longer operating in Blackpool. </w:t>
            </w:r>
            <w:r w:rsidRPr="009413F6">
              <w:rPr>
                <w:rFonts w:ascii="Calibri" w:hAnsi="Calibri"/>
              </w:rPr>
              <w:t>The Headteacher would l</w:t>
            </w:r>
            <w:r w:rsidR="00F9641B" w:rsidRPr="009413F6">
              <w:rPr>
                <w:rFonts w:ascii="Calibri" w:hAnsi="Calibri"/>
              </w:rPr>
              <w:t xml:space="preserve">iaise with </w:t>
            </w:r>
          </w:p>
          <w:p w:rsidR="000B3D53" w:rsidRPr="009413F6" w:rsidRDefault="008763BD" w:rsidP="009413F6">
            <w:pPr>
              <w:pStyle w:val="ListParagraph"/>
              <w:tabs>
                <w:tab w:val="num" w:pos="600"/>
              </w:tabs>
              <w:ind w:left="92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Mrs J Martin to discuss options. A</w:t>
            </w:r>
            <w:r w:rsidR="009562BF" w:rsidRPr="009413F6">
              <w:rPr>
                <w:rFonts w:ascii="Calibri" w:hAnsi="Calibri"/>
              </w:rPr>
              <w:t xml:space="preserve"> final proposal for a new Independent Adviser would be added to </w:t>
            </w:r>
            <w:r w:rsidR="00F9641B" w:rsidRPr="009413F6">
              <w:rPr>
                <w:rFonts w:ascii="Calibri" w:hAnsi="Calibri"/>
              </w:rPr>
              <w:t>G</w:t>
            </w:r>
            <w:r w:rsidR="009562BF" w:rsidRPr="009413F6">
              <w:rPr>
                <w:rFonts w:ascii="Calibri" w:hAnsi="Calibri"/>
              </w:rPr>
              <w:t>overnor</w:t>
            </w:r>
            <w:r w:rsidR="00F9641B" w:rsidRPr="009413F6">
              <w:rPr>
                <w:rFonts w:ascii="Calibri" w:hAnsi="Calibri"/>
              </w:rPr>
              <w:t>H</w:t>
            </w:r>
            <w:r w:rsidR="009562BF" w:rsidRPr="009413F6">
              <w:rPr>
                <w:rFonts w:ascii="Calibri" w:hAnsi="Calibri"/>
              </w:rPr>
              <w:t>ub for Governors to consider/approve.</w:t>
            </w:r>
          </w:p>
          <w:p w:rsidR="009413F6" w:rsidRDefault="009562BF" w:rsidP="009562BF">
            <w:pPr>
              <w:pStyle w:val="ListParagraph"/>
              <w:numPr>
                <w:ilvl w:val="0"/>
                <w:numId w:val="44"/>
              </w:numPr>
              <w:tabs>
                <w:tab w:val="num" w:pos="600"/>
              </w:tabs>
              <w:ind w:left="92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 existing committee members were confirmed. Mrs J Marlow would stand in if </w:t>
            </w:r>
          </w:p>
          <w:p w:rsidR="009562BF" w:rsidRPr="00281B1B" w:rsidRDefault="009562BF" w:rsidP="009413F6">
            <w:pPr>
              <w:pStyle w:val="ListParagraph"/>
              <w:ind w:left="92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Mr Hayhurst was unable to attend the Pay Committee.</w:t>
            </w:r>
          </w:p>
          <w:p w:rsidR="00DE0308" w:rsidRPr="0038141C" w:rsidRDefault="00FB33BC" w:rsidP="0038141C">
            <w:pPr>
              <w:pStyle w:val="ListParagraph"/>
              <w:tabs>
                <w:tab w:val="num" w:pos="539"/>
                <w:tab w:val="num" w:pos="600"/>
              </w:tabs>
              <w:ind w:left="3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ab/>
            </w:r>
          </w:p>
          <w:p w:rsidR="00DE0308" w:rsidRPr="003737D5" w:rsidRDefault="00DE0308" w:rsidP="00083415">
            <w:pPr>
              <w:tabs>
                <w:tab w:val="num" w:pos="539"/>
                <w:tab w:val="num" w:pos="600"/>
              </w:tabs>
              <w:rPr>
                <w:rFonts w:ascii="Calibri" w:hAnsi="Calibri"/>
              </w:rPr>
            </w:pPr>
          </w:p>
        </w:tc>
      </w:tr>
      <w:tr w:rsidR="00DE0308" w:rsidRPr="00C90A53" w:rsidTr="00C22445">
        <w:tc>
          <w:tcPr>
            <w:tcW w:w="928" w:type="dxa"/>
            <w:tcBorders>
              <w:right w:val="single" w:sz="4" w:space="0" w:color="auto"/>
            </w:tcBorders>
          </w:tcPr>
          <w:p w:rsidR="00DE0308" w:rsidRDefault="00DE0308" w:rsidP="00083415">
            <w:pPr>
              <w:rPr>
                <w:rFonts w:ascii="Calibri" w:hAnsi="Calibri"/>
                <w:b/>
                <w:bCs/>
              </w:rPr>
            </w:pPr>
          </w:p>
          <w:p w:rsidR="008763BD" w:rsidRDefault="008763BD" w:rsidP="00083415">
            <w:pPr>
              <w:rPr>
                <w:rFonts w:ascii="Calibri" w:hAnsi="Calibri"/>
                <w:b/>
                <w:bCs/>
              </w:rPr>
            </w:pPr>
          </w:p>
          <w:p w:rsidR="008763BD" w:rsidRDefault="008763BD" w:rsidP="00083415">
            <w:pPr>
              <w:rPr>
                <w:rFonts w:ascii="Calibri" w:hAnsi="Calibri"/>
                <w:b/>
                <w:bCs/>
              </w:rPr>
            </w:pPr>
          </w:p>
          <w:p w:rsidR="008763BD" w:rsidRDefault="008763BD" w:rsidP="00083415">
            <w:pPr>
              <w:rPr>
                <w:rFonts w:ascii="Calibri" w:hAnsi="Calibri"/>
                <w:b/>
                <w:bCs/>
              </w:rPr>
            </w:pPr>
          </w:p>
          <w:p w:rsidR="008763BD" w:rsidRDefault="008763BD" w:rsidP="00083415">
            <w:pPr>
              <w:rPr>
                <w:rFonts w:ascii="Calibri" w:hAnsi="Calibri"/>
                <w:b/>
                <w:bCs/>
              </w:rPr>
            </w:pPr>
          </w:p>
          <w:p w:rsidR="008763BD" w:rsidRDefault="008763BD" w:rsidP="00083415">
            <w:pPr>
              <w:rPr>
                <w:rFonts w:ascii="Calibri" w:hAnsi="Calibri"/>
                <w:b/>
                <w:bCs/>
              </w:rPr>
            </w:pPr>
          </w:p>
          <w:p w:rsidR="008763BD" w:rsidRDefault="008763BD" w:rsidP="00083415">
            <w:pPr>
              <w:rPr>
                <w:rFonts w:ascii="Calibri" w:hAnsi="Calibri"/>
                <w:b/>
                <w:bCs/>
              </w:rPr>
            </w:pPr>
          </w:p>
          <w:p w:rsidR="008763BD" w:rsidRDefault="008763BD" w:rsidP="00083415">
            <w:pPr>
              <w:rPr>
                <w:rFonts w:ascii="Calibri" w:hAnsi="Calibri"/>
                <w:b/>
                <w:bCs/>
              </w:rPr>
            </w:pPr>
          </w:p>
          <w:p w:rsidR="008763BD" w:rsidRDefault="008763BD" w:rsidP="00083415">
            <w:pPr>
              <w:rPr>
                <w:rFonts w:ascii="Calibri" w:hAnsi="Calibri"/>
                <w:b/>
                <w:bCs/>
              </w:rPr>
            </w:pPr>
          </w:p>
          <w:p w:rsidR="008763BD" w:rsidRDefault="008763BD" w:rsidP="00083415">
            <w:pPr>
              <w:rPr>
                <w:rFonts w:ascii="Calibri" w:hAnsi="Calibri"/>
                <w:b/>
                <w:bCs/>
              </w:rPr>
            </w:pPr>
          </w:p>
          <w:p w:rsidR="008763BD" w:rsidRDefault="008763BD" w:rsidP="00083415">
            <w:pPr>
              <w:rPr>
                <w:rFonts w:ascii="Calibri" w:hAnsi="Calibri"/>
                <w:b/>
                <w:bCs/>
              </w:rPr>
            </w:pPr>
          </w:p>
          <w:p w:rsidR="008763BD" w:rsidRDefault="008763BD" w:rsidP="00083415">
            <w:pPr>
              <w:rPr>
                <w:rFonts w:ascii="Calibri" w:hAnsi="Calibri"/>
                <w:b/>
                <w:bCs/>
              </w:rPr>
            </w:pPr>
          </w:p>
          <w:p w:rsidR="008763BD" w:rsidRDefault="008763BD" w:rsidP="00083415">
            <w:pPr>
              <w:rPr>
                <w:rFonts w:ascii="Calibri" w:hAnsi="Calibri"/>
                <w:b/>
                <w:bCs/>
              </w:rPr>
            </w:pPr>
          </w:p>
          <w:p w:rsidR="008763BD" w:rsidRDefault="008763BD" w:rsidP="00083415">
            <w:pPr>
              <w:rPr>
                <w:rFonts w:ascii="Calibri" w:hAnsi="Calibri"/>
                <w:b/>
                <w:bCs/>
              </w:rPr>
            </w:pPr>
          </w:p>
          <w:p w:rsidR="008763BD" w:rsidRDefault="008763BD" w:rsidP="00083415">
            <w:pPr>
              <w:rPr>
                <w:rFonts w:ascii="Calibri" w:hAnsi="Calibri"/>
                <w:b/>
                <w:bCs/>
              </w:rPr>
            </w:pPr>
          </w:p>
          <w:p w:rsidR="008763BD" w:rsidRDefault="008763BD" w:rsidP="00083415">
            <w:pPr>
              <w:rPr>
                <w:rFonts w:ascii="Calibri" w:hAnsi="Calibri"/>
                <w:b/>
                <w:bCs/>
              </w:rPr>
            </w:pPr>
          </w:p>
          <w:p w:rsidR="008763BD" w:rsidRDefault="008763BD" w:rsidP="00083415">
            <w:pPr>
              <w:rPr>
                <w:rFonts w:ascii="Calibri" w:hAnsi="Calibri"/>
                <w:b/>
                <w:bCs/>
              </w:rPr>
            </w:pPr>
          </w:p>
          <w:p w:rsidR="008763BD" w:rsidRDefault="008763BD" w:rsidP="00083415">
            <w:pPr>
              <w:rPr>
                <w:rFonts w:ascii="Calibri" w:hAnsi="Calibri"/>
                <w:b/>
                <w:bCs/>
              </w:rPr>
            </w:pPr>
          </w:p>
          <w:p w:rsidR="008763BD" w:rsidRDefault="008763BD" w:rsidP="00083415">
            <w:pPr>
              <w:rPr>
                <w:rFonts w:ascii="Calibri" w:hAnsi="Calibri"/>
                <w:b/>
                <w:bCs/>
              </w:rPr>
            </w:pPr>
          </w:p>
          <w:p w:rsidR="008763BD" w:rsidRDefault="008763BD" w:rsidP="00083415">
            <w:pPr>
              <w:rPr>
                <w:rFonts w:ascii="Calibri" w:hAnsi="Calibri"/>
                <w:b/>
                <w:bCs/>
              </w:rPr>
            </w:pPr>
          </w:p>
          <w:p w:rsidR="008763BD" w:rsidRDefault="008763BD" w:rsidP="00083415">
            <w:pPr>
              <w:rPr>
                <w:rFonts w:ascii="Calibri" w:hAnsi="Calibri"/>
                <w:b/>
                <w:bCs/>
              </w:rPr>
            </w:pPr>
          </w:p>
          <w:p w:rsidR="008763BD" w:rsidRDefault="008763BD" w:rsidP="00083415">
            <w:pPr>
              <w:rPr>
                <w:rFonts w:ascii="Calibri" w:hAnsi="Calibri"/>
                <w:b/>
                <w:bCs/>
              </w:rPr>
            </w:pPr>
          </w:p>
          <w:p w:rsidR="008763BD" w:rsidRDefault="008763BD" w:rsidP="00083415">
            <w:pPr>
              <w:rPr>
                <w:rFonts w:ascii="Calibri" w:hAnsi="Calibri"/>
                <w:b/>
                <w:bCs/>
              </w:rPr>
            </w:pPr>
          </w:p>
          <w:p w:rsidR="008763BD" w:rsidRDefault="008763BD" w:rsidP="00083415">
            <w:pPr>
              <w:rPr>
                <w:rFonts w:ascii="Calibri" w:hAnsi="Calibri"/>
                <w:b/>
                <w:bCs/>
              </w:rPr>
            </w:pPr>
          </w:p>
          <w:p w:rsidR="008763BD" w:rsidRDefault="008763BD" w:rsidP="00083415">
            <w:pPr>
              <w:rPr>
                <w:rFonts w:ascii="Calibri" w:hAnsi="Calibri"/>
                <w:b/>
                <w:bCs/>
              </w:rPr>
            </w:pPr>
          </w:p>
          <w:p w:rsidR="008763BD" w:rsidRDefault="008763BD" w:rsidP="00083415">
            <w:pPr>
              <w:rPr>
                <w:rFonts w:ascii="Calibri" w:hAnsi="Calibri"/>
                <w:b/>
                <w:bCs/>
              </w:rPr>
            </w:pPr>
          </w:p>
          <w:p w:rsidR="008763BD" w:rsidRDefault="008763BD" w:rsidP="00083415">
            <w:pPr>
              <w:rPr>
                <w:rFonts w:ascii="Calibri" w:hAnsi="Calibri"/>
                <w:b/>
                <w:bCs/>
              </w:rPr>
            </w:pPr>
          </w:p>
          <w:p w:rsidR="008763BD" w:rsidRDefault="008763BD" w:rsidP="00083415">
            <w:pPr>
              <w:rPr>
                <w:rFonts w:ascii="Calibri" w:hAnsi="Calibri"/>
                <w:b/>
                <w:bCs/>
              </w:rPr>
            </w:pPr>
          </w:p>
          <w:p w:rsidR="008763BD" w:rsidRDefault="008763BD" w:rsidP="00083415">
            <w:pPr>
              <w:rPr>
                <w:rFonts w:ascii="Calibri" w:hAnsi="Calibri"/>
                <w:b/>
                <w:bCs/>
              </w:rPr>
            </w:pPr>
          </w:p>
          <w:p w:rsidR="008763BD" w:rsidRDefault="008763BD" w:rsidP="00083415">
            <w:pPr>
              <w:rPr>
                <w:rFonts w:ascii="Calibri" w:hAnsi="Calibri"/>
                <w:b/>
                <w:bCs/>
              </w:rPr>
            </w:pPr>
          </w:p>
          <w:p w:rsidR="008763BD" w:rsidRDefault="008763BD" w:rsidP="00083415">
            <w:pPr>
              <w:rPr>
                <w:rFonts w:ascii="Calibri" w:hAnsi="Calibri"/>
                <w:b/>
                <w:bCs/>
              </w:rPr>
            </w:pPr>
          </w:p>
          <w:p w:rsidR="008763BD" w:rsidRDefault="008763BD" w:rsidP="00083415">
            <w:pPr>
              <w:rPr>
                <w:rFonts w:ascii="Calibri" w:hAnsi="Calibri"/>
                <w:b/>
                <w:bCs/>
              </w:rPr>
            </w:pPr>
          </w:p>
          <w:p w:rsidR="008763BD" w:rsidRDefault="008763BD" w:rsidP="00083415">
            <w:pPr>
              <w:rPr>
                <w:rFonts w:ascii="Calibri" w:hAnsi="Calibri"/>
                <w:b/>
                <w:bCs/>
              </w:rPr>
            </w:pPr>
          </w:p>
          <w:p w:rsidR="008763BD" w:rsidRDefault="008763BD" w:rsidP="00083415">
            <w:pPr>
              <w:rPr>
                <w:rFonts w:ascii="Calibri" w:hAnsi="Calibri"/>
                <w:b/>
                <w:bCs/>
              </w:rPr>
            </w:pPr>
          </w:p>
          <w:p w:rsidR="008763BD" w:rsidRDefault="008763BD" w:rsidP="00083415">
            <w:pPr>
              <w:rPr>
                <w:rFonts w:ascii="Calibri" w:hAnsi="Calibri"/>
                <w:b/>
                <w:bCs/>
              </w:rPr>
            </w:pPr>
          </w:p>
          <w:p w:rsidR="008763BD" w:rsidRDefault="008763BD" w:rsidP="00083415">
            <w:pPr>
              <w:rPr>
                <w:rFonts w:ascii="Calibri" w:hAnsi="Calibri"/>
                <w:b/>
                <w:bCs/>
              </w:rPr>
            </w:pPr>
          </w:p>
          <w:p w:rsidR="008763BD" w:rsidRDefault="008763BD" w:rsidP="00083415">
            <w:pPr>
              <w:rPr>
                <w:rFonts w:ascii="Calibri" w:hAnsi="Calibri"/>
                <w:b/>
                <w:bCs/>
              </w:rPr>
            </w:pPr>
          </w:p>
          <w:p w:rsidR="008763BD" w:rsidRDefault="008763BD" w:rsidP="00083415">
            <w:pPr>
              <w:rPr>
                <w:rFonts w:ascii="Calibri" w:hAnsi="Calibri"/>
                <w:b/>
                <w:bCs/>
              </w:rPr>
            </w:pPr>
          </w:p>
          <w:p w:rsidR="008763BD" w:rsidRDefault="008763BD" w:rsidP="00083415">
            <w:pPr>
              <w:rPr>
                <w:rFonts w:ascii="Calibri" w:hAnsi="Calibri"/>
                <w:b/>
                <w:bCs/>
              </w:rPr>
            </w:pPr>
          </w:p>
          <w:p w:rsidR="008763BD" w:rsidRDefault="008763BD" w:rsidP="00083415">
            <w:pPr>
              <w:rPr>
                <w:rFonts w:ascii="Calibri" w:hAnsi="Calibri"/>
                <w:b/>
                <w:bCs/>
              </w:rPr>
            </w:pPr>
          </w:p>
          <w:p w:rsidR="008763BD" w:rsidRDefault="008763BD" w:rsidP="00083415">
            <w:pPr>
              <w:rPr>
                <w:rFonts w:ascii="Calibri" w:hAnsi="Calibri"/>
                <w:b/>
                <w:bCs/>
              </w:rPr>
            </w:pPr>
          </w:p>
          <w:p w:rsidR="008763BD" w:rsidRPr="008763BD" w:rsidRDefault="008763BD" w:rsidP="00083415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8763BD" w:rsidRDefault="008763BD" w:rsidP="00083415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HT</w:t>
            </w:r>
          </w:p>
          <w:p w:rsidR="007D5115" w:rsidRDefault="007D5115" w:rsidP="00083415">
            <w:pPr>
              <w:rPr>
                <w:rFonts w:ascii="Calibri" w:hAnsi="Calibri"/>
                <w:b/>
                <w:bCs/>
              </w:rPr>
            </w:pPr>
          </w:p>
          <w:p w:rsidR="007D5115" w:rsidRDefault="007D5115" w:rsidP="00083415">
            <w:pPr>
              <w:rPr>
                <w:rFonts w:ascii="Calibri" w:hAnsi="Calibri"/>
                <w:b/>
                <w:bCs/>
              </w:rPr>
            </w:pPr>
          </w:p>
          <w:p w:rsidR="007D5115" w:rsidRDefault="007D5115" w:rsidP="00083415">
            <w:pPr>
              <w:rPr>
                <w:rFonts w:ascii="Calibri" w:hAnsi="Calibri"/>
                <w:b/>
                <w:bCs/>
              </w:rPr>
            </w:pPr>
          </w:p>
          <w:p w:rsidR="007D5115" w:rsidRDefault="007D5115" w:rsidP="00083415">
            <w:pPr>
              <w:rPr>
                <w:rFonts w:ascii="Calibri" w:hAnsi="Calibri"/>
                <w:b/>
                <w:bCs/>
              </w:rPr>
            </w:pPr>
          </w:p>
          <w:p w:rsidR="007D5115" w:rsidRDefault="007D5115" w:rsidP="00083415">
            <w:pPr>
              <w:rPr>
                <w:rFonts w:ascii="Calibri" w:hAnsi="Calibri"/>
                <w:b/>
                <w:bCs/>
              </w:rPr>
            </w:pPr>
          </w:p>
          <w:p w:rsidR="007D5115" w:rsidRDefault="007D5115" w:rsidP="00083415">
            <w:pPr>
              <w:rPr>
                <w:rFonts w:ascii="Calibri" w:hAnsi="Calibri"/>
                <w:b/>
                <w:bCs/>
              </w:rPr>
            </w:pPr>
          </w:p>
          <w:p w:rsidR="007D5115" w:rsidRDefault="007D5115" w:rsidP="00083415">
            <w:pPr>
              <w:rPr>
                <w:rFonts w:ascii="Calibri" w:hAnsi="Calibri"/>
                <w:b/>
                <w:bCs/>
              </w:rPr>
            </w:pPr>
          </w:p>
          <w:p w:rsidR="007D5115" w:rsidRDefault="007D5115" w:rsidP="00083415">
            <w:pPr>
              <w:rPr>
                <w:rFonts w:ascii="Calibri" w:hAnsi="Calibri"/>
                <w:b/>
                <w:bCs/>
              </w:rPr>
            </w:pPr>
          </w:p>
          <w:p w:rsidR="007D5115" w:rsidRDefault="007D5115" w:rsidP="00083415">
            <w:pPr>
              <w:rPr>
                <w:rFonts w:ascii="Calibri" w:hAnsi="Calibri"/>
                <w:b/>
                <w:bCs/>
              </w:rPr>
            </w:pPr>
          </w:p>
          <w:p w:rsidR="007D5115" w:rsidRDefault="007D5115" w:rsidP="00083415">
            <w:pPr>
              <w:rPr>
                <w:rFonts w:ascii="Calibri" w:hAnsi="Calibri"/>
                <w:b/>
                <w:bCs/>
              </w:rPr>
            </w:pPr>
          </w:p>
          <w:p w:rsidR="007D5115" w:rsidRDefault="007D5115" w:rsidP="00083415">
            <w:pPr>
              <w:rPr>
                <w:rFonts w:ascii="Calibri" w:hAnsi="Calibri"/>
                <w:b/>
                <w:bCs/>
              </w:rPr>
            </w:pPr>
          </w:p>
          <w:p w:rsidR="007D5115" w:rsidRDefault="007D5115" w:rsidP="00083415">
            <w:pPr>
              <w:rPr>
                <w:rFonts w:ascii="Calibri" w:hAnsi="Calibri"/>
                <w:b/>
                <w:bCs/>
              </w:rPr>
            </w:pPr>
          </w:p>
          <w:p w:rsidR="007D5115" w:rsidRDefault="007D5115" w:rsidP="00083415">
            <w:pPr>
              <w:rPr>
                <w:rFonts w:ascii="Calibri" w:hAnsi="Calibri"/>
                <w:b/>
                <w:bCs/>
              </w:rPr>
            </w:pPr>
          </w:p>
          <w:p w:rsidR="007D5115" w:rsidRDefault="007D5115" w:rsidP="00083415">
            <w:pPr>
              <w:rPr>
                <w:rFonts w:ascii="Calibri" w:hAnsi="Calibri"/>
                <w:b/>
                <w:bCs/>
              </w:rPr>
            </w:pPr>
          </w:p>
          <w:p w:rsidR="007D5115" w:rsidRDefault="007D5115" w:rsidP="00083415">
            <w:pPr>
              <w:rPr>
                <w:rFonts w:ascii="Calibri" w:hAnsi="Calibri"/>
                <w:b/>
                <w:bCs/>
              </w:rPr>
            </w:pPr>
          </w:p>
          <w:p w:rsidR="007D5115" w:rsidRDefault="007D5115" w:rsidP="00083415">
            <w:pPr>
              <w:rPr>
                <w:rFonts w:ascii="Calibri" w:hAnsi="Calibri"/>
                <w:b/>
                <w:bCs/>
              </w:rPr>
            </w:pPr>
          </w:p>
          <w:p w:rsidR="007D5115" w:rsidRDefault="007D5115" w:rsidP="00083415">
            <w:pPr>
              <w:rPr>
                <w:rFonts w:ascii="Calibri" w:hAnsi="Calibri"/>
                <w:b/>
                <w:bCs/>
              </w:rPr>
            </w:pPr>
          </w:p>
          <w:p w:rsidR="007D5115" w:rsidRDefault="007D5115" w:rsidP="00083415">
            <w:pPr>
              <w:rPr>
                <w:rFonts w:ascii="Calibri" w:hAnsi="Calibri"/>
                <w:b/>
                <w:bCs/>
              </w:rPr>
            </w:pPr>
          </w:p>
          <w:p w:rsidR="007D5115" w:rsidRDefault="007D5115" w:rsidP="00083415">
            <w:pPr>
              <w:rPr>
                <w:rFonts w:ascii="Calibri" w:hAnsi="Calibri"/>
                <w:b/>
                <w:bCs/>
              </w:rPr>
            </w:pPr>
          </w:p>
          <w:p w:rsidR="007D5115" w:rsidRDefault="007D5115" w:rsidP="00083415">
            <w:pPr>
              <w:rPr>
                <w:rFonts w:ascii="Calibri" w:hAnsi="Calibri"/>
                <w:b/>
                <w:bCs/>
              </w:rPr>
            </w:pPr>
          </w:p>
          <w:p w:rsidR="007D5115" w:rsidRDefault="007D5115" w:rsidP="00083415">
            <w:pPr>
              <w:rPr>
                <w:rFonts w:ascii="Calibri" w:hAnsi="Calibri"/>
                <w:b/>
                <w:bCs/>
              </w:rPr>
            </w:pPr>
          </w:p>
          <w:p w:rsidR="007D5115" w:rsidRDefault="007D5115" w:rsidP="00083415">
            <w:pPr>
              <w:rPr>
                <w:rFonts w:ascii="Calibri" w:hAnsi="Calibri"/>
                <w:b/>
                <w:bCs/>
              </w:rPr>
            </w:pPr>
          </w:p>
          <w:p w:rsidR="007D5115" w:rsidRDefault="007D5115" w:rsidP="00083415">
            <w:pPr>
              <w:rPr>
                <w:rFonts w:ascii="Calibri" w:hAnsi="Calibri"/>
                <w:b/>
                <w:bCs/>
              </w:rPr>
            </w:pPr>
          </w:p>
          <w:p w:rsidR="007D5115" w:rsidRDefault="007D5115" w:rsidP="00083415">
            <w:pPr>
              <w:rPr>
                <w:rFonts w:ascii="Calibri" w:hAnsi="Calibri"/>
                <w:b/>
                <w:bCs/>
              </w:rPr>
            </w:pPr>
          </w:p>
          <w:p w:rsidR="007D5115" w:rsidRDefault="007D5115" w:rsidP="00083415">
            <w:pPr>
              <w:rPr>
                <w:rFonts w:ascii="Calibri" w:hAnsi="Calibri"/>
                <w:b/>
                <w:bCs/>
              </w:rPr>
            </w:pPr>
          </w:p>
          <w:p w:rsidR="007D5115" w:rsidRDefault="007D5115" w:rsidP="00083415">
            <w:pPr>
              <w:rPr>
                <w:rFonts w:ascii="Calibri" w:hAnsi="Calibri"/>
                <w:b/>
                <w:bCs/>
              </w:rPr>
            </w:pPr>
          </w:p>
          <w:p w:rsidR="007D5115" w:rsidRDefault="007D5115" w:rsidP="00083415">
            <w:pPr>
              <w:rPr>
                <w:rFonts w:ascii="Calibri" w:hAnsi="Calibri"/>
                <w:b/>
                <w:bCs/>
              </w:rPr>
            </w:pPr>
          </w:p>
          <w:p w:rsidR="007D5115" w:rsidRDefault="007D5115" w:rsidP="00083415">
            <w:pPr>
              <w:rPr>
                <w:rFonts w:ascii="Calibri" w:hAnsi="Calibri"/>
                <w:b/>
                <w:bCs/>
              </w:rPr>
            </w:pPr>
          </w:p>
          <w:p w:rsidR="007D5115" w:rsidRDefault="007D5115" w:rsidP="00083415">
            <w:pPr>
              <w:rPr>
                <w:rFonts w:ascii="Calibri" w:hAnsi="Calibri"/>
                <w:b/>
                <w:bCs/>
              </w:rPr>
            </w:pPr>
          </w:p>
          <w:p w:rsidR="007D5115" w:rsidRDefault="007D5115" w:rsidP="00083415">
            <w:pPr>
              <w:rPr>
                <w:rFonts w:ascii="Calibri" w:hAnsi="Calibri"/>
                <w:b/>
                <w:bCs/>
              </w:rPr>
            </w:pPr>
          </w:p>
          <w:p w:rsidR="007D5115" w:rsidRDefault="007D5115" w:rsidP="00083415">
            <w:pPr>
              <w:rPr>
                <w:rFonts w:ascii="Calibri" w:hAnsi="Calibri"/>
                <w:b/>
                <w:bCs/>
              </w:rPr>
            </w:pPr>
          </w:p>
          <w:p w:rsidR="007D5115" w:rsidRDefault="007D5115" w:rsidP="00083415">
            <w:pPr>
              <w:rPr>
                <w:rFonts w:ascii="Calibri" w:hAnsi="Calibri"/>
                <w:b/>
                <w:bCs/>
              </w:rPr>
            </w:pPr>
          </w:p>
          <w:p w:rsidR="007D5115" w:rsidRDefault="007D5115" w:rsidP="00083415">
            <w:pPr>
              <w:rPr>
                <w:rFonts w:ascii="Calibri" w:hAnsi="Calibri"/>
                <w:b/>
                <w:bCs/>
              </w:rPr>
            </w:pPr>
          </w:p>
          <w:p w:rsidR="007D5115" w:rsidRDefault="007D5115" w:rsidP="00083415">
            <w:pPr>
              <w:rPr>
                <w:rFonts w:ascii="Calibri" w:hAnsi="Calibri"/>
                <w:b/>
                <w:bCs/>
              </w:rPr>
            </w:pPr>
          </w:p>
          <w:p w:rsidR="007D5115" w:rsidRDefault="007D5115" w:rsidP="00083415">
            <w:pPr>
              <w:rPr>
                <w:rFonts w:ascii="Calibri" w:hAnsi="Calibri"/>
                <w:b/>
                <w:bCs/>
              </w:rPr>
            </w:pPr>
          </w:p>
          <w:p w:rsidR="007D5115" w:rsidRDefault="007D5115" w:rsidP="00083415">
            <w:pPr>
              <w:rPr>
                <w:rFonts w:ascii="Calibri" w:hAnsi="Calibri"/>
                <w:b/>
                <w:bCs/>
              </w:rPr>
            </w:pPr>
          </w:p>
          <w:p w:rsidR="007D5115" w:rsidRDefault="007D5115" w:rsidP="00083415">
            <w:pPr>
              <w:rPr>
                <w:rFonts w:ascii="Calibri" w:hAnsi="Calibri"/>
                <w:b/>
                <w:bCs/>
              </w:rPr>
            </w:pPr>
          </w:p>
          <w:p w:rsidR="007D5115" w:rsidRDefault="007D5115" w:rsidP="00083415">
            <w:pPr>
              <w:rPr>
                <w:rFonts w:ascii="Calibri" w:hAnsi="Calibri"/>
                <w:b/>
                <w:bCs/>
              </w:rPr>
            </w:pPr>
          </w:p>
          <w:p w:rsidR="007D5115" w:rsidRDefault="007D5115" w:rsidP="00083415">
            <w:pPr>
              <w:rPr>
                <w:rFonts w:ascii="Calibri" w:hAnsi="Calibri"/>
                <w:b/>
                <w:bCs/>
              </w:rPr>
            </w:pPr>
          </w:p>
          <w:p w:rsidR="007D5115" w:rsidRDefault="007D5115" w:rsidP="00083415">
            <w:pPr>
              <w:rPr>
                <w:rFonts w:ascii="Calibri" w:hAnsi="Calibri"/>
                <w:b/>
                <w:bCs/>
              </w:rPr>
            </w:pPr>
          </w:p>
          <w:p w:rsidR="007D5115" w:rsidRDefault="007D5115" w:rsidP="00083415">
            <w:pPr>
              <w:rPr>
                <w:rFonts w:ascii="Calibri" w:hAnsi="Calibri"/>
                <w:b/>
                <w:bCs/>
              </w:rPr>
            </w:pPr>
          </w:p>
          <w:p w:rsidR="007D5115" w:rsidRDefault="007D5115" w:rsidP="00083415">
            <w:pPr>
              <w:rPr>
                <w:rFonts w:ascii="Calibri" w:hAnsi="Calibri"/>
                <w:b/>
                <w:bCs/>
              </w:rPr>
            </w:pPr>
          </w:p>
          <w:p w:rsidR="007D5115" w:rsidRDefault="007D5115" w:rsidP="00083415">
            <w:pPr>
              <w:rPr>
                <w:rFonts w:ascii="Calibri" w:hAnsi="Calibri"/>
                <w:b/>
                <w:bCs/>
              </w:rPr>
            </w:pPr>
          </w:p>
          <w:p w:rsidR="007D5115" w:rsidRDefault="007D5115" w:rsidP="00083415">
            <w:pPr>
              <w:rPr>
                <w:rFonts w:ascii="Calibri" w:hAnsi="Calibri"/>
                <w:b/>
                <w:bCs/>
              </w:rPr>
            </w:pPr>
          </w:p>
          <w:p w:rsidR="007003F3" w:rsidRDefault="007003F3" w:rsidP="00083415">
            <w:pPr>
              <w:rPr>
                <w:rFonts w:ascii="Calibri" w:hAnsi="Calibri"/>
                <w:b/>
                <w:bCs/>
              </w:rPr>
            </w:pPr>
            <w:bookmarkStart w:id="0" w:name="_GoBack"/>
            <w:bookmarkEnd w:id="0"/>
          </w:p>
          <w:p w:rsidR="007D5115" w:rsidRDefault="007D5115" w:rsidP="00083415">
            <w:pPr>
              <w:rPr>
                <w:rFonts w:ascii="Calibri" w:hAnsi="Calibri"/>
                <w:b/>
                <w:bCs/>
              </w:rPr>
            </w:pPr>
          </w:p>
          <w:p w:rsidR="007D5115" w:rsidRDefault="007D5115" w:rsidP="00083415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HT</w:t>
            </w:r>
          </w:p>
        </w:tc>
        <w:tc>
          <w:tcPr>
            <w:tcW w:w="610" w:type="dxa"/>
            <w:tcBorders>
              <w:left w:val="single" w:sz="4" w:space="0" w:color="auto"/>
            </w:tcBorders>
          </w:tcPr>
          <w:p w:rsidR="00DE0308" w:rsidRPr="00C90A53" w:rsidRDefault="00C22445" w:rsidP="00083415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lastRenderedPageBreak/>
              <w:t>575</w:t>
            </w:r>
            <w:r w:rsidR="00DE0308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9311" w:type="dxa"/>
            <w:tcBorders>
              <w:left w:val="nil"/>
            </w:tcBorders>
          </w:tcPr>
          <w:p w:rsidR="00DE0308" w:rsidRDefault="00FB33BC" w:rsidP="0038141C">
            <w:pPr>
              <w:rPr>
                <w:rFonts w:asciiTheme="minorHAnsi" w:hAnsiTheme="minorHAnsi"/>
                <w:b/>
                <w:bCs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bCs/>
                <w:szCs w:val="22"/>
                <w:u w:val="single"/>
              </w:rPr>
              <w:t>Headteacher</w:t>
            </w:r>
            <w:r w:rsidR="009413F6">
              <w:rPr>
                <w:rFonts w:asciiTheme="minorHAnsi" w:hAnsiTheme="minorHAnsi"/>
                <w:b/>
                <w:bCs/>
                <w:szCs w:val="22"/>
                <w:u w:val="single"/>
              </w:rPr>
              <w:t xml:space="preserve"> Update</w:t>
            </w:r>
            <w:r w:rsidR="00DE0308" w:rsidRPr="009046EE">
              <w:rPr>
                <w:rFonts w:asciiTheme="minorHAnsi" w:hAnsiTheme="minorHAnsi"/>
                <w:b/>
                <w:bCs/>
                <w:szCs w:val="22"/>
                <w:u w:val="single"/>
              </w:rPr>
              <w:t>:</w:t>
            </w:r>
          </w:p>
          <w:p w:rsidR="00DE0308" w:rsidRDefault="00DE0308" w:rsidP="00FB33BC">
            <w:pPr>
              <w:rPr>
                <w:rFonts w:asciiTheme="minorHAnsi" w:hAnsiTheme="minorHAnsi"/>
                <w:bCs/>
                <w:szCs w:val="22"/>
              </w:rPr>
            </w:pPr>
          </w:p>
          <w:p w:rsidR="00C22445" w:rsidRPr="002A0BA7" w:rsidRDefault="00C22445" w:rsidP="002A0BA7">
            <w:pPr>
              <w:pStyle w:val="ListParagraph"/>
              <w:numPr>
                <w:ilvl w:val="0"/>
                <w:numId w:val="43"/>
              </w:numPr>
              <w:ind w:left="720"/>
              <w:rPr>
                <w:rFonts w:asciiTheme="minorHAnsi" w:hAnsiTheme="minorHAnsi"/>
                <w:bCs/>
                <w:szCs w:val="22"/>
              </w:rPr>
            </w:pPr>
            <w:r w:rsidRPr="002A0BA7">
              <w:rPr>
                <w:rFonts w:asciiTheme="minorHAnsi" w:hAnsiTheme="minorHAnsi"/>
                <w:bCs/>
                <w:szCs w:val="22"/>
              </w:rPr>
              <w:t xml:space="preserve">Governors received an update on relevant key items/business critical decisions e.g. risk assessment, re-opening plan, staff/pupil wellbeing, educational provision, </w:t>
            </w:r>
            <w:r w:rsidR="002A0BA7" w:rsidRPr="002A0BA7">
              <w:rPr>
                <w:rFonts w:asciiTheme="minorHAnsi" w:hAnsiTheme="minorHAnsi"/>
                <w:bCs/>
                <w:szCs w:val="22"/>
              </w:rPr>
              <w:t xml:space="preserve">budget monitoring, safeguarding. This was verbal </w:t>
            </w:r>
            <w:r w:rsidR="00F9641B" w:rsidRPr="002A0BA7">
              <w:rPr>
                <w:rFonts w:asciiTheme="minorHAnsi" w:hAnsiTheme="minorHAnsi"/>
                <w:bCs/>
                <w:szCs w:val="22"/>
              </w:rPr>
              <w:t xml:space="preserve">due to </w:t>
            </w:r>
            <w:r w:rsidR="002A0BA7" w:rsidRPr="002A0BA7">
              <w:rPr>
                <w:rFonts w:asciiTheme="minorHAnsi" w:hAnsiTheme="minorHAnsi"/>
                <w:bCs/>
                <w:szCs w:val="22"/>
              </w:rPr>
              <w:t>recent challenges</w:t>
            </w:r>
            <w:r w:rsidR="00F9641B" w:rsidRPr="002A0BA7">
              <w:rPr>
                <w:rFonts w:asciiTheme="minorHAnsi" w:hAnsiTheme="minorHAnsi"/>
                <w:bCs/>
                <w:szCs w:val="22"/>
              </w:rPr>
              <w:t xml:space="preserve">. </w:t>
            </w:r>
            <w:r w:rsidR="002A0BA7" w:rsidRPr="002A0BA7">
              <w:rPr>
                <w:rFonts w:asciiTheme="minorHAnsi" w:hAnsiTheme="minorHAnsi"/>
                <w:bCs/>
                <w:szCs w:val="22"/>
              </w:rPr>
              <w:t>The Headteacher thanked the</w:t>
            </w:r>
            <w:r w:rsidR="00F9641B" w:rsidRPr="002A0BA7">
              <w:rPr>
                <w:rFonts w:asciiTheme="minorHAnsi" w:hAnsiTheme="minorHAnsi"/>
                <w:bCs/>
                <w:szCs w:val="22"/>
              </w:rPr>
              <w:t xml:space="preserve"> SLT </w:t>
            </w:r>
            <w:r w:rsidR="002A0BA7" w:rsidRPr="002A0BA7">
              <w:rPr>
                <w:rFonts w:asciiTheme="minorHAnsi" w:hAnsiTheme="minorHAnsi"/>
                <w:bCs/>
                <w:szCs w:val="22"/>
              </w:rPr>
              <w:t>for their</w:t>
            </w:r>
            <w:r w:rsidR="002A0BA7">
              <w:rPr>
                <w:rFonts w:asciiTheme="minorHAnsi" w:hAnsiTheme="minorHAnsi"/>
                <w:bCs/>
                <w:szCs w:val="22"/>
              </w:rPr>
              <w:t xml:space="preserve"> </w:t>
            </w:r>
            <w:r w:rsidR="002A0BA7" w:rsidRPr="002A0BA7">
              <w:rPr>
                <w:rFonts w:asciiTheme="minorHAnsi" w:hAnsiTheme="minorHAnsi"/>
                <w:bCs/>
                <w:szCs w:val="22"/>
              </w:rPr>
              <w:t>support which had</w:t>
            </w:r>
            <w:r w:rsidR="00F9641B" w:rsidRPr="002A0BA7">
              <w:rPr>
                <w:rFonts w:asciiTheme="minorHAnsi" w:hAnsiTheme="minorHAnsi"/>
                <w:bCs/>
                <w:szCs w:val="22"/>
              </w:rPr>
              <w:t xml:space="preserve"> enabled </w:t>
            </w:r>
            <w:r w:rsidR="002A0BA7" w:rsidRPr="002A0BA7">
              <w:rPr>
                <w:rFonts w:asciiTheme="minorHAnsi" w:hAnsiTheme="minorHAnsi"/>
                <w:bCs/>
                <w:szCs w:val="22"/>
              </w:rPr>
              <w:t xml:space="preserve">her </w:t>
            </w:r>
            <w:r w:rsidR="00F9641B" w:rsidRPr="002A0BA7">
              <w:rPr>
                <w:rFonts w:asciiTheme="minorHAnsi" w:hAnsiTheme="minorHAnsi"/>
                <w:bCs/>
                <w:szCs w:val="22"/>
              </w:rPr>
              <w:t xml:space="preserve">to get through </w:t>
            </w:r>
            <w:r w:rsidR="002A0BA7" w:rsidRPr="002A0BA7">
              <w:rPr>
                <w:rFonts w:asciiTheme="minorHAnsi" w:hAnsiTheme="minorHAnsi"/>
                <w:bCs/>
                <w:szCs w:val="22"/>
              </w:rPr>
              <w:t xml:space="preserve">that </w:t>
            </w:r>
            <w:r w:rsidR="00BC1F9F">
              <w:rPr>
                <w:rFonts w:asciiTheme="minorHAnsi" w:hAnsiTheme="minorHAnsi"/>
                <w:bCs/>
                <w:szCs w:val="22"/>
              </w:rPr>
              <w:t>difficult time:</w:t>
            </w:r>
          </w:p>
          <w:p w:rsidR="00F9641B" w:rsidRDefault="00BC1F9F" w:rsidP="00F34B38">
            <w:pPr>
              <w:pStyle w:val="ListParagraph"/>
              <w:numPr>
                <w:ilvl w:val="0"/>
                <w:numId w:val="45"/>
              </w:numPr>
              <w:ind w:left="1097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N</w:t>
            </w:r>
            <w:r w:rsidR="00F9641B">
              <w:rPr>
                <w:rFonts w:asciiTheme="minorHAnsi" w:hAnsiTheme="minorHAnsi"/>
                <w:bCs/>
                <w:szCs w:val="22"/>
              </w:rPr>
              <w:t>ew routines</w:t>
            </w:r>
            <w:r>
              <w:rPr>
                <w:rFonts w:asciiTheme="minorHAnsi" w:hAnsiTheme="minorHAnsi"/>
                <w:bCs/>
                <w:szCs w:val="22"/>
              </w:rPr>
              <w:t xml:space="preserve"> had been established when the Headteacher</w:t>
            </w:r>
            <w:r w:rsidR="00F9641B">
              <w:rPr>
                <w:rFonts w:asciiTheme="minorHAnsi" w:hAnsiTheme="minorHAnsi"/>
                <w:bCs/>
                <w:szCs w:val="22"/>
              </w:rPr>
              <w:t xml:space="preserve"> returned to school. </w:t>
            </w:r>
            <w:r>
              <w:rPr>
                <w:rFonts w:asciiTheme="minorHAnsi" w:hAnsiTheme="minorHAnsi"/>
                <w:bCs/>
                <w:szCs w:val="22"/>
              </w:rPr>
              <w:t>Overall, the c</w:t>
            </w:r>
            <w:r w:rsidR="00F9641B">
              <w:rPr>
                <w:rFonts w:asciiTheme="minorHAnsi" w:hAnsiTheme="minorHAnsi"/>
                <w:bCs/>
                <w:szCs w:val="22"/>
              </w:rPr>
              <w:t>hildren</w:t>
            </w:r>
            <w:r>
              <w:rPr>
                <w:rFonts w:asciiTheme="minorHAnsi" w:hAnsiTheme="minorHAnsi"/>
                <w:bCs/>
                <w:szCs w:val="22"/>
              </w:rPr>
              <w:t xml:space="preserve"> were</w:t>
            </w:r>
            <w:r w:rsidR="00F9641B">
              <w:rPr>
                <w:rFonts w:asciiTheme="minorHAnsi" w:hAnsiTheme="minorHAnsi"/>
                <w:bCs/>
                <w:szCs w:val="22"/>
              </w:rPr>
              <w:t xml:space="preserve"> very settled</w:t>
            </w:r>
            <w:r>
              <w:rPr>
                <w:rFonts w:asciiTheme="minorHAnsi" w:hAnsiTheme="minorHAnsi"/>
                <w:bCs/>
                <w:szCs w:val="22"/>
              </w:rPr>
              <w:t xml:space="preserve"> and enjoying their time in school. Where children had been </w:t>
            </w:r>
            <w:r w:rsidR="00F9641B">
              <w:rPr>
                <w:rFonts w:asciiTheme="minorHAnsi" w:hAnsiTheme="minorHAnsi"/>
                <w:bCs/>
                <w:szCs w:val="22"/>
              </w:rPr>
              <w:t xml:space="preserve">anxious </w:t>
            </w:r>
            <w:r>
              <w:rPr>
                <w:rFonts w:asciiTheme="minorHAnsi" w:hAnsiTheme="minorHAnsi"/>
                <w:bCs/>
                <w:szCs w:val="22"/>
              </w:rPr>
              <w:t>it had been</w:t>
            </w:r>
            <w:r w:rsidR="00F9641B">
              <w:rPr>
                <w:rFonts w:asciiTheme="minorHAnsi" w:hAnsiTheme="minorHAnsi"/>
                <w:bCs/>
                <w:szCs w:val="22"/>
              </w:rPr>
              <w:t xml:space="preserve"> addressed</w:t>
            </w:r>
            <w:r>
              <w:rPr>
                <w:rFonts w:asciiTheme="minorHAnsi" w:hAnsiTheme="minorHAnsi"/>
                <w:bCs/>
                <w:szCs w:val="22"/>
              </w:rPr>
              <w:t>.</w:t>
            </w:r>
            <w:r w:rsidR="00F9641B">
              <w:rPr>
                <w:rFonts w:asciiTheme="minorHAnsi" w:hAnsiTheme="minorHAnsi"/>
                <w:bCs/>
                <w:szCs w:val="22"/>
              </w:rPr>
              <w:t xml:space="preserve">  </w:t>
            </w:r>
            <w:r>
              <w:rPr>
                <w:rFonts w:asciiTheme="minorHAnsi" w:hAnsiTheme="minorHAnsi"/>
                <w:bCs/>
                <w:szCs w:val="22"/>
              </w:rPr>
              <w:t>Children were r</w:t>
            </w:r>
            <w:r w:rsidR="003D37D2">
              <w:rPr>
                <w:rFonts w:asciiTheme="minorHAnsi" w:hAnsiTheme="minorHAnsi"/>
                <w:bCs/>
                <w:szCs w:val="22"/>
              </w:rPr>
              <w:t>espectful</w:t>
            </w:r>
            <w:r>
              <w:rPr>
                <w:rFonts w:asciiTheme="minorHAnsi" w:hAnsiTheme="minorHAnsi"/>
                <w:bCs/>
                <w:szCs w:val="22"/>
              </w:rPr>
              <w:t xml:space="preserve"> of new routines and </w:t>
            </w:r>
            <w:r w:rsidR="00F9641B">
              <w:rPr>
                <w:rFonts w:asciiTheme="minorHAnsi" w:hAnsiTheme="minorHAnsi"/>
                <w:bCs/>
                <w:szCs w:val="22"/>
              </w:rPr>
              <w:t>staff</w:t>
            </w:r>
            <w:r>
              <w:rPr>
                <w:rFonts w:asciiTheme="minorHAnsi" w:hAnsiTheme="minorHAnsi"/>
                <w:bCs/>
                <w:szCs w:val="22"/>
              </w:rPr>
              <w:t xml:space="preserve"> were</w:t>
            </w:r>
            <w:r w:rsidR="00F9641B">
              <w:rPr>
                <w:rFonts w:asciiTheme="minorHAnsi" w:hAnsiTheme="minorHAnsi"/>
                <w:bCs/>
                <w:szCs w:val="22"/>
              </w:rPr>
              <w:t xml:space="preserve"> upbeat. </w:t>
            </w:r>
          </w:p>
          <w:p w:rsidR="00BC1F9F" w:rsidRDefault="00BC1F9F" w:rsidP="00F34B38">
            <w:pPr>
              <w:pStyle w:val="ListParagraph"/>
              <w:numPr>
                <w:ilvl w:val="0"/>
                <w:numId w:val="45"/>
              </w:numPr>
              <w:ind w:left="1097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The k</w:t>
            </w:r>
            <w:r w:rsidR="00F9641B">
              <w:rPr>
                <w:rFonts w:asciiTheme="minorHAnsi" w:hAnsiTheme="minorHAnsi"/>
                <w:bCs/>
                <w:szCs w:val="22"/>
              </w:rPr>
              <w:t xml:space="preserve">ey worker groups </w:t>
            </w:r>
            <w:r>
              <w:rPr>
                <w:rFonts w:asciiTheme="minorHAnsi" w:hAnsiTheme="minorHAnsi"/>
                <w:bCs/>
                <w:szCs w:val="22"/>
              </w:rPr>
              <w:t>had become</w:t>
            </w:r>
            <w:r w:rsidR="00F9641B">
              <w:rPr>
                <w:rFonts w:asciiTheme="minorHAnsi" w:hAnsiTheme="minorHAnsi"/>
                <w:bCs/>
                <w:szCs w:val="22"/>
              </w:rPr>
              <w:t xml:space="preserve"> more learning focused, </w:t>
            </w:r>
            <w:r>
              <w:rPr>
                <w:rFonts w:asciiTheme="minorHAnsi" w:hAnsiTheme="minorHAnsi"/>
                <w:bCs/>
                <w:szCs w:val="22"/>
              </w:rPr>
              <w:t xml:space="preserve">so had </w:t>
            </w:r>
            <w:r w:rsidR="00F9641B">
              <w:rPr>
                <w:rFonts w:asciiTheme="minorHAnsi" w:hAnsiTheme="minorHAnsi"/>
                <w:bCs/>
                <w:szCs w:val="22"/>
              </w:rPr>
              <w:t>spli</w:t>
            </w:r>
            <w:r>
              <w:rPr>
                <w:rFonts w:asciiTheme="minorHAnsi" w:hAnsiTheme="minorHAnsi"/>
                <w:bCs/>
                <w:szCs w:val="22"/>
              </w:rPr>
              <w:t>t into three age related groups</w:t>
            </w:r>
            <w:r w:rsidR="00F9641B">
              <w:rPr>
                <w:rFonts w:asciiTheme="minorHAnsi" w:hAnsiTheme="minorHAnsi"/>
                <w:bCs/>
                <w:szCs w:val="22"/>
              </w:rPr>
              <w:t xml:space="preserve">. </w:t>
            </w:r>
          </w:p>
          <w:p w:rsidR="00F9641B" w:rsidRDefault="00BC1F9F" w:rsidP="00F34B38">
            <w:pPr>
              <w:pStyle w:val="ListParagraph"/>
              <w:numPr>
                <w:ilvl w:val="0"/>
                <w:numId w:val="45"/>
              </w:numPr>
              <w:ind w:left="1097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lastRenderedPageBreak/>
              <w:t xml:space="preserve">Attendance had been very good. Keyworker groups had </w:t>
            </w:r>
            <w:r w:rsidR="00F9641B">
              <w:rPr>
                <w:rFonts w:asciiTheme="minorHAnsi" w:hAnsiTheme="minorHAnsi"/>
                <w:bCs/>
                <w:szCs w:val="22"/>
              </w:rPr>
              <w:t>50-55</w:t>
            </w:r>
            <w:r>
              <w:rPr>
                <w:rFonts w:asciiTheme="minorHAnsi" w:hAnsiTheme="minorHAnsi"/>
                <w:bCs/>
                <w:szCs w:val="22"/>
              </w:rPr>
              <w:t xml:space="preserve"> children</w:t>
            </w:r>
            <w:r w:rsidR="00F9641B">
              <w:rPr>
                <w:rFonts w:asciiTheme="minorHAnsi" w:hAnsiTheme="minorHAnsi"/>
                <w:bCs/>
                <w:szCs w:val="22"/>
              </w:rPr>
              <w:t xml:space="preserve">. </w:t>
            </w:r>
            <w:r>
              <w:rPr>
                <w:rFonts w:asciiTheme="minorHAnsi" w:hAnsiTheme="minorHAnsi"/>
                <w:bCs/>
                <w:szCs w:val="22"/>
              </w:rPr>
              <w:t>H</w:t>
            </w:r>
            <w:r w:rsidR="00F9641B">
              <w:rPr>
                <w:rFonts w:asciiTheme="minorHAnsi" w:hAnsiTheme="minorHAnsi"/>
                <w:bCs/>
                <w:szCs w:val="22"/>
              </w:rPr>
              <w:t xml:space="preserve">alf of Year 6 </w:t>
            </w:r>
            <w:r>
              <w:rPr>
                <w:rFonts w:asciiTheme="minorHAnsi" w:hAnsiTheme="minorHAnsi"/>
                <w:bCs/>
                <w:szCs w:val="22"/>
              </w:rPr>
              <w:t xml:space="preserve">were </w:t>
            </w:r>
            <w:r w:rsidR="00F9641B">
              <w:rPr>
                <w:rFonts w:asciiTheme="minorHAnsi" w:hAnsiTheme="minorHAnsi"/>
                <w:bCs/>
                <w:szCs w:val="22"/>
              </w:rPr>
              <w:t xml:space="preserve">back and </w:t>
            </w:r>
            <w:r>
              <w:rPr>
                <w:rFonts w:asciiTheme="minorHAnsi" w:hAnsiTheme="minorHAnsi"/>
                <w:bCs/>
                <w:szCs w:val="22"/>
              </w:rPr>
              <w:t xml:space="preserve">numbers were </w:t>
            </w:r>
            <w:r w:rsidR="00F9641B">
              <w:rPr>
                <w:rFonts w:asciiTheme="minorHAnsi" w:hAnsiTheme="minorHAnsi"/>
                <w:bCs/>
                <w:szCs w:val="22"/>
              </w:rPr>
              <w:t xml:space="preserve">good in </w:t>
            </w:r>
            <w:r>
              <w:rPr>
                <w:rFonts w:asciiTheme="minorHAnsi" w:hAnsiTheme="minorHAnsi"/>
                <w:bCs/>
                <w:szCs w:val="22"/>
              </w:rPr>
              <w:t xml:space="preserve">Nursery, Reception and Year 1. Attendance was above </w:t>
            </w:r>
            <w:r w:rsidR="00F9641B">
              <w:rPr>
                <w:rFonts w:asciiTheme="minorHAnsi" w:hAnsiTheme="minorHAnsi"/>
                <w:bCs/>
                <w:szCs w:val="22"/>
              </w:rPr>
              <w:t xml:space="preserve">national.  </w:t>
            </w:r>
          </w:p>
          <w:p w:rsidR="00F34B38" w:rsidRDefault="003D37D2" w:rsidP="00F34B38">
            <w:pPr>
              <w:pStyle w:val="ListParagraph"/>
              <w:numPr>
                <w:ilvl w:val="0"/>
                <w:numId w:val="45"/>
              </w:numPr>
              <w:ind w:left="1097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Safeguarding</w:t>
            </w:r>
            <w:r w:rsidR="00BC1F9F">
              <w:rPr>
                <w:rFonts w:asciiTheme="minorHAnsi" w:hAnsiTheme="minorHAnsi"/>
                <w:bCs/>
                <w:szCs w:val="22"/>
              </w:rPr>
              <w:t xml:space="preserve"> had</w:t>
            </w:r>
            <w:r>
              <w:rPr>
                <w:rFonts w:asciiTheme="minorHAnsi" w:hAnsiTheme="minorHAnsi"/>
                <w:bCs/>
                <w:szCs w:val="22"/>
              </w:rPr>
              <w:t xml:space="preserve"> been</w:t>
            </w:r>
            <w:r w:rsidR="00BC1F9F">
              <w:rPr>
                <w:rFonts w:asciiTheme="minorHAnsi" w:hAnsiTheme="minorHAnsi"/>
                <w:bCs/>
                <w:szCs w:val="22"/>
              </w:rPr>
              <w:t xml:space="preserve"> a challenge remotely. </w:t>
            </w:r>
            <w:r>
              <w:rPr>
                <w:rFonts w:asciiTheme="minorHAnsi" w:hAnsiTheme="minorHAnsi"/>
                <w:bCs/>
                <w:szCs w:val="22"/>
              </w:rPr>
              <w:t xml:space="preserve">Amanda </w:t>
            </w:r>
            <w:r w:rsidR="00BC1F9F">
              <w:rPr>
                <w:rFonts w:asciiTheme="minorHAnsi" w:hAnsiTheme="minorHAnsi"/>
                <w:bCs/>
                <w:szCs w:val="22"/>
              </w:rPr>
              <w:t>Parton’s work in this area was a</w:t>
            </w:r>
            <w:r>
              <w:rPr>
                <w:rFonts w:asciiTheme="minorHAnsi" w:hAnsiTheme="minorHAnsi"/>
                <w:bCs/>
                <w:szCs w:val="22"/>
              </w:rPr>
              <w:t>cknowledged. RAG rated children</w:t>
            </w:r>
            <w:r w:rsidR="00BC1F9F">
              <w:rPr>
                <w:rFonts w:asciiTheme="minorHAnsi" w:hAnsiTheme="minorHAnsi"/>
                <w:bCs/>
                <w:szCs w:val="22"/>
              </w:rPr>
              <w:t xml:space="preserve"> had been phoned</w:t>
            </w:r>
            <w:r>
              <w:rPr>
                <w:rFonts w:asciiTheme="minorHAnsi" w:hAnsiTheme="minorHAnsi"/>
                <w:bCs/>
                <w:szCs w:val="22"/>
              </w:rPr>
              <w:t xml:space="preserve"> each week. </w:t>
            </w:r>
            <w:r w:rsidR="00BC1F9F">
              <w:rPr>
                <w:rFonts w:asciiTheme="minorHAnsi" w:hAnsiTheme="minorHAnsi"/>
                <w:bCs/>
                <w:szCs w:val="22"/>
              </w:rPr>
              <w:t>The PWO was doing home visits with a</w:t>
            </w:r>
            <w:r>
              <w:rPr>
                <w:rFonts w:asciiTheme="minorHAnsi" w:hAnsiTheme="minorHAnsi"/>
                <w:bCs/>
                <w:szCs w:val="22"/>
              </w:rPr>
              <w:t xml:space="preserve">ny families </w:t>
            </w:r>
            <w:r w:rsidR="00BC1F9F">
              <w:rPr>
                <w:rFonts w:asciiTheme="minorHAnsi" w:hAnsiTheme="minorHAnsi"/>
                <w:bCs/>
                <w:szCs w:val="22"/>
              </w:rPr>
              <w:t xml:space="preserve">that could not be </w:t>
            </w:r>
            <w:r>
              <w:rPr>
                <w:rFonts w:asciiTheme="minorHAnsi" w:hAnsiTheme="minorHAnsi"/>
                <w:bCs/>
                <w:szCs w:val="22"/>
              </w:rPr>
              <w:t>contact</w:t>
            </w:r>
            <w:r w:rsidR="007003F3">
              <w:rPr>
                <w:rFonts w:asciiTheme="minorHAnsi" w:hAnsiTheme="minorHAnsi"/>
                <w:bCs/>
                <w:szCs w:val="22"/>
              </w:rPr>
              <w:t>ed</w:t>
            </w:r>
            <w:r>
              <w:rPr>
                <w:rFonts w:asciiTheme="minorHAnsi" w:hAnsiTheme="minorHAnsi"/>
                <w:bCs/>
                <w:szCs w:val="22"/>
              </w:rPr>
              <w:t xml:space="preserve">. Families </w:t>
            </w:r>
            <w:r w:rsidR="00F34B38">
              <w:rPr>
                <w:rFonts w:asciiTheme="minorHAnsi" w:hAnsiTheme="minorHAnsi"/>
                <w:bCs/>
                <w:szCs w:val="22"/>
              </w:rPr>
              <w:t>had mostly been positive</w:t>
            </w:r>
            <w:r>
              <w:rPr>
                <w:rFonts w:asciiTheme="minorHAnsi" w:hAnsiTheme="minorHAnsi"/>
                <w:bCs/>
                <w:szCs w:val="22"/>
              </w:rPr>
              <w:t>. Core group</w:t>
            </w:r>
            <w:r w:rsidR="00F34B38">
              <w:rPr>
                <w:rFonts w:asciiTheme="minorHAnsi" w:hAnsiTheme="minorHAnsi"/>
                <w:bCs/>
                <w:szCs w:val="22"/>
              </w:rPr>
              <w:t>s</w:t>
            </w:r>
            <w:r>
              <w:rPr>
                <w:rFonts w:asciiTheme="minorHAnsi" w:hAnsiTheme="minorHAnsi"/>
                <w:bCs/>
                <w:szCs w:val="22"/>
              </w:rPr>
              <w:t xml:space="preserve"> etc</w:t>
            </w:r>
            <w:r w:rsidR="00F34B38">
              <w:rPr>
                <w:rFonts w:asciiTheme="minorHAnsi" w:hAnsiTheme="minorHAnsi"/>
                <w:bCs/>
                <w:szCs w:val="22"/>
              </w:rPr>
              <w:t>.</w:t>
            </w:r>
            <w:r>
              <w:rPr>
                <w:rFonts w:asciiTheme="minorHAnsi" w:hAnsiTheme="minorHAnsi"/>
                <w:bCs/>
                <w:szCs w:val="22"/>
              </w:rPr>
              <w:t xml:space="preserve"> </w:t>
            </w:r>
            <w:r w:rsidR="00F34B38">
              <w:rPr>
                <w:rFonts w:asciiTheme="minorHAnsi" w:hAnsiTheme="minorHAnsi"/>
                <w:bCs/>
                <w:szCs w:val="22"/>
              </w:rPr>
              <w:t>had continued</w:t>
            </w:r>
            <w:r>
              <w:rPr>
                <w:rFonts w:asciiTheme="minorHAnsi" w:hAnsiTheme="minorHAnsi"/>
                <w:bCs/>
                <w:szCs w:val="22"/>
              </w:rPr>
              <w:t xml:space="preserve"> remotely</w:t>
            </w:r>
            <w:r w:rsidR="00F34B38">
              <w:rPr>
                <w:rFonts w:asciiTheme="minorHAnsi" w:hAnsiTheme="minorHAnsi"/>
                <w:bCs/>
                <w:szCs w:val="22"/>
              </w:rPr>
              <w:t>, with some issues</w:t>
            </w:r>
            <w:r>
              <w:rPr>
                <w:rFonts w:asciiTheme="minorHAnsi" w:hAnsiTheme="minorHAnsi"/>
                <w:bCs/>
                <w:szCs w:val="22"/>
              </w:rPr>
              <w:t xml:space="preserve">. </w:t>
            </w:r>
          </w:p>
          <w:p w:rsidR="003D37D2" w:rsidRPr="00F34B38" w:rsidRDefault="00F34B38" w:rsidP="00F34B38">
            <w:pPr>
              <w:pStyle w:val="ListParagraph"/>
              <w:numPr>
                <w:ilvl w:val="0"/>
                <w:numId w:val="45"/>
              </w:numPr>
              <w:ind w:left="1097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Numbers of children with high needs were increasing significantly from</w:t>
            </w:r>
            <w:r w:rsidR="003D37D2" w:rsidRPr="00F34B38">
              <w:rPr>
                <w:rFonts w:asciiTheme="minorHAnsi" w:hAnsiTheme="minorHAnsi"/>
                <w:bCs/>
                <w:szCs w:val="22"/>
              </w:rPr>
              <w:t xml:space="preserve"> September</w:t>
            </w:r>
            <w:r>
              <w:rPr>
                <w:rFonts w:asciiTheme="minorHAnsi" w:hAnsiTheme="minorHAnsi"/>
                <w:bCs/>
                <w:szCs w:val="22"/>
              </w:rPr>
              <w:t>. Four</w:t>
            </w:r>
            <w:r w:rsidR="003D37D2" w:rsidRPr="00F34B38">
              <w:rPr>
                <w:rFonts w:asciiTheme="minorHAnsi" w:hAnsiTheme="minorHAnsi"/>
                <w:bCs/>
                <w:szCs w:val="22"/>
              </w:rPr>
              <w:t xml:space="preserve"> children </w:t>
            </w:r>
            <w:r>
              <w:rPr>
                <w:rFonts w:asciiTheme="minorHAnsi" w:hAnsiTheme="minorHAnsi"/>
                <w:bCs/>
                <w:szCs w:val="22"/>
              </w:rPr>
              <w:t>were joining</w:t>
            </w:r>
            <w:r w:rsidR="003D37D2" w:rsidRPr="00F34B38">
              <w:rPr>
                <w:rFonts w:asciiTheme="minorHAnsi" w:hAnsiTheme="minorHAnsi"/>
                <w:bCs/>
                <w:szCs w:val="22"/>
              </w:rPr>
              <w:t xml:space="preserve"> Recep</w:t>
            </w:r>
            <w:r>
              <w:rPr>
                <w:rFonts w:asciiTheme="minorHAnsi" w:hAnsiTheme="minorHAnsi"/>
                <w:bCs/>
                <w:szCs w:val="22"/>
              </w:rPr>
              <w:t>tion, three had an</w:t>
            </w:r>
            <w:r w:rsidR="003D37D2" w:rsidRPr="00F34B38">
              <w:rPr>
                <w:rFonts w:asciiTheme="minorHAnsi" w:hAnsiTheme="minorHAnsi"/>
                <w:bCs/>
                <w:szCs w:val="22"/>
              </w:rPr>
              <w:t xml:space="preserve"> EHCP </w:t>
            </w:r>
            <w:r>
              <w:rPr>
                <w:rFonts w:asciiTheme="minorHAnsi" w:hAnsiTheme="minorHAnsi"/>
                <w:bCs/>
                <w:szCs w:val="22"/>
              </w:rPr>
              <w:t>and one</w:t>
            </w:r>
            <w:r w:rsidR="003D37D2" w:rsidRPr="00F34B38">
              <w:rPr>
                <w:rFonts w:asciiTheme="minorHAnsi" w:hAnsiTheme="minorHAnsi"/>
                <w:bCs/>
                <w:szCs w:val="22"/>
              </w:rPr>
              <w:t xml:space="preserve"> child </w:t>
            </w:r>
            <w:r>
              <w:rPr>
                <w:rFonts w:asciiTheme="minorHAnsi" w:hAnsiTheme="minorHAnsi"/>
                <w:bCs/>
                <w:szCs w:val="22"/>
              </w:rPr>
              <w:t>would</w:t>
            </w:r>
            <w:r w:rsidR="003D37D2" w:rsidRPr="00F34B38">
              <w:rPr>
                <w:rFonts w:asciiTheme="minorHAnsi" w:hAnsiTheme="minorHAnsi"/>
                <w:bCs/>
                <w:szCs w:val="22"/>
              </w:rPr>
              <w:t xml:space="preserve"> go through </w:t>
            </w:r>
            <w:r>
              <w:rPr>
                <w:rFonts w:asciiTheme="minorHAnsi" w:hAnsiTheme="minorHAnsi"/>
                <w:bCs/>
                <w:szCs w:val="22"/>
              </w:rPr>
              <w:t xml:space="preserve">the </w:t>
            </w:r>
            <w:r w:rsidR="003D37D2" w:rsidRPr="00F34B38">
              <w:rPr>
                <w:rFonts w:asciiTheme="minorHAnsi" w:hAnsiTheme="minorHAnsi"/>
                <w:bCs/>
                <w:szCs w:val="22"/>
              </w:rPr>
              <w:t xml:space="preserve">process but funding </w:t>
            </w:r>
            <w:r>
              <w:rPr>
                <w:rFonts w:asciiTheme="minorHAnsi" w:hAnsiTheme="minorHAnsi"/>
                <w:bCs/>
                <w:szCs w:val="22"/>
              </w:rPr>
              <w:t>had been awarded to ensure support was in place. E</w:t>
            </w:r>
            <w:r w:rsidR="003D37D2" w:rsidRPr="00F34B38">
              <w:rPr>
                <w:rFonts w:asciiTheme="minorHAnsi" w:hAnsiTheme="minorHAnsi"/>
                <w:bCs/>
                <w:szCs w:val="22"/>
              </w:rPr>
              <w:t xml:space="preserve">mergency funding </w:t>
            </w:r>
            <w:r>
              <w:rPr>
                <w:rFonts w:asciiTheme="minorHAnsi" w:hAnsiTheme="minorHAnsi"/>
                <w:bCs/>
                <w:szCs w:val="22"/>
              </w:rPr>
              <w:t xml:space="preserve">had also been awarded </w:t>
            </w:r>
            <w:r w:rsidR="003D37D2" w:rsidRPr="00F34B38">
              <w:rPr>
                <w:rFonts w:asciiTheme="minorHAnsi" w:hAnsiTheme="minorHAnsi"/>
                <w:bCs/>
                <w:szCs w:val="22"/>
              </w:rPr>
              <w:t>for</w:t>
            </w:r>
            <w:r>
              <w:rPr>
                <w:rFonts w:asciiTheme="minorHAnsi" w:hAnsiTheme="minorHAnsi"/>
                <w:bCs/>
                <w:szCs w:val="22"/>
              </w:rPr>
              <w:t xml:space="preserve"> a child in</w:t>
            </w:r>
            <w:r w:rsidR="003D37D2" w:rsidRPr="00F34B38">
              <w:rPr>
                <w:rFonts w:asciiTheme="minorHAnsi" w:hAnsiTheme="minorHAnsi"/>
                <w:bCs/>
                <w:szCs w:val="22"/>
              </w:rPr>
              <w:t xml:space="preserve"> Y</w:t>
            </w:r>
            <w:r>
              <w:rPr>
                <w:rFonts w:asciiTheme="minorHAnsi" w:hAnsiTheme="minorHAnsi"/>
                <w:bCs/>
                <w:szCs w:val="22"/>
              </w:rPr>
              <w:t xml:space="preserve">ear 6 who was going </w:t>
            </w:r>
            <w:r w:rsidR="003D37D2" w:rsidRPr="00F34B38">
              <w:rPr>
                <w:rFonts w:asciiTheme="minorHAnsi" w:hAnsiTheme="minorHAnsi"/>
                <w:bCs/>
                <w:szCs w:val="22"/>
              </w:rPr>
              <w:t>through</w:t>
            </w:r>
            <w:r>
              <w:rPr>
                <w:rFonts w:asciiTheme="minorHAnsi" w:hAnsiTheme="minorHAnsi"/>
                <w:bCs/>
                <w:szCs w:val="22"/>
              </w:rPr>
              <w:t xml:space="preserve"> the process</w:t>
            </w:r>
            <w:r w:rsidR="003D37D2" w:rsidRPr="00F34B38">
              <w:rPr>
                <w:rFonts w:asciiTheme="minorHAnsi" w:hAnsiTheme="minorHAnsi"/>
                <w:bCs/>
                <w:szCs w:val="22"/>
              </w:rPr>
              <w:t xml:space="preserve"> before lockdown. </w:t>
            </w:r>
            <w:r>
              <w:rPr>
                <w:rFonts w:asciiTheme="minorHAnsi" w:hAnsiTheme="minorHAnsi"/>
                <w:bCs/>
                <w:szCs w:val="22"/>
              </w:rPr>
              <w:t>An EHCP had also been awarded in Year 5. Needs were related to l</w:t>
            </w:r>
            <w:r w:rsidR="003D37D2" w:rsidRPr="00F34B38">
              <w:rPr>
                <w:rFonts w:asciiTheme="minorHAnsi" w:hAnsiTheme="minorHAnsi"/>
                <w:bCs/>
                <w:szCs w:val="22"/>
              </w:rPr>
              <w:t>earning</w:t>
            </w:r>
            <w:r>
              <w:rPr>
                <w:rFonts w:asciiTheme="minorHAnsi" w:hAnsiTheme="minorHAnsi"/>
                <w:bCs/>
                <w:szCs w:val="22"/>
              </w:rPr>
              <w:t xml:space="preserve">, </w:t>
            </w:r>
            <w:r w:rsidR="003D37D2" w:rsidRPr="00F34B38">
              <w:rPr>
                <w:rFonts w:asciiTheme="minorHAnsi" w:hAnsiTheme="minorHAnsi"/>
                <w:bCs/>
                <w:szCs w:val="22"/>
              </w:rPr>
              <w:t xml:space="preserve">not behaviour. </w:t>
            </w:r>
          </w:p>
          <w:p w:rsidR="003D37D2" w:rsidRDefault="003D37D2" w:rsidP="00C22445">
            <w:pPr>
              <w:pStyle w:val="ListParagraph"/>
              <w:rPr>
                <w:rFonts w:asciiTheme="minorHAnsi" w:hAnsiTheme="minorHAnsi"/>
                <w:bCs/>
                <w:szCs w:val="22"/>
              </w:rPr>
            </w:pPr>
          </w:p>
          <w:p w:rsidR="003D37D2" w:rsidRDefault="00F34B38" w:rsidP="00C22445">
            <w:pPr>
              <w:pStyle w:val="ListParagraph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 xml:space="preserve">Miss </w:t>
            </w:r>
            <w:r w:rsidR="003D37D2">
              <w:rPr>
                <w:rFonts w:asciiTheme="minorHAnsi" w:hAnsiTheme="minorHAnsi"/>
                <w:bCs/>
                <w:szCs w:val="22"/>
              </w:rPr>
              <w:t>L</w:t>
            </w:r>
            <w:r>
              <w:rPr>
                <w:rFonts w:asciiTheme="minorHAnsi" w:hAnsiTheme="minorHAnsi"/>
                <w:bCs/>
                <w:szCs w:val="22"/>
              </w:rPr>
              <w:t xml:space="preserve"> Halstead</w:t>
            </w:r>
            <w:r w:rsidR="003D37D2">
              <w:rPr>
                <w:rFonts w:asciiTheme="minorHAnsi" w:hAnsiTheme="minorHAnsi"/>
                <w:bCs/>
                <w:szCs w:val="22"/>
              </w:rPr>
              <w:t xml:space="preserve"> joined</w:t>
            </w:r>
            <w:r>
              <w:rPr>
                <w:rFonts w:asciiTheme="minorHAnsi" w:hAnsiTheme="minorHAnsi"/>
                <w:bCs/>
                <w:szCs w:val="22"/>
              </w:rPr>
              <w:t xml:space="preserve"> the meeting</w:t>
            </w:r>
            <w:r w:rsidR="003D37D2">
              <w:rPr>
                <w:rFonts w:asciiTheme="minorHAnsi" w:hAnsiTheme="minorHAnsi"/>
                <w:bCs/>
                <w:szCs w:val="22"/>
              </w:rPr>
              <w:t>.</w:t>
            </w:r>
          </w:p>
          <w:p w:rsidR="003D37D2" w:rsidRDefault="003D37D2" w:rsidP="00C22445">
            <w:pPr>
              <w:pStyle w:val="ListParagraph"/>
              <w:rPr>
                <w:rFonts w:asciiTheme="minorHAnsi" w:hAnsiTheme="minorHAnsi"/>
                <w:bCs/>
                <w:szCs w:val="22"/>
              </w:rPr>
            </w:pPr>
          </w:p>
          <w:p w:rsidR="00E90FF2" w:rsidRDefault="00DE0239" w:rsidP="00E90FF2">
            <w:pPr>
              <w:pStyle w:val="ListParagraph"/>
              <w:numPr>
                <w:ilvl w:val="0"/>
                <w:numId w:val="46"/>
              </w:numPr>
              <w:ind w:left="1097"/>
              <w:rPr>
                <w:rFonts w:asciiTheme="minorHAnsi" w:hAnsiTheme="minorHAnsi"/>
                <w:bCs/>
                <w:szCs w:val="22"/>
              </w:rPr>
            </w:pPr>
            <w:r w:rsidRPr="00E90FF2">
              <w:rPr>
                <w:rFonts w:asciiTheme="minorHAnsi" w:hAnsiTheme="minorHAnsi"/>
                <w:bCs/>
                <w:szCs w:val="22"/>
              </w:rPr>
              <w:t>Additional s</w:t>
            </w:r>
            <w:r w:rsidR="00F34B38" w:rsidRPr="00E90FF2">
              <w:rPr>
                <w:rFonts w:asciiTheme="minorHAnsi" w:hAnsiTheme="minorHAnsi"/>
                <w:bCs/>
                <w:szCs w:val="22"/>
              </w:rPr>
              <w:t xml:space="preserve">taffing to </w:t>
            </w:r>
            <w:r w:rsidRPr="00E90FF2">
              <w:rPr>
                <w:rFonts w:asciiTheme="minorHAnsi" w:hAnsiTheme="minorHAnsi"/>
                <w:bCs/>
                <w:szCs w:val="22"/>
              </w:rPr>
              <w:t>meet those</w:t>
            </w:r>
            <w:r w:rsidR="00F34B38" w:rsidRPr="00E90FF2">
              <w:rPr>
                <w:rFonts w:asciiTheme="minorHAnsi" w:hAnsiTheme="minorHAnsi"/>
                <w:bCs/>
                <w:szCs w:val="22"/>
              </w:rPr>
              <w:t xml:space="preserve"> needs </w:t>
            </w:r>
            <w:r w:rsidRPr="00E90FF2">
              <w:rPr>
                <w:rFonts w:asciiTheme="minorHAnsi" w:hAnsiTheme="minorHAnsi"/>
                <w:bCs/>
                <w:szCs w:val="22"/>
              </w:rPr>
              <w:t xml:space="preserve">had to be in place for September. An existing 1-1 was also leaving at the end of </w:t>
            </w:r>
            <w:proofErr w:type="gramStart"/>
            <w:r w:rsidRPr="00E90FF2">
              <w:rPr>
                <w:rFonts w:asciiTheme="minorHAnsi" w:hAnsiTheme="minorHAnsi"/>
                <w:bCs/>
                <w:szCs w:val="22"/>
              </w:rPr>
              <w:t>Summer</w:t>
            </w:r>
            <w:proofErr w:type="gramEnd"/>
            <w:r w:rsidRPr="00E90FF2">
              <w:rPr>
                <w:rFonts w:asciiTheme="minorHAnsi" w:hAnsiTheme="minorHAnsi"/>
                <w:bCs/>
                <w:szCs w:val="22"/>
              </w:rPr>
              <w:t xml:space="preserve">. The Chair had approved recruitment of two, twelve month, 1-1 </w:t>
            </w:r>
            <w:r w:rsidR="003D37D2" w:rsidRPr="00E90FF2">
              <w:rPr>
                <w:rFonts w:asciiTheme="minorHAnsi" w:hAnsiTheme="minorHAnsi"/>
                <w:bCs/>
                <w:szCs w:val="22"/>
              </w:rPr>
              <w:t>contract</w:t>
            </w:r>
            <w:r w:rsidRPr="00E90FF2">
              <w:rPr>
                <w:rFonts w:asciiTheme="minorHAnsi" w:hAnsiTheme="minorHAnsi"/>
                <w:bCs/>
                <w:szCs w:val="22"/>
              </w:rPr>
              <w:t>s.</w:t>
            </w:r>
            <w:r w:rsidR="003D37D2" w:rsidRPr="00E90FF2">
              <w:rPr>
                <w:rFonts w:asciiTheme="minorHAnsi" w:hAnsiTheme="minorHAnsi"/>
                <w:bCs/>
                <w:szCs w:val="22"/>
              </w:rPr>
              <w:t xml:space="preserve"> </w:t>
            </w:r>
            <w:r w:rsidRPr="00E90FF2">
              <w:rPr>
                <w:rFonts w:asciiTheme="minorHAnsi" w:hAnsiTheme="minorHAnsi"/>
                <w:bCs/>
                <w:szCs w:val="22"/>
              </w:rPr>
              <w:t xml:space="preserve">There had </w:t>
            </w:r>
            <w:r w:rsidR="007C14F0" w:rsidRPr="00E90FF2">
              <w:rPr>
                <w:rFonts w:asciiTheme="minorHAnsi" w:hAnsiTheme="minorHAnsi"/>
                <w:bCs/>
                <w:szCs w:val="22"/>
              </w:rPr>
              <w:t xml:space="preserve">also </w:t>
            </w:r>
            <w:r w:rsidRPr="00E90FF2">
              <w:rPr>
                <w:rFonts w:asciiTheme="minorHAnsi" w:hAnsiTheme="minorHAnsi"/>
                <w:bCs/>
                <w:szCs w:val="22"/>
              </w:rPr>
              <w:t>been some re-</w:t>
            </w:r>
            <w:r w:rsidR="007C14F0" w:rsidRPr="00E90FF2">
              <w:rPr>
                <w:rFonts w:asciiTheme="minorHAnsi" w:hAnsiTheme="minorHAnsi"/>
                <w:bCs/>
                <w:szCs w:val="22"/>
              </w:rPr>
              <w:t>orga</w:t>
            </w:r>
            <w:r w:rsidRPr="00E90FF2">
              <w:rPr>
                <w:rFonts w:asciiTheme="minorHAnsi" w:hAnsiTheme="minorHAnsi"/>
                <w:bCs/>
                <w:szCs w:val="22"/>
              </w:rPr>
              <w:t>n</w:t>
            </w:r>
            <w:r w:rsidR="007C14F0" w:rsidRPr="00E90FF2">
              <w:rPr>
                <w:rFonts w:asciiTheme="minorHAnsi" w:hAnsiTheme="minorHAnsi"/>
                <w:bCs/>
                <w:szCs w:val="22"/>
              </w:rPr>
              <w:t>i</w:t>
            </w:r>
            <w:r w:rsidRPr="00E90FF2">
              <w:rPr>
                <w:rFonts w:asciiTheme="minorHAnsi" w:hAnsiTheme="minorHAnsi"/>
                <w:bCs/>
                <w:szCs w:val="22"/>
              </w:rPr>
              <w:t>sation</w:t>
            </w:r>
            <w:r w:rsidR="003D37D2" w:rsidRPr="00E90FF2">
              <w:rPr>
                <w:rFonts w:asciiTheme="minorHAnsi" w:hAnsiTheme="minorHAnsi"/>
                <w:bCs/>
                <w:szCs w:val="22"/>
              </w:rPr>
              <w:t xml:space="preserve"> </w:t>
            </w:r>
            <w:r w:rsidR="007C14F0" w:rsidRPr="00E90FF2">
              <w:rPr>
                <w:rFonts w:asciiTheme="minorHAnsi" w:hAnsiTheme="minorHAnsi"/>
                <w:bCs/>
                <w:szCs w:val="22"/>
              </w:rPr>
              <w:t xml:space="preserve">of the existing team. Capacity would be </w:t>
            </w:r>
            <w:r w:rsidR="003D37D2" w:rsidRPr="00E90FF2">
              <w:rPr>
                <w:rFonts w:asciiTheme="minorHAnsi" w:hAnsiTheme="minorHAnsi"/>
                <w:bCs/>
                <w:szCs w:val="22"/>
              </w:rPr>
              <w:t>monitor</w:t>
            </w:r>
            <w:r w:rsidR="007C14F0" w:rsidRPr="00E90FF2">
              <w:rPr>
                <w:rFonts w:asciiTheme="minorHAnsi" w:hAnsiTheme="minorHAnsi"/>
                <w:bCs/>
                <w:szCs w:val="22"/>
              </w:rPr>
              <w:t>ed</w:t>
            </w:r>
            <w:r w:rsidR="003D37D2" w:rsidRPr="00E90FF2">
              <w:rPr>
                <w:rFonts w:asciiTheme="minorHAnsi" w:hAnsiTheme="minorHAnsi"/>
                <w:bCs/>
                <w:szCs w:val="22"/>
              </w:rPr>
              <w:t xml:space="preserve"> </w:t>
            </w:r>
            <w:r w:rsidR="007C14F0" w:rsidRPr="00E90FF2">
              <w:rPr>
                <w:rFonts w:asciiTheme="minorHAnsi" w:hAnsiTheme="minorHAnsi"/>
                <w:bCs/>
                <w:szCs w:val="22"/>
              </w:rPr>
              <w:t>from</w:t>
            </w:r>
            <w:r w:rsidR="003D37D2" w:rsidRPr="00E90FF2">
              <w:rPr>
                <w:rFonts w:asciiTheme="minorHAnsi" w:hAnsiTheme="minorHAnsi"/>
                <w:bCs/>
                <w:szCs w:val="22"/>
              </w:rPr>
              <w:t xml:space="preserve"> September</w:t>
            </w:r>
            <w:r w:rsidR="007C14F0" w:rsidRPr="00E90FF2">
              <w:rPr>
                <w:rFonts w:asciiTheme="minorHAnsi" w:hAnsiTheme="minorHAnsi"/>
                <w:bCs/>
                <w:szCs w:val="22"/>
              </w:rPr>
              <w:t>.</w:t>
            </w:r>
            <w:r w:rsidR="003D37D2" w:rsidRPr="00E90FF2">
              <w:rPr>
                <w:rFonts w:asciiTheme="minorHAnsi" w:hAnsiTheme="minorHAnsi"/>
                <w:bCs/>
                <w:szCs w:val="22"/>
              </w:rPr>
              <w:t xml:space="preserve"> </w:t>
            </w:r>
            <w:r w:rsidR="007C14F0" w:rsidRPr="00E90FF2">
              <w:rPr>
                <w:rFonts w:asciiTheme="minorHAnsi" w:hAnsiTheme="minorHAnsi"/>
                <w:bCs/>
                <w:szCs w:val="22"/>
              </w:rPr>
              <w:t>It was n</w:t>
            </w:r>
            <w:r w:rsidR="003D37D2" w:rsidRPr="00E90FF2">
              <w:rPr>
                <w:rFonts w:asciiTheme="minorHAnsi" w:hAnsiTheme="minorHAnsi"/>
                <w:bCs/>
                <w:szCs w:val="22"/>
              </w:rPr>
              <w:t xml:space="preserve">ot clear how </w:t>
            </w:r>
            <w:r w:rsidR="007C14F0" w:rsidRPr="00E90FF2">
              <w:rPr>
                <w:rFonts w:asciiTheme="minorHAnsi" w:hAnsiTheme="minorHAnsi"/>
                <w:bCs/>
                <w:szCs w:val="22"/>
              </w:rPr>
              <w:t xml:space="preserve">children would present in September. </w:t>
            </w:r>
            <w:r w:rsidR="008763BD">
              <w:rPr>
                <w:rFonts w:asciiTheme="minorHAnsi" w:hAnsiTheme="minorHAnsi"/>
                <w:bCs/>
                <w:szCs w:val="22"/>
              </w:rPr>
              <w:t>Further a</w:t>
            </w:r>
            <w:r w:rsidR="00E90FF2" w:rsidRPr="00E90FF2">
              <w:rPr>
                <w:rFonts w:asciiTheme="minorHAnsi" w:hAnsiTheme="minorHAnsi"/>
                <w:bCs/>
                <w:szCs w:val="22"/>
              </w:rPr>
              <w:t>dditional capacity may be required.</w:t>
            </w:r>
          </w:p>
          <w:p w:rsidR="00E90FF2" w:rsidRDefault="00E90FF2" w:rsidP="00E90FF2">
            <w:pPr>
              <w:ind w:left="737"/>
              <w:rPr>
                <w:rFonts w:ascii="Calibri" w:hAnsi="Calibri"/>
              </w:rPr>
            </w:pPr>
          </w:p>
          <w:p w:rsidR="00E90FF2" w:rsidRPr="00E90FF2" w:rsidRDefault="00E90FF2" w:rsidP="00E90FF2">
            <w:pPr>
              <w:ind w:left="737"/>
              <w:rPr>
                <w:rFonts w:asciiTheme="minorHAnsi" w:hAnsiTheme="minorHAnsi"/>
                <w:bCs/>
                <w:szCs w:val="22"/>
              </w:rPr>
            </w:pPr>
            <w:r w:rsidRPr="00E90FF2">
              <w:rPr>
                <w:rFonts w:ascii="Calibri" w:hAnsi="Calibri"/>
                <w:b/>
              </w:rPr>
              <w:t>AGREED:</w:t>
            </w:r>
            <w:r>
              <w:rPr>
                <w:rFonts w:ascii="Calibri" w:hAnsi="Calibri"/>
              </w:rPr>
              <w:t xml:space="preserve"> </w:t>
            </w:r>
            <w:r w:rsidRPr="00E90FF2">
              <w:rPr>
                <w:rFonts w:ascii="Calibri" w:hAnsi="Calibri"/>
              </w:rPr>
              <w:t xml:space="preserve">By reason of its nature, Governors were satisfied </w:t>
            </w:r>
            <w:r>
              <w:rPr>
                <w:rFonts w:ascii="Calibri" w:hAnsi="Calibri"/>
              </w:rPr>
              <w:t xml:space="preserve">part of </w:t>
            </w:r>
            <w:r w:rsidRPr="00E90FF2">
              <w:rPr>
                <w:rFonts w:ascii="Calibri" w:hAnsi="Calibri"/>
              </w:rPr>
              <w:t xml:space="preserve">Minute </w:t>
            </w:r>
            <w:r>
              <w:rPr>
                <w:rFonts w:ascii="Calibri" w:hAnsi="Calibri"/>
              </w:rPr>
              <w:t>575 (</w:t>
            </w:r>
            <w:proofErr w:type="spellStart"/>
            <w:r>
              <w:rPr>
                <w:rFonts w:ascii="Calibri" w:hAnsi="Calibri"/>
              </w:rPr>
              <w:t>i</w:t>
            </w:r>
            <w:proofErr w:type="spellEnd"/>
            <w:r>
              <w:rPr>
                <w:rFonts w:ascii="Calibri" w:hAnsi="Calibri"/>
              </w:rPr>
              <w:t>)</w:t>
            </w:r>
            <w:r w:rsidRPr="00E90FF2">
              <w:rPr>
                <w:rFonts w:ascii="Calibri" w:hAnsi="Calibri"/>
              </w:rPr>
              <w:t xml:space="preserve"> should be declared confidential.</w:t>
            </w:r>
          </w:p>
          <w:p w:rsidR="004216E3" w:rsidRPr="00DC4F58" w:rsidRDefault="004216E3" w:rsidP="00DC4F58">
            <w:pPr>
              <w:pStyle w:val="ListParagraph"/>
              <w:rPr>
                <w:rFonts w:asciiTheme="minorHAnsi" w:hAnsiTheme="minorHAnsi"/>
                <w:bCs/>
                <w:szCs w:val="22"/>
              </w:rPr>
            </w:pPr>
          </w:p>
          <w:p w:rsidR="00136D6F" w:rsidRDefault="002A0B2D" w:rsidP="00107C5D">
            <w:pPr>
              <w:pStyle w:val="ListParagraph"/>
              <w:numPr>
                <w:ilvl w:val="0"/>
                <w:numId w:val="46"/>
              </w:numPr>
              <w:ind w:left="1097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 xml:space="preserve">The </w:t>
            </w:r>
            <w:r w:rsidR="00B4700B">
              <w:rPr>
                <w:rFonts w:asciiTheme="minorHAnsi" w:hAnsiTheme="minorHAnsi"/>
                <w:bCs/>
                <w:szCs w:val="22"/>
              </w:rPr>
              <w:t>plan for</w:t>
            </w:r>
            <w:r w:rsidR="00136D6F">
              <w:rPr>
                <w:rFonts w:asciiTheme="minorHAnsi" w:hAnsiTheme="minorHAnsi"/>
                <w:bCs/>
                <w:szCs w:val="22"/>
              </w:rPr>
              <w:t xml:space="preserve"> safely re-opening in</w:t>
            </w:r>
            <w:r w:rsidR="00B4700B">
              <w:rPr>
                <w:rFonts w:asciiTheme="minorHAnsi" w:hAnsiTheme="minorHAnsi"/>
                <w:bCs/>
                <w:szCs w:val="22"/>
              </w:rPr>
              <w:t xml:space="preserve"> September</w:t>
            </w:r>
            <w:r>
              <w:rPr>
                <w:rFonts w:asciiTheme="minorHAnsi" w:hAnsiTheme="minorHAnsi"/>
                <w:bCs/>
                <w:szCs w:val="22"/>
              </w:rPr>
              <w:t xml:space="preserve"> had been developed</w:t>
            </w:r>
            <w:r w:rsidR="00B4700B">
              <w:rPr>
                <w:rFonts w:asciiTheme="minorHAnsi" w:hAnsiTheme="minorHAnsi"/>
                <w:bCs/>
                <w:szCs w:val="22"/>
              </w:rPr>
              <w:t xml:space="preserve"> in consult</w:t>
            </w:r>
            <w:r>
              <w:rPr>
                <w:rFonts w:asciiTheme="minorHAnsi" w:hAnsiTheme="minorHAnsi"/>
                <w:bCs/>
                <w:szCs w:val="22"/>
              </w:rPr>
              <w:t>ation</w:t>
            </w:r>
            <w:r w:rsidR="00136D6F">
              <w:rPr>
                <w:rFonts w:asciiTheme="minorHAnsi" w:hAnsiTheme="minorHAnsi"/>
                <w:bCs/>
                <w:szCs w:val="22"/>
              </w:rPr>
              <w:t xml:space="preserve"> with SLT/the Chair and was based on government guidance. It had not yet been confirmed by the LA so was confidential until </w:t>
            </w:r>
            <w:r w:rsidR="003350F4">
              <w:rPr>
                <w:rFonts w:asciiTheme="minorHAnsi" w:hAnsiTheme="minorHAnsi"/>
                <w:bCs/>
                <w:szCs w:val="22"/>
              </w:rPr>
              <w:t>it had been approved and then shared with staff and parents.</w:t>
            </w:r>
            <w:r w:rsidR="00136D6F">
              <w:rPr>
                <w:rFonts w:asciiTheme="minorHAnsi" w:hAnsiTheme="minorHAnsi"/>
                <w:bCs/>
                <w:szCs w:val="22"/>
              </w:rPr>
              <w:t xml:space="preserve"> </w:t>
            </w:r>
            <w:r w:rsidR="00F606D8">
              <w:rPr>
                <w:rFonts w:asciiTheme="minorHAnsi" w:hAnsiTheme="minorHAnsi"/>
                <w:bCs/>
                <w:szCs w:val="22"/>
              </w:rPr>
              <w:t>The re-opening plan would be uploaded to GovernorHub following approval by the LA.</w:t>
            </w:r>
          </w:p>
          <w:p w:rsidR="00136D6F" w:rsidRDefault="00136D6F" w:rsidP="00C22445">
            <w:pPr>
              <w:pStyle w:val="ListParagraph"/>
              <w:rPr>
                <w:rFonts w:asciiTheme="minorHAnsi" w:hAnsiTheme="minorHAnsi"/>
                <w:bCs/>
                <w:szCs w:val="22"/>
              </w:rPr>
            </w:pPr>
          </w:p>
          <w:p w:rsidR="00136D6F" w:rsidRDefault="00136D6F" w:rsidP="00136D6F">
            <w:pPr>
              <w:ind w:left="737"/>
              <w:rPr>
                <w:rFonts w:ascii="Calibri" w:hAnsi="Calibri"/>
              </w:rPr>
            </w:pPr>
            <w:r w:rsidRPr="00E90FF2">
              <w:rPr>
                <w:rFonts w:ascii="Calibri" w:hAnsi="Calibri"/>
                <w:b/>
              </w:rPr>
              <w:t>AGREED:</w:t>
            </w:r>
            <w:r>
              <w:rPr>
                <w:rFonts w:ascii="Calibri" w:hAnsi="Calibri"/>
              </w:rPr>
              <w:t xml:space="preserve"> </w:t>
            </w:r>
            <w:r w:rsidRPr="00E90FF2">
              <w:rPr>
                <w:rFonts w:ascii="Calibri" w:hAnsi="Calibri"/>
              </w:rPr>
              <w:t xml:space="preserve">By reason of its nature, Governors were satisfied </w:t>
            </w:r>
            <w:r>
              <w:rPr>
                <w:rFonts w:ascii="Calibri" w:hAnsi="Calibri"/>
              </w:rPr>
              <w:t xml:space="preserve">part of </w:t>
            </w:r>
            <w:r w:rsidRPr="00E90FF2">
              <w:rPr>
                <w:rFonts w:ascii="Calibri" w:hAnsi="Calibri"/>
              </w:rPr>
              <w:t xml:space="preserve">Minute </w:t>
            </w:r>
            <w:r>
              <w:rPr>
                <w:rFonts w:ascii="Calibri" w:hAnsi="Calibri"/>
              </w:rPr>
              <w:t>575 (</w:t>
            </w:r>
            <w:proofErr w:type="spellStart"/>
            <w:r>
              <w:rPr>
                <w:rFonts w:ascii="Calibri" w:hAnsi="Calibri"/>
              </w:rPr>
              <w:t>i</w:t>
            </w:r>
            <w:proofErr w:type="spellEnd"/>
            <w:r>
              <w:rPr>
                <w:rFonts w:ascii="Calibri" w:hAnsi="Calibri"/>
              </w:rPr>
              <w:t>)</w:t>
            </w:r>
            <w:r w:rsidRPr="00E90FF2">
              <w:rPr>
                <w:rFonts w:ascii="Calibri" w:hAnsi="Calibri"/>
              </w:rPr>
              <w:t xml:space="preserve"> should be declared confidential.</w:t>
            </w:r>
            <w:r w:rsidR="00F606D8">
              <w:rPr>
                <w:rFonts w:ascii="Calibri" w:hAnsi="Calibri"/>
              </w:rPr>
              <w:t xml:space="preserve"> </w:t>
            </w:r>
          </w:p>
          <w:p w:rsidR="00437CE0" w:rsidRDefault="00437CE0" w:rsidP="00136D6F">
            <w:pPr>
              <w:ind w:left="737"/>
              <w:rPr>
                <w:rFonts w:ascii="Calibri" w:hAnsi="Calibri"/>
              </w:rPr>
            </w:pPr>
          </w:p>
          <w:p w:rsidR="00437CE0" w:rsidRDefault="00437CE0" w:rsidP="00136D6F">
            <w:pPr>
              <w:ind w:left="7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Miss V Clifford had left the meeting during the confidential item.</w:t>
            </w:r>
          </w:p>
          <w:p w:rsidR="00107C5D" w:rsidRDefault="00107C5D" w:rsidP="00F606D8">
            <w:pPr>
              <w:rPr>
                <w:rFonts w:ascii="Calibri" w:hAnsi="Calibri"/>
              </w:rPr>
            </w:pPr>
          </w:p>
          <w:p w:rsidR="00107C5D" w:rsidRDefault="00107C5D" w:rsidP="00107C5D">
            <w:pPr>
              <w:pStyle w:val="ListParagraph"/>
              <w:numPr>
                <w:ilvl w:val="0"/>
                <w:numId w:val="46"/>
              </w:numPr>
              <w:ind w:left="1097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Phonics would launch in September, training was well underway and resources were in place.</w:t>
            </w:r>
          </w:p>
          <w:p w:rsidR="00107C5D" w:rsidRPr="00107C5D" w:rsidRDefault="00107C5D" w:rsidP="00107C5D">
            <w:pPr>
              <w:pStyle w:val="ListParagraph"/>
              <w:numPr>
                <w:ilvl w:val="0"/>
                <w:numId w:val="46"/>
              </w:numPr>
              <w:ind w:left="1097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Reception numbers stood at 52 for September, which may reduce to 51. It was hoped the nine spaces would be filled throughout the year. The current Year 6 was a smaller cohort so overall numbers would be consistent.</w:t>
            </w:r>
          </w:p>
          <w:p w:rsidR="00437CE0" w:rsidRDefault="00437CE0" w:rsidP="007003F3">
            <w:pPr>
              <w:rPr>
                <w:rFonts w:asciiTheme="minorHAnsi" w:hAnsiTheme="minorHAnsi"/>
                <w:bCs/>
                <w:szCs w:val="22"/>
              </w:rPr>
            </w:pPr>
          </w:p>
          <w:p w:rsidR="007003F3" w:rsidRDefault="007003F3" w:rsidP="007003F3">
            <w:pPr>
              <w:rPr>
                <w:rFonts w:asciiTheme="minorHAnsi" w:hAnsiTheme="minorHAnsi"/>
                <w:bCs/>
                <w:szCs w:val="22"/>
              </w:rPr>
            </w:pPr>
          </w:p>
          <w:p w:rsidR="007003F3" w:rsidRDefault="007003F3" w:rsidP="007003F3">
            <w:pPr>
              <w:rPr>
                <w:rFonts w:asciiTheme="minorHAnsi" w:hAnsiTheme="minorHAnsi"/>
                <w:bCs/>
                <w:szCs w:val="22"/>
              </w:rPr>
            </w:pPr>
          </w:p>
          <w:p w:rsidR="007003F3" w:rsidRDefault="007003F3" w:rsidP="007003F3">
            <w:pPr>
              <w:rPr>
                <w:rFonts w:asciiTheme="minorHAnsi" w:hAnsiTheme="minorHAnsi"/>
                <w:bCs/>
                <w:szCs w:val="22"/>
              </w:rPr>
            </w:pPr>
          </w:p>
          <w:p w:rsidR="007003F3" w:rsidRDefault="007003F3" w:rsidP="007003F3">
            <w:pPr>
              <w:rPr>
                <w:rFonts w:asciiTheme="minorHAnsi" w:hAnsiTheme="minorHAnsi"/>
                <w:bCs/>
                <w:szCs w:val="22"/>
              </w:rPr>
            </w:pPr>
          </w:p>
          <w:p w:rsidR="007003F3" w:rsidRDefault="007003F3" w:rsidP="007003F3">
            <w:pPr>
              <w:rPr>
                <w:rFonts w:asciiTheme="minorHAnsi" w:hAnsiTheme="minorHAnsi"/>
                <w:bCs/>
                <w:szCs w:val="22"/>
              </w:rPr>
            </w:pPr>
          </w:p>
          <w:p w:rsidR="007003F3" w:rsidRDefault="007003F3" w:rsidP="007003F3">
            <w:pPr>
              <w:rPr>
                <w:rFonts w:asciiTheme="minorHAnsi" w:hAnsiTheme="minorHAnsi"/>
                <w:bCs/>
                <w:szCs w:val="22"/>
              </w:rPr>
            </w:pPr>
          </w:p>
          <w:p w:rsidR="007003F3" w:rsidRPr="007003F3" w:rsidRDefault="007003F3" w:rsidP="007003F3">
            <w:pPr>
              <w:rPr>
                <w:rFonts w:asciiTheme="minorHAnsi" w:hAnsiTheme="minorHAnsi"/>
                <w:bCs/>
                <w:szCs w:val="22"/>
              </w:rPr>
            </w:pPr>
          </w:p>
          <w:p w:rsidR="003350F4" w:rsidRPr="00437CE0" w:rsidRDefault="003350F4" w:rsidP="003350F4">
            <w:pPr>
              <w:pStyle w:val="ListParagraph"/>
              <w:rPr>
                <w:rFonts w:asciiTheme="minorHAnsi" w:hAnsiTheme="minorHAnsi"/>
                <w:bCs/>
                <w:szCs w:val="22"/>
              </w:rPr>
            </w:pPr>
            <w:r w:rsidRPr="00437CE0">
              <w:rPr>
                <w:rFonts w:asciiTheme="minorHAnsi" w:hAnsiTheme="minorHAnsi"/>
                <w:b/>
                <w:bCs/>
                <w:szCs w:val="22"/>
              </w:rPr>
              <w:lastRenderedPageBreak/>
              <w:t>Governor challenge/evaluation:</w:t>
            </w:r>
          </w:p>
          <w:p w:rsidR="003350F4" w:rsidRPr="004216E3" w:rsidRDefault="003350F4" w:rsidP="003350F4">
            <w:pPr>
              <w:pStyle w:val="ListParagraph"/>
              <w:rPr>
                <w:rFonts w:asciiTheme="minorHAnsi" w:hAnsiTheme="minorHAnsi"/>
                <w:bCs/>
                <w:szCs w:val="22"/>
                <w:highlight w:val="yellow"/>
              </w:rPr>
            </w:pPr>
          </w:p>
          <w:p w:rsidR="00961D7F" w:rsidRPr="00DD068B" w:rsidRDefault="00961D7F" w:rsidP="00D126D8">
            <w:pPr>
              <w:pStyle w:val="ListParagraph"/>
              <w:rPr>
                <w:rFonts w:asciiTheme="minorHAnsi" w:hAnsiTheme="minorHAnsi"/>
                <w:b/>
                <w:bCs/>
                <w:szCs w:val="22"/>
              </w:rPr>
            </w:pPr>
            <w:r w:rsidRPr="00DD068B">
              <w:rPr>
                <w:rFonts w:asciiTheme="minorHAnsi" w:hAnsiTheme="minorHAnsi"/>
                <w:b/>
                <w:bCs/>
                <w:szCs w:val="22"/>
              </w:rPr>
              <w:t xml:space="preserve">How </w:t>
            </w:r>
            <w:r w:rsidR="00F606D8" w:rsidRPr="00DD068B">
              <w:rPr>
                <w:rFonts w:asciiTheme="minorHAnsi" w:hAnsiTheme="minorHAnsi"/>
                <w:b/>
                <w:bCs/>
                <w:szCs w:val="22"/>
              </w:rPr>
              <w:t xml:space="preserve">was it going for </w:t>
            </w:r>
            <w:r w:rsidRPr="00DD068B">
              <w:rPr>
                <w:rFonts w:asciiTheme="minorHAnsi" w:hAnsiTheme="minorHAnsi"/>
                <w:b/>
                <w:bCs/>
                <w:szCs w:val="22"/>
              </w:rPr>
              <w:t>children still</w:t>
            </w:r>
            <w:r w:rsidR="00DD068B" w:rsidRPr="00DD068B">
              <w:rPr>
                <w:rFonts w:asciiTheme="minorHAnsi" w:hAnsiTheme="minorHAnsi"/>
                <w:b/>
                <w:bCs/>
                <w:szCs w:val="22"/>
              </w:rPr>
              <w:t xml:space="preserve"> being educated</w:t>
            </w:r>
            <w:r w:rsidRPr="00DD068B">
              <w:rPr>
                <w:rFonts w:asciiTheme="minorHAnsi" w:hAnsiTheme="minorHAnsi"/>
                <w:b/>
                <w:bCs/>
                <w:szCs w:val="22"/>
              </w:rPr>
              <w:t xml:space="preserve"> at home?</w:t>
            </w:r>
          </w:p>
          <w:p w:rsidR="007773C9" w:rsidRDefault="00961D7F" w:rsidP="00D126D8">
            <w:pPr>
              <w:pStyle w:val="ListParagraph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 xml:space="preserve">Teachers </w:t>
            </w:r>
            <w:r w:rsidR="00DD068B">
              <w:rPr>
                <w:rFonts w:asciiTheme="minorHAnsi" w:hAnsiTheme="minorHAnsi"/>
                <w:bCs/>
                <w:szCs w:val="22"/>
              </w:rPr>
              <w:t xml:space="preserve">had </w:t>
            </w:r>
            <w:r>
              <w:rPr>
                <w:rFonts w:asciiTheme="minorHAnsi" w:hAnsiTheme="minorHAnsi"/>
                <w:bCs/>
                <w:szCs w:val="22"/>
              </w:rPr>
              <w:t xml:space="preserve">been in contact with all children regularly. </w:t>
            </w:r>
            <w:r w:rsidR="00DD068B">
              <w:rPr>
                <w:rFonts w:asciiTheme="minorHAnsi" w:hAnsiTheme="minorHAnsi"/>
                <w:bCs/>
                <w:szCs w:val="22"/>
              </w:rPr>
              <w:t>O</w:t>
            </w:r>
            <w:r>
              <w:rPr>
                <w:rFonts w:asciiTheme="minorHAnsi" w:hAnsiTheme="minorHAnsi"/>
                <w:bCs/>
                <w:szCs w:val="22"/>
              </w:rPr>
              <w:t xml:space="preserve">n-line </w:t>
            </w:r>
            <w:r w:rsidR="00DD068B">
              <w:rPr>
                <w:rFonts w:asciiTheme="minorHAnsi" w:hAnsiTheme="minorHAnsi"/>
                <w:bCs/>
                <w:szCs w:val="22"/>
              </w:rPr>
              <w:t xml:space="preserve">lessons from </w:t>
            </w:r>
            <w:r>
              <w:rPr>
                <w:rFonts w:asciiTheme="minorHAnsi" w:hAnsiTheme="minorHAnsi"/>
                <w:bCs/>
                <w:szCs w:val="22"/>
              </w:rPr>
              <w:t>Oak Academy</w:t>
            </w:r>
            <w:r w:rsidR="00DD068B">
              <w:rPr>
                <w:rFonts w:asciiTheme="minorHAnsi" w:hAnsiTheme="minorHAnsi"/>
                <w:bCs/>
                <w:szCs w:val="22"/>
              </w:rPr>
              <w:t xml:space="preserve">, </w:t>
            </w:r>
            <w:r>
              <w:rPr>
                <w:rFonts w:asciiTheme="minorHAnsi" w:hAnsiTheme="minorHAnsi"/>
                <w:bCs/>
                <w:szCs w:val="22"/>
              </w:rPr>
              <w:t xml:space="preserve">recommended by </w:t>
            </w:r>
            <w:proofErr w:type="spellStart"/>
            <w:r>
              <w:rPr>
                <w:rFonts w:asciiTheme="minorHAnsi" w:hAnsiTheme="minorHAnsi"/>
                <w:bCs/>
                <w:szCs w:val="22"/>
              </w:rPr>
              <w:t>DfE</w:t>
            </w:r>
            <w:proofErr w:type="spellEnd"/>
            <w:r w:rsidR="00DD068B">
              <w:rPr>
                <w:rFonts w:asciiTheme="minorHAnsi" w:hAnsiTheme="minorHAnsi"/>
                <w:bCs/>
                <w:szCs w:val="22"/>
              </w:rPr>
              <w:t>, had been used on a</w:t>
            </w:r>
            <w:r>
              <w:rPr>
                <w:rFonts w:asciiTheme="minorHAnsi" w:hAnsiTheme="minorHAnsi"/>
                <w:bCs/>
                <w:szCs w:val="22"/>
              </w:rPr>
              <w:t xml:space="preserve"> platform called </w:t>
            </w:r>
            <w:proofErr w:type="spellStart"/>
            <w:r>
              <w:rPr>
                <w:rFonts w:asciiTheme="minorHAnsi" w:hAnsiTheme="minorHAnsi"/>
                <w:bCs/>
                <w:szCs w:val="22"/>
              </w:rPr>
              <w:t>Yanner</w:t>
            </w:r>
            <w:proofErr w:type="spellEnd"/>
            <w:r w:rsidR="00DD068B">
              <w:rPr>
                <w:rFonts w:asciiTheme="minorHAnsi" w:hAnsiTheme="minorHAnsi"/>
                <w:bCs/>
                <w:szCs w:val="22"/>
              </w:rPr>
              <w:t>.</w:t>
            </w:r>
            <w:r>
              <w:rPr>
                <w:rFonts w:asciiTheme="minorHAnsi" w:hAnsiTheme="minorHAnsi"/>
                <w:bCs/>
                <w:szCs w:val="22"/>
              </w:rPr>
              <w:t xml:space="preserve"> </w:t>
            </w:r>
            <w:r w:rsidR="00DD068B">
              <w:rPr>
                <w:rFonts w:asciiTheme="minorHAnsi" w:hAnsiTheme="minorHAnsi"/>
                <w:bCs/>
                <w:szCs w:val="22"/>
              </w:rPr>
              <w:t>Teachers could</w:t>
            </w:r>
            <w:r>
              <w:rPr>
                <w:rFonts w:asciiTheme="minorHAnsi" w:hAnsiTheme="minorHAnsi"/>
                <w:bCs/>
                <w:szCs w:val="22"/>
              </w:rPr>
              <w:t xml:space="preserve"> upload activities, respond</w:t>
            </w:r>
            <w:r w:rsidR="00DD068B">
              <w:rPr>
                <w:rFonts w:asciiTheme="minorHAnsi" w:hAnsiTheme="minorHAnsi"/>
                <w:bCs/>
                <w:szCs w:val="22"/>
              </w:rPr>
              <w:t xml:space="preserve"> to children</w:t>
            </w:r>
            <w:r>
              <w:rPr>
                <w:rFonts w:asciiTheme="minorHAnsi" w:hAnsiTheme="minorHAnsi"/>
                <w:bCs/>
                <w:szCs w:val="22"/>
              </w:rPr>
              <w:t xml:space="preserve"> and</w:t>
            </w:r>
            <w:r w:rsidR="00DD068B">
              <w:rPr>
                <w:rFonts w:asciiTheme="minorHAnsi" w:hAnsiTheme="minorHAnsi"/>
                <w:bCs/>
                <w:szCs w:val="22"/>
              </w:rPr>
              <w:t xml:space="preserve"> provide</w:t>
            </w:r>
            <w:r>
              <w:rPr>
                <w:rFonts w:asciiTheme="minorHAnsi" w:hAnsiTheme="minorHAnsi"/>
                <w:bCs/>
                <w:szCs w:val="22"/>
              </w:rPr>
              <w:t xml:space="preserve"> personal feedback. Some children had not engaged. Staff </w:t>
            </w:r>
            <w:r w:rsidR="007773C9">
              <w:rPr>
                <w:rFonts w:asciiTheme="minorHAnsi" w:hAnsiTheme="minorHAnsi"/>
                <w:bCs/>
                <w:szCs w:val="22"/>
              </w:rPr>
              <w:t xml:space="preserve">were </w:t>
            </w:r>
            <w:r>
              <w:rPr>
                <w:rFonts w:asciiTheme="minorHAnsi" w:hAnsiTheme="minorHAnsi"/>
                <w:bCs/>
                <w:szCs w:val="22"/>
              </w:rPr>
              <w:t>become confident in using</w:t>
            </w:r>
            <w:r w:rsidR="007773C9">
              <w:rPr>
                <w:rFonts w:asciiTheme="minorHAnsi" w:hAnsiTheme="minorHAnsi"/>
                <w:bCs/>
                <w:szCs w:val="22"/>
              </w:rPr>
              <w:t xml:space="preserve"> the technology.</w:t>
            </w:r>
            <w:r>
              <w:rPr>
                <w:rFonts w:asciiTheme="minorHAnsi" w:hAnsiTheme="minorHAnsi"/>
                <w:bCs/>
                <w:szCs w:val="22"/>
              </w:rPr>
              <w:t xml:space="preserve"> </w:t>
            </w:r>
            <w:r w:rsidR="007773C9">
              <w:rPr>
                <w:rFonts w:asciiTheme="minorHAnsi" w:hAnsiTheme="minorHAnsi"/>
                <w:bCs/>
                <w:szCs w:val="22"/>
              </w:rPr>
              <w:t xml:space="preserve">It had been a </w:t>
            </w:r>
            <w:r>
              <w:rPr>
                <w:rFonts w:asciiTheme="minorHAnsi" w:hAnsiTheme="minorHAnsi"/>
                <w:bCs/>
                <w:szCs w:val="22"/>
              </w:rPr>
              <w:t xml:space="preserve">learning curve </w:t>
            </w:r>
            <w:r w:rsidR="007773C9">
              <w:rPr>
                <w:rFonts w:asciiTheme="minorHAnsi" w:hAnsiTheme="minorHAnsi"/>
                <w:bCs/>
                <w:szCs w:val="22"/>
              </w:rPr>
              <w:t xml:space="preserve">that would be </w:t>
            </w:r>
            <w:r>
              <w:rPr>
                <w:rFonts w:asciiTheme="minorHAnsi" w:hAnsiTheme="minorHAnsi"/>
                <w:bCs/>
                <w:szCs w:val="22"/>
              </w:rPr>
              <w:t>buil</w:t>
            </w:r>
            <w:r w:rsidR="007773C9">
              <w:rPr>
                <w:rFonts w:asciiTheme="minorHAnsi" w:hAnsiTheme="minorHAnsi"/>
                <w:bCs/>
                <w:szCs w:val="22"/>
              </w:rPr>
              <w:t>t</w:t>
            </w:r>
            <w:r>
              <w:rPr>
                <w:rFonts w:asciiTheme="minorHAnsi" w:hAnsiTheme="minorHAnsi"/>
                <w:bCs/>
                <w:szCs w:val="22"/>
              </w:rPr>
              <w:t xml:space="preserve"> on</w:t>
            </w:r>
            <w:r w:rsidR="007773C9">
              <w:rPr>
                <w:rFonts w:asciiTheme="minorHAnsi" w:hAnsiTheme="minorHAnsi"/>
                <w:bCs/>
                <w:szCs w:val="22"/>
              </w:rPr>
              <w:t xml:space="preserve"> </w:t>
            </w:r>
            <w:r w:rsidR="003D73D4">
              <w:rPr>
                <w:rFonts w:asciiTheme="minorHAnsi" w:hAnsiTheme="minorHAnsi"/>
                <w:bCs/>
                <w:szCs w:val="22"/>
              </w:rPr>
              <w:t>if</w:t>
            </w:r>
            <w:r w:rsidR="007773C9">
              <w:rPr>
                <w:rFonts w:asciiTheme="minorHAnsi" w:hAnsiTheme="minorHAnsi"/>
                <w:bCs/>
                <w:szCs w:val="22"/>
              </w:rPr>
              <w:t xml:space="preserve"> it</w:t>
            </w:r>
            <w:r w:rsidR="003D73D4">
              <w:rPr>
                <w:rFonts w:asciiTheme="minorHAnsi" w:hAnsiTheme="minorHAnsi"/>
                <w:bCs/>
                <w:szCs w:val="22"/>
              </w:rPr>
              <w:t xml:space="preserve"> happen</w:t>
            </w:r>
            <w:r>
              <w:rPr>
                <w:rFonts w:asciiTheme="minorHAnsi" w:hAnsiTheme="minorHAnsi"/>
                <w:bCs/>
                <w:szCs w:val="22"/>
              </w:rPr>
              <w:t>ed again</w:t>
            </w:r>
            <w:r w:rsidR="007773C9">
              <w:rPr>
                <w:rFonts w:asciiTheme="minorHAnsi" w:hAnsiTheme="minorHAnsi"/>
                <w:bCs/>
                <w:szCs w:val="22"/>
              </w:rPr>
              <w:t>.</w:t>
            </w:r>
            <w:r>
              <w:rPr>
                <w:rFonts w:asciiTheme="minorHAnsi" w:hAnsiTheme="minorHAnsi"/>
                <w:bCs/>
                <w:szCs w:val="22"/>
              </w:rPr>
              <w:t xml:space="preserve"> </w:t>
            </w:r>
          </w:p>
          <w:p w:rsidR="007773C9" w:rsidRDefault="007773C9" w:rsidP="00D126D8">
            <w:pPr>
              <w:pStyle w:val="ListParagraph"/>
              <w:rPr>
                <w:rFonts w:asciiTheme="minorHAnsi" w:hAnsiTheme="minorHAnsi"/>
                <w:bCs/>
                <w:szCs w:val="22"/>
              </w:rPr>
            </w:pPr>
          </w:p>
          <w:p w:rsidR="00961D7F" w:rsidRDefault="007773C9" w:rsidP="00D126D8">
            <w:pPr>
              <w:pStyle w:val="ListParagraph"/>
              <w:rPr>
                <w:rFonts w:asciiTheme="minorHAnsi" w:hAnsiTheme="minorHAnsi"/>
                <w:bCs/>
                <w:szCs w:val="22"/>
              </w:rPr>
            </w:pPr>
            <w:r w:rsidRPr="007773C9">
              <w:rPr>
                <w:rFonts w:asciiTheme="minorHAnsi" w:hAnsiTheme="minorHAnsi"/>
                <w:b/>
                <w:bCs/>
                <w:szCs w:val="22"/>
              </w:rPr>
              <w:t xml:space="preserve">A </w:t>
            </w:r>
            <w:r w:rsidR="00961D7F" w:rsidRPr="007773C9">
              <w:rPr>
                <w:rFonts w:asciiTheme="minorHAnsi" w:hAnsiTheme="minorHAnsi"/>
                <w:b/>
                <w:bCs/>
                <w:szCs w:val="22"/>
              </w:rPr>
              <w:t>Parent</w:t>
            </w:r>
            <w:r w:rsidRPr="007773C9">
              <w:rPr>
                <w:rFonts w:asciiTheme="minorHAnsi" w:hAnsiTheme="minorHAnsi"/>
                <w:b/>
                <w:bCs/>
                <w:szCs w:val="22"/>
              </w:rPr>
              <w:t xml:space="preserve"> Governor fed back that additional phone calls to the children would be useful.</w:t>
            </w:r>
            <w:r>
              <w:rPr>
                <w:rFonts w:asciiTheme="minorHAnsi" w:hAnsiTheme="minorHAnsi"/>
                <w:bCs/>
                <w:szCs w:val="22"/>
              </w:rPr>
              <w:t xml:space="preserve"> That was more d</w:t>
            </w:r>
            <w:r w:rsidR="003D73D4">
              <w:rPr>
                <w:rFonts w:asciiTheme="minorHAnsi" w:hAnsiTheme="minorHAnsi"/>
                <w:bCs/>
                <w:szCs w:val="22"/>
              </w:rPr>
              <w:t xml:space="preserve">ifficult now as </w:t>
            </w:r>
            <w:r>
              <w:rPr>
                <w:rFonts w:asciiTheme="minorHAnsi" w:hAnsiTheme="minorHAnsi"/>
                <w:bCs/>
                <w:szCs w:val="22"/>
              </w:rPr>
              <w:t xml:space="preserve">they were teaching the bubbles. Also the calls had to be made </w:t>
            </w:r>
            <w:r w:rsidR="003D73D4">
              <w:rPr>
                <w:rFonts w:asciiTheme="minorHAnsi" w:hAnsiTheme="minorHAnsi"/>
                <w:bCs/>
                <w:szCs w:val="22"/>
              </w:rPr>
              <w:t>from school and</w:t>
            </w:r>
            <w:r>
              <w:rPr>
                <w:rFonts w:asciiTheme="minorHAnsi" w:hAnsiTheme="minorHAnsi"/>
                <w:bCs/>
                <w:szCs w:val="22"/>
              </w:rPr>
              <w:t xml:space="preserve"> there were only</w:t>
            </w:r>
            <w:r w:rsidR="003D73D4">
              <w:rPr>
                <w:rFonts w:asciiTheme="minorHAnsi" w:hAnsiTheme="minorHAnsi"/>
                <w:bCs/>
                <w:szCs w:val="22"/>
              </w:rPr>
              <w:t xml:space="preserve"> two lines. Ch</w:t>
            </w:r>
            <w:r>
              <w:rPr>
                <w:rFonts w:asciiTheme="minorHAnsi" w:hAnsiTheme="minorHAnsi"/>
                <w:bCs/>
                <w:szCs w:val="22"/>
              </w:rPr>
              <w:t>ildren would</w:t>
            </w:r>
            <w:r w:rsidR="003D73D4">
              <w:rPr>
                <w:rFonts w:asciiTheme="minorHAnsi" w:hAnsiTheme="minorHAnsi"/>
                <w:bCs/>
                <w:szCs w:val="22"/>
              </w:rPr>
              <w:t xml:space="preserve"> receive something from </w:t>
            </w:r>
            <w:r>
              <w:rPr>
                <w:rFonts w:asciiTheme="minorHAnsi" w:hAnsiTheme="minorHAnsi"/>
                <w:bCs/>
                <w:szCs w:val="22"/>
              </w:rPr>
              <w:t xml:space="preserve">their current and </w:t>
            </w:r>
            <w:r w:rsidR="003D73D4">
              <w:rPr>
                <w:rFonts w:asciiTheme="minorHAnsi" w:hAnsiTheme="minorHAnsi"/>
                <w:bCs/>
                <w:szCs w:val="22"/>
              </w:rPr>
              <w:t>new teacher</w:t>
            </w:r>
            <w:r>
              <w:rPr>
                <w:rFonts w:asciiTheme="minorHAnsi" w:hAnsiTheme="minorHAnsi"/>
                <w:bCs/>
                <w:szCs w:val="22"/>
              </w:rPr>
              <w:t>s before the end of term</w:t>
            </w:r>
            <w:r w:rsidR="003D73D4">
              <w:rPr>
                <w:rFonts w:asciiTheme="minorHAnsi" w:hAnsiTheme="minorHAnsi"/>
                <w:bCs/>
                <w:szCs w:val="22"/>
              </w:rPr>
              <w:t xml:space="preserve">. </w:t>
            </w:r>
            <w:r>
              <w:rPr>
                <w:rFonts w:asciiTheme="minorHAnsi" w:hAnsiTheme="minorHAnsi"/>
                <w:bCs/>
                <w:szCs w:val="22"/>
              </w:rPr>
              <w:t>This would be c</w:t>
            </w:r>
            <w:r w:rsidR="003D73D4">
              <w:rPr>
                <w:rFonts w:asciiTheme="minorHAnsi" w:hAnsiTheme="minorHAnsi"/>
                <w:bCs/>
                <w:szCs w:val="22"/>
              </w:rPr>
              <w:t>onsider</w:t>
            </w:r>
            <w:r>
              <w:rPr>
                <w:rFonts w:asciiTheme="minorHAnsi" w:hAnsiTheme="minorHAnsi"/>
                <w:bCs/>
                <w:szCs w:val="22"/>
              </w:rPr>
              <w:t>ed</w:t>
            </w:r>
            <w:r w:rsidR="003D73D4">
              <w:rPr>
                <w:rFonts w:asciiTheme="minorHAnsi" w:hAnsiTheme="minorHAnsi"/>
                <w:bCs/>
                <w:szCs w:val="22"/>
              </w:rPr>
              <w:t xml:space="preserve"> if</w:t>
            </w:r>
            <w:r>
              <w:rPr>
                <w:rFonts w:asciiTheme="minorHAnsi" w:hAnsiTheme="minorHAnsi"/>
                <w:bCs/>
                <w:szCs w:val="22"/>
              </w:rPr>
              <w:t xml:space="preserve"> school closed down</w:t>
            </w:r>
            <w:r w:rsidR="003D73D4">
              <w:rPr>
                <w:rFonts w:asciiTheme="minorHAnsi" w:hAnsiTheme="minorHAnsi"/>
                <w:bCs/>
                <w:szCs w:val="22"/>
              </w:rPr>
              <w:t xml:space="preserve"> again. </w:t>
            </w:r>
          </w:p>
          <w:p w:rsidR="003D73D4" w:rsidRDefault="003D73D4" w:rsidP="00D126D8">
            <w:pPr>
              <w:pStyle w:val="ListParagraph"/>
              <w:rPr>
                <w:rFonts w:asciiTheme="minorHAnsi" w:hAnsiTheme="minorHAnsi"/>
                <w:bCs/>
                <w:szCs w:val="22"/>
              </w:rPr>
            </w:pPr>
          </w:p>
          <w:p w:rsidR="003D73D4" w:rsidRPr="007773C9" w:rsidRDefault="003D73D4" w:rsidP="00D126D8">
            <w:pPr>
              <w:pStyle w:val="ListParagraph"/>
              <w:rPr>
                <w:rFonts w:asciiTheme="minorHAnsi" w:hAnsiTheme="minorHAnsi"/>
                <w:b/>
                <w:bCs/>
                <w:szCs w:val="22"/>
              </w:rPr>
            </w:pPr>
            <w:r w:rsidRPr="007773C9">
              <w:rPr>
                <w:rFonts w:asciiTheme="minorHAnsi" w:hAnsiTheme="minorHAnsi"/>
                <w:b/>
                <w:bCs/>
                <w:szCs w:val="22"/>
              </w:rPr>
              <w:t xml:space="preserve">How </w:t>
            </w:r>
            <w:r w:rsidR="007773C9">
              <w:rPr>
                <w:rFonts w:asciiTheme="minorHAnsi" w:hAnsiTheme="minorHAnsi"/>
                <w:b/>
                <w:bCs/>
                <w:szCs w:val="22"/>
              </w:rPr>
              <w:t xml:space="preserve">are </w:t>
            </w:r>
            <w:r w:rsidRPr="007773C9">
              <w:rPr>
                <w:rFonts w:asciiTheme="minorHAnsi" w:hAnsiTheme="minorHAnsi"/>
                <w:b/>
                <w:bCs/>
                <w:szCs w:val="22"/>
              </w:rPr>
              <w:t>staff coping?</w:t>
            </w:r>
          </w:p>
          <w:p w:rsidR="00DF698B" w:rsidRDefault="003D73D4" w:rsidP="00DF698B">
            <w:pPr>
              <w:pStyle w:val="ListParagraph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 xml:space="preserve">On </w:t>
            </w:r>
            <w:r w:rsidR="007773C9">
              <w:rPr>
                <w:rFonts w:asciiTheme="minorHAnsi" w:hAnsiTheme="minorHAnsi"/>
                <w:bCs/>
                <w:szCs w:val="22"/>
              </w:rPr>
              <w:t xml:space="preserve">the </w:t>
            </w:r>
            <w:r>
              <w:rPr>
                <w:rFonts w:asciiTheme="minorHAnsi" w:hAnsiTheme="minorHAnsi"/>
                <w:bCs/>
                <w:szCs w:val="22"/>
              </w:rPr>
              <w:t>whole</w:t>
            </w:r>
            <w:r w:rsidR="007773C9">
              <w:rPr>
                <w:rFonts w:asciiTheme="minorHAnsi" w:hAnsiTheme="minorHAnsi"/>
                <w:bCs/>
                <w:szCs w:val="22"/>
              </w:rPr>
              <w:t xml:space="preserve"> they</w:t>
            </w:r>
            <w:r>
              <w:rPr>
                <w:rFonts w:asciiTheme="minorHAnsi" w:hAnsiTheme="minorHAnsi"/>
                <w:bCs/>
                <w:szCs w:val="22"/>
              </w:rPr>
              <w:t xml:space="preserve"> had been fantastic. </w:t>
            </w:r>
            <w:r w:rsidR="007773C9">
              <w:rPr>
                <w:rFonts w:asciiTheme="minorHAnsi" w:hAnsiTheme="minorHAnsi"/>
                <w:bCs/>
                <w:szCs w:val="22"/>
              </w:rPr>
              <w:t xml:space="preserve">There had been </w:t>
            </w:r>
            <w:r>
              <w:rPr>
                <w:rFonts w:asciiTheme="minorHAnsi" w:hAnsiTheme="minorHAnsi"/>
                <w:bCs/>
                <w:szCs w:val="22"/>
              </w:rPr>
              <w:t>regular contact with all</w:t>
            </w:r>
            <w:r w:rsidR="007773C9">
              <w:rPr>
                <w:rFonts w:asciiTheme="minorHAnsi" w:hAnsiTheme="minorHAnsi"/>
                <w:bCs/>
                <w:szCs w:val="22"/>
              </w:rPr>
              <w:t xml:space="preserve"> staff</w:t>
            </w:r>
            <w:r>
              <w:rPr>
                <w:rFonts w:asciiTheme="minorHAnsi" w:hAnsiTheme="minorHAnsi"/>
                <w:bCs/>
                <w:szCs w:val="22"/>
              </w:rPr>
              <w:t xml:space="preserve"> via e-mail </w:t>
            </w:r>
            <w:r w:rsidR="007773C9">
              <w:rPr>
                <w:rFonts w:asciiTheme="minorHAnsi" w:hAnsiTheme="minorHAnsi"/>
                <w:bCs/>
                <w:szCs w:val="22"/>
              </w:rPr>
              <w:t>and</w:t>
            </w:r>
            <w:r>
              <w:rPr>
                <w:rFonts w:asciiTheme="minorHAnsi" w:hAnsiTheme="minorHAnsi"/>
                <w:bCs/>
                <w:szCs w:val="22"/>
              </w:rPr>
              <w:t xml:space="preserve"> on-line chat</w:t>
            </w:r>
            <w:r w:rsidR="007773C9">
              <w:rPr>
                <w:rFonts w:asciiTheme="minorHAnsi" w:hAnsiTheme="minorHAnsi"/>
                <w:bCs/>
                <w:szCs w:val="22"/>
              </w:rPr>
              <w:t>s</w:t>
            </w:r>
            <w:r>
              <w:rPr>
                <w:rFonts w:asciiTheme="minorHAnsi" w:hAnsiTheme="minorHAnsi"/>
                <w:bCs/>
                <w:szCs w:val="22"/>
              </w:rPr>
              <w:t>/staff meetings. Regular updates</w:t>
            </w:r>
            <w:r w:rsidR="007773C9">
              <w:rPr>
                <w:rFonts w:asciiTheme="minorHAnsi" w:hAnsiTheme="minorHAnsi"/>
                <w:bCs/>
                <w:szCs w:val="22"/>
              </w:rPr>
              <w:t xml:space="preserve"> were provided by the Headteacher</w:t>
            </w:r>
            <w:r w:rsidR="00916489">
              <w:rPr>
                <w:rFonts w:asciiTheme="minorHAnsi" w:hAnsiTheme="minorHAnsi"/>
                <w:bCs/>
                <w:szCs w:val="22"/>
              </w:rPr>
              <w:t>,</w:t>
            </w:r>
            <w:r>
              <w:rPr>
                <w:rFonts w:asciiTheme="minorHAnsi" w:hAnsiTheme="minorHAnsi"/>
                <w:bCs/>
                <w:szCs w:val="22"/>
              </w:rPr>
              <w:t xml:space="preserve"> even when</w:t>
            </w:r>
            <w:r w:rsidR="00916489">
              <w:rPr>
                <w:rFonts w:asciiTheme="minorHAnsi" w:hAnsiTheme="minorHAnsi"/>
                <w:bCs/>
                <w:szCs w:val="22"/>
              </w:rPr>
              <w:t xml:space="preserve"> there was</w:t>
            </w:r>
            <w:r>
              <w:rPr>
                <w:rFonts w:asciiTheme="minorHAnsi" w:hAnsiTheme="minorHAnsi"/>
                <w:bCs/>
                <w:szCs w:val="22"/>
              </w:rPr>
              <w:t xml:space="preserve"> not much to say. </w:t>
            </w:r>
            <w:r w:rsidR="00916489">
              <w:rPr>
                <w:rFonts w:asciiTheme="minorHAnsi" w:hAnsiTheme="minorHAnsi"/>
                <w:bCs/>
                <w:szCs w:val="22"/>
              </w:rPr>
              <w:t>SLT had remained accessible throughout.</w:t>
            </w:r>
            <w:r>
              <w:rPr>
                <w:rFonts w:asciiTheme="minorHAnsi" w:hAnsiTheme="minorHAnsi"/>
                <w:bCs/>
                <w:szCs w:val="22"/>
              </w:rPr>
              <w:t xml:space="preserve"> </w:t>
            </w:r>
            <w:r w:rsidR="00916489">
              <w:rPr>
                <w:rFonts w:asciiTheme="minorHAnsi" w:hAnsiTheme="minorHAnsi"/>
                <w:bCs/>
                <w:szCs w:val="22"/>
              </w:rPr>
              <w:t>S</w:t>
            </w:r>
            <w:r>
              <w:rPr>
                <w:rFonts w:asciiTheme="minorHAnsi" w:hAnsiTheme="minorHAnsi"/>
                <w:bCs/>
                <w:szCs w:val="22"/>
              </w:rPr>
              <w:t xml:space="preserve">ome </w:t>
            </w:r>
            <w:r w:rsidR="00916489">
              <w:rPr>
                <w:rFonts w:asciiTheme="minorHAnsi" w:hAnsiTheme="minorHAnsi"/>
                <w:bCs/>
                <w:szCs w:val="22"/>
              </w:rPr>
              <w:t xml:space="preserve">staff had been </w:t>
            </w:r>
            <w:r>
              <w:rPr>
                <w:rFonts w:asciiTheme="minorHAnsi" w:hAnsiTheme="minorHAnsi"/>
                <w:bCs/>
                <w:szCs w:val="22"/>
              </w:rPr>
              <w:t xml:space="preserve">directed to EAP/emotional health and wellbeing support. Positive feedback </w:t>
            </w:r>
            <w:r w:rsidR="00916489">
              <w:rPr>
                <w:rFonts w:asciiTheme="minorHAnsi" w:hAnsiTheme="minorHAnsi"/>
                <w:bCs/>
                <w:szCs w:val="22"/>
              </w:rPr>
              <w:t xml:space="preserve">had been provided </w:t>
            </w:r>
            <w:r>
              <w:rPr>
                <w:rFonts w:asciiTheme="minorHAnsi" w:hAnsiTheme="minorHAnsi"/>
                <w:bCs/>
                <w:szCs w:val="22"/>
              </w:rPr>
              <w:t>to SLT</w:t>
            </w:r>
            <w:r w:rsidR="00916489">
              <w:rPr>
                <w:rFonts w:asciiTheme="minorHAnsi" w:hAnsiTheme="minorHAnsi"/>
                <w:bCs/>
                <w:szCs w:val="22"/>
              </w:rPr>
              <w:t xml:space="preserve"> from staff</w:t>
            </w:r>
            <w:r>
              <w:rPr>
                <w:rFonts w:asciiTheme="minorHAnsi" w:hAnsiTheme="minorHAnsi"/>
                <w:bCs/>
                <w:szCs w:val="22"/>
              </w:rPr>
              <w:t xml:space="preserve">, </w:t>
            </w:r>
            <w:r w:rsidR="00916489">
              <w:rPr>
                <w:rFonts w:asciiTheme="minorHAnsi" w:hAnsiTheme="minorHAnsi"/>
                <w:bCs/>
                <w:szCs w:val="22"/>
              </w:rPr>
              <w:t xml:space="preserve">that their </w:t>
            </w:r>
            <w:r>
              <w:rPr>
                <w:rFonts w:asciiTheme="minorHAnsi" w:hAnsiTheme="minorHAnsi"/>
                <w:bCs/>
                <w:szCs w:val="22"/>
              </w:rPr>
              <w:t>wellbeing</w:t>
            </w:r>
            <w:r w:rsidR="00916489">
              <w:rPr>
                <w:rFonts w:asciiTheme="minorHAnsi" w:hAnsiTheme="minorHAnsi"/>
                <w:bCs/>
                <w:szCs w:val="22"/>
              </w:rPr>
              <w:t xml:space="preserve"> had been considered</w:t>
            </w:r>
            <w:r>
              <w:rPr>
                <w:rFonts w:asciiTheme="minorHAnsi" w:hAnsiTheme="minorHAnsi"/>
                <w:bCs/>
                <w:szCs w:val="22"/>
              </w:rPr>
              <w:t xml:space="preserve"> and plans </w:t>
            </w:r>
            <w:r w:rsidR="00916489">
              <w:rPr>
                <w:rFonts w:asciiTheme="minorHAnsi" w:hAnsiTheme="minorHAnsi"/>
                <w:bCs/>
                <w:szCs w:val="22"/>
              </w:rPr>
              <w:t xml:space="preserve">had been supportive and </w:t>
            </w:r>
            <w:r>
              <w:rPr>
                <w:rFonts w:asciiTheme="minorHAnsi" w:hAnsiTheme="minorHAnsi"/>
                <w:bCs/>
                <w:szCs w:val="22"/>
              </w:rPr>
              <w:t xml:space="preserve">addressed </w:t>
            </w:r>
            <w:r w:rsidR="00916489">
              <w:rPr>
                <w:rFonts w:asciiTheme="minorHAnsi" w:hAnsiTheme="minorHAnsi"/>
                <w:bCs/>
                <w:szCs w:val="22"/>
              </w:rPr>
              <w:t xml:space="preserve">their </w:t>
            </w:r>
            <w:r>
              <w:rPr>
                <w:rFonts w:asciiTheme="minorHAnsi" w:hAnsiTheme="minorHAnsi"/>
                <w:bCs/>
                <w:szCs w:val="22"/>
              </w:rPr>
              <w:t xml:space="preserve">anxieties. </w:t>
            </w:r>
            <w:r w:rsidR="00916489">
              <w:rPr>
                <w:rFonts w:asciiTheme="minorHAnsi" w:hAnsiTheme="minorHAnsi"/>
                <w:bCs/>
                <w:szCs w:val="22"/>
              </w:rPr>
              <w:t>It had been i</w:t>
            </w:r>
            <w:r>
              <w:rPr>
                <w:rFonts w:asciiTheme="minorHAnsi" w:hAnsiTheme="minorHAnsi"/>
                <w:bCs/>
                <w:szCs w:val="22"/>
              </w:rPr>
              <w:t xml:space="preserve">dentified where additional monitoring and support </w:t>
            </w:r>
            <w:r w:rsidR="00916489">
              <w:rPr>
                <w:rFonts w:asciiTheme="minorHAnsi" w:hAnsiTheme="minorHAnsi"/>
                <w:bCs/>
                <w:szCs w:val="22"/>
              </w:rPr>
              <w:t xml:space="preserve">was </w:t>
            </w:r>
            <w:r>
              <w:rPr>
                <w:rFonts w:asciiTheme="minorHAnsi" w:hAnsiTheme="minorHAnsi"/>
                <w:bCs/>
                <w:szCs w:val="22"/>
              </w:rPr>
              <w:t xml:space="preserve">needed. </w:t>
            </w:r>
            <w:r w:rsidR="00916489">
              <w:rPr>
                <w:rFonts w:asciiTheme="minorHAnsi" w:hAnsiTheme="minorHAnsi"/>
                <w:bCs/>
                <w:szCs w:val="22"/>
              </w:rPr>
              <w:t>School w</w:t>
            </w:r>
            <w:r>
              <w:rPr>
                <w:rFonts w:asciiTheme="minorHAnsi" w:hAnsiTheme="minorHAnsi"/>
                <w:bCs/>
                <w:szCs w:val="22"/>
              </w:rPr>
              <w:t xml:space="preserve">ould be closed for </w:t>
            </w:r>
            <w:r w:rsidR="00916489">
              <w:rPr>
                <w:rFonts w:asciiTheme="minorHAnsi" w:hAnsiTheme="minorHAnsi"/>
                <w:bCs/>
                <w:szCs w:val="22"/>
              </w:rPr>
              <w:t xml:space="preserve">Summer. </w:t>
            </w:r>
            <w:r>
              <w:rPr>
                <w:rFonts w:asciiTheme="minorHAnsi" w:hAnsiTheme="minorHAnsi"/>
                <w:bCs/>
                <w:szCs w:val="22"/>
              </w:rPr>
              <w:t xml:space="preserve">SLT </w:t>
            </w:r>
            <w:r w:rsidR="00916489">
              <w:rPr>
                <w:rFonts w:asciiTheme="minorHAnsi" w:hAnsiTheme="minorHAnsi"/>
                <w:bCs/>
                <w:szCs w:val="22"/>
              </w:rPr>
              <w:t xml:space="preserve">had not had a break </w:t>
            </w:r>
            <w:r>
              <w:rPr>
                <w:rFonts w:asciiTheme="minorHAnsi" w:hAnsiTheme="minorHAnsi"/>
                <w:bCs/>
                <w:szCs w:val="22"/>
              </w:rPr>
              <w:t>since Feb</w:t>
            </w:r>
            <w:r w:rsidR="00916489">
              <w:rPr>
                <w:rFonts w:asciiTheme="minorHAnsi" w:hAnsiTheme="minorHAnsi"/>
                <w:bCs/>
                <w:szCs w:val="22"/>
              </w:rPr>
              <w:t>ruary,</w:t>
            </w:r>
            <w:r>
              <w:rPr>
                <w:rFonts w:asciiTheme="minorHAnsi" w:hAnsiTheme="minorHAnsi"/>
                <w:bCs/>
                <w:szCs w:val="22"/>
              </w:rPr>
              <w:t xml:space="preserve"> including weekends.</w:t>
            </w:r>
          </w:p>
          <w:p w:rsidR="00DF698B" w:rsidRDefault="00DF698B" w:rsidP="00DF698B">
            <w:pPr>
              <w:pStyle w:val="ListParagraph"/>
              <w:rPr>
                <w:rFonts w:asciiTheme="minorHAnsi" w:hAnsiTheme="minorHAnsi"/>
                <w:bCs/>
                <w:szCs w:val="22"/>
              </w:rPr>
            </w:pPr>
          </w:p>
          <w:p w:rsidR="00DF698B" w:rsidRDefault="00DF698B" w:rsidP="00DF698B">
            <w:pPr>
              <w:pStyle w:val="ListParagraph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What additional consideration has been given to the additional risk for Black and Minority Ethnic (BAME) groups</w:t>
            </w:r>
            <w:r w:rsidR="007D5115">
              <w:rPr>
                <w:rFonts w:asciiTheme="minorHAnsi" w:hAnsiTheme="minorHAnsi"/>
                <w:b/>
                <w:bCs/>
                <w:szCs w:val="22"/>
              </w:rPr>
              <w:t xml:space="preserve"> in the re-opening plan</w:t>
            </w:r>
            <w:r>
              <w:rPr>
                <w:rFonts w:asciiTheme="minorHAnsi" w:hAnsiTheme="minorHAnsi"/>
                <w:b/>
                <w:bCs/>
                <w:szCs w:val="22"/>
              </w:rPr>
              <w:t xml:space="preserve">? </w:t>
            </w:r>
          </w:p>
          <w:p w:rsidR="00DF698B" w:rsidRPr="00DF698B" w:rsidRDefault="00DF698B" w:rsidP="00DF698B">
            <w:pPr>
              <w:pStyle w:val="ListParagraph"/>
              <w:rPr>
                <w:rFonts w:asciiTheme="minorHAnsi" w:hAnsiTheme="minorHAnsi"/>
                <w:bCs/>
                <w:szCs w:val="22"/>
              </w:rPr>
            </w:pPr>
            <w:r w:rsidRPr="00DF698B">
              <w:rPr>
                <w:rFonts w:asciiTheme="minorHAnsi" w:hAnsiTheme="minorHAnsi"/>
                <w:bCs/>
                <w:szCs w:val="22"/>
              </w:rPr>
              <w:t>This would be considered.</w:t>
            </w:r>
          </w:p>
          <w:p w:rsidR="00FB33BC" w:rsidRDefault="00FB33BC" w:rsidP="0099194C">
            <w:pPr>
              <w:contextualSpacing/>
              <w:rPr>
                <w:rFonts w:asciiTheme="minorHAnsi" w:hAnsiTheme="minorHAnsi"/>
                <w:b/>
                <w:bCs/>
                <w:szCs w:val="22"/>
              </w:rPr>
            </w:pPr>
          </w:p>
          <w:p w:rsidR="00BF5EA5" w:rsidRDefault="00FB33BC" w:rsidP="00BF5EA5">
            <w:pPr>
              <w:pStyle w:val="ListParagraph"/>
              <w:numPr>
                <w:ilvl w:val="0"/>
                <w:numId w:val="43"/>
              </w:numPr>
              <w:ind w:left="720"/>
              <w:contextualSpacing/>
              <w:rPr>
                <w:rFonts w:asciiTheme="minorHAnsi" w:hAnsiTheme="minorHAnsi"/>
                <w:b/>
                <w:bCs/>
                <w:szCs w:val="22"/>
              </w:rPr>
            </w:pPr>
            <w:r w:rsidRPr="00C22445">
              <w:rPr>
                <w:rFonts w:asciiTheme="minorHAnsi" w:hAnsiTheme="minorHAnsi"/>
                <w:b/>
                <w:bCs/>
                <w:szCs w:val="22"/>
              </w:rPr>
              <w:t>Governance Structure</w:t>
            </w:r>
          </w:p>
          <w:p w:rsidR="00BF5EA5" w:rsidRPr="00BF5EA5" w:rsidRDefault="00FB33BC" w:rsidP="00BF5EA5">
            <w:pPr>
              <w:pStyle w:val="ListParagraph"/>
              <w:contextualSpacing/>
              <w:rPr>
                <w:rFonts w:asciiTheme="minorHAnsi" w:hAnsiTheme="minorHAnsi"/>
                <w:b/>
                <w:bCs/>
                <w:szCs w:val="22"/>
              </w:rPr>
            </w:pPr>
            <w:r w:rsidRPr="00BF5EA5">
              <w:rPr>
                <w:rFonts w:asciiTheme="minorHAnsi" w:hAnsiTheme="minorHAnsi"/>
                <w:b/>
                <w:bCs/>
                <w:szCs w:val="22"/>
              </w:rPr>
              <w:t>AGREED:</w:t>
            </w:r>
            <w:r w:rsidR="000A01B2" w:rsidRPr="00BF5EA5">
              <w:rPr>
                <w:rFonts w:asciiTheme="minorHAnsi" w:hAnsiTheme="minorHAnsi"/>
                <w:b/>
                <w:bCs/>
                <w:szCs w:val="22"/>
              </w:rPr>
              <w:t xml:space="preserve"> </w:t>
            </w:r>
            <w:r w:rsidR="00BF5EA5" w:rsidRPr="00BF5EA5">
              <w:rPr>
                <w:rFonts w:ascii="Calibri" w:hAnsi="Calibri"/>
              </w:rPr>
              <w:t>No changes were required to authorisation levels for business critical decisions on the Delegation Planner (copy filed in minute book).</w:t>
            </w:r>
          </w:p>
          <w:p w:rsidR="00DF698B" w:rsidRDefault="00DF698B" w:rsidP="0038141C">
            <w:pPr>
              <w:contextualSpacing/>
              <w:rPr>
                <w:rFonts w:asciiTheme="minorHAnsi" w:hAnsiTheme="minorHAnsi"/>
                <w:b/>
                <w:bCs/>
                <w:szCs w:val="22"/>
              </w:rPr>
            </w:pPr>
          </w:p>
          <w:p w:rsidR="00BF5EA5" w:rsidRPr="00C22445" w:rsidRDefault="00BF5EA5" w:rsidP="0038141C">
            <w:pPr>
              <w:contextualSpacing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DE0308" w:rsidRPr="00C90A53" w:rsidTr="00C22445">
        <w:tc>
          <w:tcPr>
            <w:tcW w:w="928" w:type="dxa"/>
            <w:tcBorders>
              <w:right w:val="single" w:sz="4" w:space="0" w:color="auto"/>
            </w:tcBorders>
          </w:tcPr>
          <w:p w:rsidR="00DE0308" w:rsidRDefault="00DE0308" w:rsidP="00083415">
            <w:pPr>
              <w:rPr>
                <w:rFonts w:ascii="Calibri" w:hAnsi="Calibri"/>
                <w:b/>
                <w:bCs/>
              </w:rPr>
            </w:pPr>
          </w:p>
          <w:p w:rsidR="007D5115" w:rsidRDefault="007D5115" w:rsidP="00083415">
            <w:pPr>
              <w:rPr>
                <w:rFonts w:ascii="Calibri" w:hAnsi="Calibri"/>
                <w:b/>
                <w:bCs/>
              </w:rPr>
            </w:pPr>
          </w:p>
          <w:p w:rsidR="007D5115" w:rsidRDefault="007D5115" w:rsidP="00083415">
            <w:pPr>
              <w:rPr>
                <w:rFonts w:ascii="Calibri" w:hAnsi="Calibri"/>
                <w:b/>
                <w:bCs/>
              </w:rPr>
            </w:pPr>
          </w:p>
          <w:p w:rsidR="007D5115" w:rsidRDefault="007D5115" w:rsidP="00083415">
            <w:pPr>
              <w:rPr>
                <w:rFonts w:ascii="Calibri" w:hAnsi="Calibri"/>
                <w:b/>
                <w:bCs/>
              </w:rPr>
            </w:pPr>
          </w:p>
          <w:p w:rsidR="007D5115" w:rsidRDefault="007D5115" w:rsidP="00083415">
            <w:pPr>
              <w:rPr>
                <w:rFonts w:ascii="Calibri" w:hAnsi="Calibri"/>
                <w:b/>
                <w:bCs/>
              </w:rPr>
            </w:pPr>
          </w:p>
          <w:p w:rsidR="007D5115" w:rsidRDefault="007D5115" w:rsidP="00083415">
            <w:pPr>
              <w:rPr>
                <w:rFonts w:ascii="Calibri" w:hAnsi="Calibri"/>
                <w:b/>
                <w:bCs/>
              </w:rPr>
            </w:pPr>
          </w:p>
          <w:p w:rsidR="007D5115" w:rsidRDefault="007D5115" w:rsidP="00083415">
            <w:pPr>
              <w:rPr>
                <w:rFonts w:ascii="Calibri" w:hAnsi="Calibri"/>
                <w:b/>
                <w:bCs/>
              </w:rPr>
            </w:pPr>
          </w:p>
          <w:p w:rsidR="007D5115" w:rsidRDefault="007D5115" w:rsidP="00083415">
            <w:pPr>
              <w:rPr>
                <w:rFonts w:ascii="Calibri" w:hAnsi="Calibri"/>
                <w:b/>
                <w:bCs/>
              </w:rPr>
            </w:pPr>
          </w:p>
          <w:p w:rsidR="007D5115" w:rsidRDefault="007D5115" w:rsidP="00083415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Agenda</w:t>
            </w:r>
          </w:p>
        </w:tc>
        <w:tc>
          <w:tcPr>
            <w:tcW w:w="610" w:type="dxa"/>
            <w:tcBorders>
              <w:left w:val="single" w:sz="4" w:space="0" w:color="auto"/>
            </w:tcBorders>
          </w:tcPr>
          <w:p w:rsidR="00DE0308" w:rsidRPr="00C90A53" w:rsidRDefault="00C22445" w:rsidP="00083415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576</w:t>
            </w:r>
            <w:r w:rsidR="00DE0308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9311" w:type="dxa"/>
            <w:tcBorders>
              <w:left w:val="nil"/>
            </w:tcBorders>
          </w:tcPr>
          <w:p w:rsidR="00DE0308" w:rsidRPr="000220DC" w:rsidRDefault="00C355A6" w:rsidP="00083415">
            <w:pPr>
              <w:pStyle w:val="Heading4"/>
              <w:jc w:val="left"/>
              <w:rPr>
                <w:rFonts w:ascii="Calibri" w:hAnsi="Calibri"/>
                <w:color w:val="CC0099"/>
              </w:rPr>
            </w:pPr>
            <w:r>
              <w:rPr>
                <w:rFonts w:ascii="Calibri" w:hAnsi="Calibri"/>
              </w:rPr>
              <w:t>Policies</w:t>
            </w:r>
            <w:r w:rsidR="00DE0308" w:rsidRPr="000220DC">
              <w:rPr>
                <w:rFonts w:ascii="Calibri" w:hAnsi="Calibri"/>
              </w:rPr>
              <w:t>:</w:t>
            </w:r>
          </w:p>
          <w:p w:rsidR="00DE0308" w:rsidRPr="000220DC" w:rsidRDefault="00DE0308" w:rsidP="00083415">
            <w:pPr>
              <w:rPr>
                <w:rFonts w:ascii="Calibri" w:hAnsi="Calibri"/>
                <w:bCs/>
              </w:rPr>
            </w:pPr>
          </w:p>
          <w:p w:rsidR="00C355A6" w:rsidRDefault="00C355A6" w:rsidP="00C355A6">
            <w:pPr>
              <w:rPr>
                <w:rFonts w:asciiTheme="minorHAnsi" w:hAnsiTheme="minorHAnsi"/>
                <w:bCs/>
                <w:szCs w:val="22"/>
              </w:rPr>
            </w:pPr>
            <w:r w:rsidRPr="00C355A6">
              <w:rPr>
                <w:rFonts w:asciiTheme="minorHAnsi" w:hAnsiTheme="minorHAnsi"/>
                <w:b/>
                <w:bCs/>
                <w:szCs w:val="22"/>
              </w:rPr>
              <w:t>AGREED:</w:t>
            </w:r>
            <w:r>
              <w:rPr>
                <w:rFonts w:asciiTheme="minorHAnsi" w:hAnsiTheme="minorHAnsi"/>
                <w:bCs/>
                <w:szCs w:val="22"/>
              </w:rPr>
              <w:t xml:space="preserve"> Governors approved </w:t>
            </w:r>
            <w:r w:rsidRPr="00831CFF">
              <w:rPr>
                <w:rFonts w:asciiTheme="minorHAnsi" w:hAnsiTheme="minorHAnsi"/>
                <w:bCs/>
                <w:szCs w:val="22"/>
              </w:rPr>
              <w:t>the following statutory policies</w:t>
            </w:r>
            <w:r w:rsidR="00BF5EA5">
              <w:rPr>
                <w:rFonts w:asciiTheme="minorHAnsi" w:hAnsiTheme="minorHAnsi"/>
                <w:bCs/>
                <w:szCs w:val="22"/>
              </w:rPr>
              <w:t xml:space="preserve"> (available to view on GovernorHub)</w:t>
            </w:r>
            <w:r w:rsidRPr="00831CFF">
              <w:rPr>
                <w:rFonts w:asciiTheme="minorHAnsi" w:hAnsiTheme="minorHAnsi"/>
                <w:bCs/>
                <w:szCs w:val="22"/>
              </w:rPr>
              <w:t>:</w:t>
            </w:r>
          </w:p>
          <w:p w:rsidR="00C355A6" w:rsidRPr="00831CFF" w:rsidRDefault="00C355A6" w:rsidP="00C355A6">
            <w:pPr>
              <w:rPr>
                <w:rFonts w:asciiTheme="minorHAnsi" w:hAnsiTheme="minorHAnsi"/>
                <w:bCs/>
                <w:szCs w:val="22"/>
              </w:rPr>
            </w:pPr>
          </w:p>
          <w:p w:rsidR="00C22445" w:rsidRDefault="00C355A6" w:rsidP="003D73D4">
            <w:pPr>
              <w:pStyle w:val="ListParagraph"/>
              <w:numPr>
                <w:ilvl w:val="0"/>
                <w:numId w:val="42"/>
              </w:numPr>
              <w:ind w:left="360"/>
              <w:rPr>
                <w:rFonts w:asciiTheme="minorHAnsi" w:hAnsiTheme="minorHAnsi"/>
                <w:b/>
                <w:bCs/>
                <w:szCs w:val="22"/>
              </w:rPr>
            </w:pPr>
            <w:r w:rsidRPr="00C22445">
              <w:rPr>
                <w:rFonts w:asciiTheme="minorHAnsi" w:hAnsiTheme="minorHAnsi"/>
                <w:b/>
                <w:bCs/>
                <w:szCs w:val="22"/>
              </w:rPr>
              <w:t>COVID-19 annex/addendum to the Safeguarding Policy</w:t>
            </w:r>
            <w:r w:rsidR="00BF5EA5">
              <w:rPr>
                <w:rFonts w:asciiTheme="minorHAnsi" w:hAnsiTheme="minorHAnsi"/>
                <w:b/>
                <w:bCs/>
                <w:szCs w:val="22"/>
              </w:rPr>
              <w:t xml:space="preserve"> </w:t>
            </w:r>
          </w:p>
          <w:p w:rsidR="00BF5EA5" w:rsidRDefault="00BF5EA5" w:rsidP="00BF5EA5">
            <w:pPr>
              <w:rPr>
                <w:rFonts w:asciiTheme="minorHAnsi" w:hAnsiTheme="minorHAnsi"/>
                <w:b/>
                <w:bCs/>
                <w:szCs w:val="22"/>
              </w:rPr>
            </w:pPr>
          </w:p>
          <w:p w:rsidR="00DE0308" w:rsidRPr="00BF5EA5" w:rsidRDefault="00BF5EA5" w:rsidP="00BF5EA5">
            <w:pPr>
              <w:rPr>
                <w:rFonts w:asciiTheme="minorHAnsi" w:hAnsiTheme="minorHAnsi"/>
                <w:bCs/>
                <w:szCs w:val="22"/>
              </w:rPr>
            </w:pPr>
            <w:r w:rsidRPr="00A74580">
              <w:rPr>
                <w:rFonts w:asciiTheme="minorHAnsi" w:hAnsiTheme="minorHAnsi"/>
                <w:bCs/>
                <w:szCs w:val="22"/>
              </w:rPr>
              <w:t xml:space="preserve">Governors noted that, due to the impact of the pandemic on schools abilities to prepare, the </w:t>
            </w:r>
            <w:proofErr w:type="spellStart"/>
            <w:r w:rsidRPr="00A74580">
              <w:rPr>
                <w:rFonts w:asciiTheme="minorHAnsi" w:hAnsiTheme="minorHAnsi"/>
                <w:bCs/>
                <w:szCs w:val="22"/>
              </w:rPr>
              <w:t>DfE</w:t>
            </w:r>
            <w:proofErr w:type="spellEnd"/>
            <w:r w:rsidRPr="00A74580">
              <w:rPr>
                <w:rFonts w:asciiTheme="minorHAnsi" w:hAnsiTheme="minorHAnsi"/>
                <w:bCs/>
                <w:szCs w:val="22"/>
              </w:rPr>
              <w:t xml:space="preserve"> had provided a grace period</w:t>
            </w:r>
            <w:r>
              <w:rPr>
                <w:rFonts w:asciiTheme="minorHAnsi" w:hAnsiTheme="minorHAnsi"/>
                <w:bCs/>
                <w:szCs w:val="22"/>
              </w:rPr>
              <w:t>,</w:t>
            </w:r>
            <w:r w:rsidRPr="00A74580">
              <w:rPr>
                <w:rFonts w:asciiTheme="minorHAnsi" w:hAnsiTheme="minorHAnsi"/>
                <w:bCs/>
                <w:szCs w:val="22"/>
              </w:rPr>
              <w:t xml:space="preserve"> until the start of summer term 2021</w:t>
            </w:r>
            <w:r>
              <w:rPr>
                <w:rFonts w:asciiTheme="minorHAnsi" w:hAnsiTheme="minorHAnsi"/>
                <w:bCs/>
                <w:szCs w:val="22"/>
              </w:rPr>
              <w:t>,</w:t>
            </w:r>
            <w:r w:rsidRPr="00A74580">
              <w:rPr>
                <w:rFonts w:asciiTheme="minorHAnsi" w:hAnsiTheme="minorHAnsi"/>
                <w:bCs/>
                <w:szCs w:val="22"/>
              </w:rPr>
              <w:t xml:space="preserve"> to begin teaching Relationships and Sex Education (RSE). </w:t>
            </w:r>
            <w:r>
              <w:rPr>
                <w:rFonts w:asciiTheme="minorHAnsi" w:hAnsiTheme="minorHAnsi"/>
                <w:bCs/>
                <w:szCs w:val="22"/>
              </w:rPr>
              <w:t>An update would be provided at the next meeting.</w:t>
            </w:r>
          </w:p>
          <w:p w:rsidR="00BF5EA5" w:rsidRPr="00BF5EA5" w:rsidRDefault="00BF5EA5" w:rsidP="00BF5EA5">
            <w:pPr>
              <w:rPr>
                <w:rFonts w:ascii="Calibri" w:hAnsi="Calibri"/>
              </w:rPr>
            </w:pPr>
          </w:p>
          <w:p w:rsidR="00DE0308" w:rsidRPr="00AE4905" w:rsidRDefault="00DE0308" w:rsidP="00AE4905">
            <w:pPr>
              <w:pStyle w:val="ListParagraph"/>
              <w:ind w:left="1080"/>
              <w:rPr>
                <w:rFonts w:ascii="Calibri" w:hAnsi="Calibri"/>
              </w:rPr>
            </w:pPr>
          </w:p>
        </w:tc>
      </w:tr>
      <w:tr w:rsidR="00C355A6" w:rsidRPr="00C90A53" w:rsidTr="00C22445">
        <w:tc>
          <w:tcPr>
            <w:tcW w:w="928" w:type="dxa"/>
            <w:tcBorders>
              <w:right w:val="single" w:sz="4" w:space="0" w:color="auto"/>
            </w:tcBorders>
          </w:tcPr>
          <w:p w:rsidR="00C355A6" w:rsidRDefault="00C355A6" w:rsidP="00083415">
            <w:pPr>
              <w:rPr>
                <w:rFonts w:ascii="Calibri" w:hAnsi="Calibri"/>
                <w:b/>
                <w:bCs/>
              </w:rPr>
            </w:pPr>
          </w:p>
          <w:p w:rsidR="00F606D8" w:rsidRDefault="00F606D8" w:rsidP="00083415">
            <w:pPr>
              <w:rPr>
                <w:rFonts w:ascii="Calibri" w:hAnsi="Calibri"/>
                <w:b/>
                <w:bCs/>
              </w:rPr>
            </w:pPr>
          </w:p>
          <w:p w:rsidR="00F606D8" w:rsidRDefault="00F606D8" w:rsidP="00083415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Agenda</w:t>
            </w:r>
          </w:p>
        </w:tc>
        <w:tc>
          <w:tcPr>
            <w:tcW w:w="610" w:type="dxa"/>
            <w:tcBorders>
              <w:left w:val="single" w:sz="4" w:space="0" w:color="auto"/>
            </w:tcBorders>
          </w:tcPr>
          <w:p w:rsidR="00C355A6" w:rsidRDefault="00C22445" w:rsidP="00083415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577</w:t>
            </w:r>
            <w:r w:rsidR="00C355A6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9311" w:type="dxa"/>
            <w:tcBorders>
              <w:left w:val="nil"/>
            </w:tcBorders>
          </w:tcPr>
          <w:p w:rsidR="00C355A6" w:rsidRDefault="00C355A6" w:rsidP="00083415">
            <w:pPr>
              <w:pStyle w:val="Heading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Strategic Planning:</w:t>
            </w:r>
          </w:p>
          <w:p w:rsidR="00C355A6" w:rsidRDefault="00C355A6" w:rsidP="00C355A6"/>
          <w:p w:rsidR="000A01B2" w:rsidRDefault="00F606D8" w:rsidP="00C355A6">
            <w:pPr>
              <w:contextualSpacing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="Calibri" w:hAnsi="Calibri" w:cs="Calibri"/>
              </w:rPr>
              <w:t xml:space="preserve">Strategic planning would be considered in </w:t>
            </w:r>
            <w:r w:rsidR="007D5115">
              <w:rPr>
                <w:rFonts w:ascii="Calibri" w:hAnsi="Calibri" w:cs="Calibri"/>
              </w:rPr>
              <w:t xml:space="preserve">the </w:t>
            </w:r>
            <w:r>
              <w:rPr>
                <w:rFonts w:ascii="Calibri" w:hAnsi="Calibri" w:cs="Calibri"/>
              </w:rPr>
              <w:t>Autumn term.</w:t>
            </w:r>
          </w:p>
          <w:p w:rsidR="000A01B2" w:rsidRDefault="000A01B2" w:rsidP="00C355A6">
            <w:pPr>
              <w:contextualSpacing/>
              <w:rPr>
                <w:rFonts w:asciiTheme="minorHAnsi" w:hAnsiTheme="minorHAnsi"/>
                <w:b/>
                <w:bCs/>
                <w:szCs w:val="22"/>
              </w:rPr>
            </w:pPr>
          </w:p>
          <w:p w:rsidR="00C355A6" w:rsidRPr="00C355A6" w:rsidRDefault="00C355A6" w:rsidP="00C355A6"/>
        </w:tc>
      </w:tr>
      <w:tr w:rsidR="00DE0308" w:rsidRPr="00C90A53" w:rsidTr="00C22445">
        <w:tc>
          <w:tcPr>
            <w:tcW w:w="928" w:type="dxa"/>
            <w:tcBorders>
              <w:right w:val="single" w:sz="4" w:space="0" w:color="auto"/>
            </w:tcBorders>
          </w:tcPr>
          <w:p w:rsidR="00DE0308" w:rsidRDefault="00DE0308" w:rsidP="0008341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</w:tcPr>
          <w:p w:rsidR="00DE0308" w:rsidRPr="00C90A53" w:rsidRDefault="0082635E" w:rsidP="00083415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578</w:t>
            </w:r>
            <w:r w:rsidR="00DE0308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9311" w:type="dxa"/>
            <w:tcBorders>
              <w:left w:val="nil"/>
            </w:tcBorders>
          </w:tcPr>
          <w:p w:rsidR="00DE0308" w:rsidRPr="00B602FF" w:rsidRDefault="00DE0308" w:rsidP="00083415">
            <w:pPr>
              <w:pStyle w:val="Heading4"/>
              <w:jc w:val="left"/>
              <w:rPr>
                <w:rFonts w:ascii="Calibri" w:hAnsi="Calibri"/>
              </w:rPr>
            </w:pPr>
            <w:r w:rsidRPr="00B602FF">
              <w:rPr>
                <w:rFonts w:ascii="Calibri" w:hAnsi="Calibri"/>
              </w:rPr>
              <w:t>Declaration of Confidentiality:</w:t>
            </w:r>
          </w:p>
          <w:p w:rsidR="00DE0308" w:rsidRPr="00B602FF" w:rsidRDefault="00DE0308" w:rsidP="00083415">
            <w:pPr>
              <w:rPr>
                <w:rFonts w:ascii="Calibri" w:hAnsi="Calibri"/>
              </w:rPr>
            </w:pPr>
          </w:p>
          <w:p w:rsidR="00DE0308" w:rsidRPr="00F606D8" w:rsidRDefault="00DE0308" w:rsidP="00F606D8">
            <w:pPr>
              <w:rPr>
                <w:rFonts w:ascii="Calibri" w:hAnsi="Calibri"/>
                <w:b/>
              </w:rPr>
            </w:pPr>
            <w:r w:rsidRPr="00BD7582">
              <w:rPr>
                <w:rFonts w:ascii="Calibri" w:hAnsi="Calibri"/>
                <w:b/>
              </w:rPr>
              <w:t xml:space="preserve">AGREED: </w:t>
            </w:r>
            <w:r w:rsidRPr="00BD7582">
              <w:rPr>
                <w:rFonts w:ascii="Calibri" w:hAnsi="Calibri"/>
              </w:rPr>
              <w:t xml:space="preserve">By </w:t>
            </w:r>
            <w:r>
              <w:rPr>
                <w:rFonts w:ascii="Calibri" w:hAnsi="Calibri"/>
              </w:rPr>
              <w:t>reason of its nature, Governors we</w:t>
            </w:r>
            <w:r w:rsidRPr="00BD7582">
              <w:rPr>
                <w:rFonts w:ascii="Calibri" w:hAnsi="Calibri"/>
              </w:rPr>
              <w:t xml:space="preserve">re satisfied </w:t>
            </w:r>
            <w:r w:rsidR="00F606D8">
              <w:rPr>
                <w:rFonts w:ascii="Calibri" w:hAnsi="Calibri"/>
              </w:rPr>
              <w:t xml:space="preserve">parts of </w:t>
            </w:r>
            <w:r w:rsidRPr="00BD7582">
              <w:rPr>
                <w:rFonts w:ascii="Calibri" w:hAnsi="Calibri"/>
              </w:rPr>
              <w:t xml:space="preserve">Minute </w:t>
            </w:r>
            <w:r w:rsidR="00F606D8">
              <w:rPr>
                <w:rFonts w:ascii="Calibri" w:hAnsi="Calibri"/>
              </w:rPr>
              <w:t>575 (</w:t>
            </w:r>
            <w:proofErr w:type="spellStart"/>
            <w:r w:rsidR="00F606D8">
              <w:rPr>
                <w:rFonts w:ascii="Calibri" w:hAnsi="Calibri"/>
              </w:rPr>
              <w:t>i</w:t>
            </w:r>
            <w:proofErr w:type="spellEnd"/>
            <w:r w:rsidR="00F606D8">
              <w:rPr>
                <w:rFonts w:ascii="Calibri" w:hAnsi="Calibri"/>
              </w:rPr>
              <w:t>)</w:t>
            </w:r>
            <w:r w:rsidRPr="00BD7582">
              <w:rPr>
                <w:rFonts w:ascii="Calibri" w:hAnsi="Calibri"/>
              </w:rPr>
              <w:t xml:space="preserve"> should be declared confidential.</w:t>
            </w:r>
          </w:p>
          <w:p w:rsidR="00DE0308" w:rsidRPr="00B602FF" w:rsidRDefault="00DE0308" w:rsidP="00083415">
            <w:pPr>
              <w:tabs>
                <w:tab w:val="left" w:pos="96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DE0308" w:rsidRPr="00B602FF" w:rsidRDefault="00DE0308" w:rsidP="00083415">
            <w:pPr>
              <w:rPr>
                <w:rFonts w:ascii="Calibri" w:hAnsi="Calibri"/>
              </w:rPr>
            </w:pPr>
          </w:p>
        </w:tc>
      </w:tr>
      <w:tr w:rsidR="00DE0308" w:rsidRPr="00C90A53" w:rsidTr="00C22445">
        <w:tc>
          <w:tcPr>
            <w:tcW w:w="928" w:type="dxa"/>
            <w:tcBorders>
              <w:right w:val="single" w:sz="4" w:space="0" w:color="auto"/>
            </w:tcBorders>
          </w:tcPr>
          <w:p w:rsidR="00DE0308" w:rsidRDefault="00DE0308" w:rsidP="00083415">
            <w:pPr>
              <w:rPr>
                <w:rFonts w:ascii="Calibri" w:hAnsi="Calibri"/>
                <w:b/>
                <w:bCs/>
              </w:rPr>
            </w:pPr>
          </w:p>
          <w:p w:rsidR="00DF698B" w:rsidRDefault="00DF698B" w:rsidP="00083415">
            <w:pPr>
              <w:rPr>
                <w:rFonts w:ascii="Calibri" w:hAnsi="Calibri"/>
                <w:b/>
                <w:bCs/>
              </w:rPr>
            </w:pPr>
          </w:p>
          <w:p w:rsidR="00DF698B" w:rsidRDefault="00DF698B" w:rsidP="00083415">
            <w:pPr>
              <w:rPr>
                <w:rFonts w:ascii="Calibri" w:hAnsi="Calibri"/>
                <w:b/>
                <w:bCs/>
              </w:rPr>
            </w:pPr>
          </w:p>
          <w:p w:rsidR="00DF698B" w:rsidRDefault="00DF698B" w:rsidP="00083415">
            <w:pPr>
              <w:rPr>
                <w:rFonts w:ascii="Calibri" w:hAnsi="Calibri"/>
                <w:b/>
                <w:bCs/>
              </w:rPr>
            </w:pPr>
          </w:p>
          <w:p w:rsidR="00DF698B" w:rsidRDefault="00DF698B" w:rsidP="00083415">
            <w:pPr>
              <w:rPr>
                <w:rFonts w:ascii="Calibri" w:hAnsi="Calibri"/>
                <w:b/>
                <w:bCs/>
              </w:rPr>
            </w:pPr>
          </w:p>
          <w:p w:rsidR="00DF698B" w:rsidRDefault="00DF698B" w:rsidP="00083415">
            <w:pPr>
              <w:rPr>
                <w:rFonts w:ascii="Calibri" w:hAnsi="Calibri"/>
                <w:b/>
                <w:bCs/>
              </w:rPr>
            </w:pPr>
          </w:p>
          <w:p w:rsidR="00DF698B" w:rsidRDefault="00DF698B" w:rsidP="00083415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Clerk</w:t>
            </w:r>
          </w:p>
        </w:tc>
        <w:tc>
          <w:tcPr>
            <w:tcW w:w="610" w:type="dxa"/>
            <w:tcBorders>
              <w:left w:val="single" w:sz="4" w:space="0" w:color="auto"/>
            </w:tcBorders>
          </w:tcPr>
          <w:p w:rsidR="00DE0308" w:rsidRPr="00C90A53" w:rsidRDefault="0082635E" w:rsidP="00083415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579</w:t>
            </w:r>
            <w:r w:rsidR="00DE0308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9311" w:type="dxa"/>
            <w:tcBorders>
              <w:left w:val="nil"/>
            </w:tcBorders>
          </w:tcPr>
          <w:p w:rsidR="00DE0308" w:rsidRPr="00C90A53" w:rsidRDefault="00DE0308" w:rsidP="00083415">
            <w:pPr>
              <w:rPr>
                <w:rFonts w:ascii="Calibri" w:hAnsi="Calibri"/>
                <w:b/>
                <w:u w:val="single"/>
              </w:rPr>
            </w:pPr>
            <w:r w:rsidRPr="00C90A53">
              <w:rPr>
                <w:rFonts w:ascii="Calibri" w:hAnsi="Calibri"/>
                <w:b/>
                <w:u w:val="single"/>
              </w:rPr>
              <w:t>Dates of Future Meetings:</w:t>
            </w:r>
          </w:p>
          <w:p w:rsidR="00DE0308" w:rsidRDefault="00DE0308" w:rsidP="00083415">
            <w:pPr>
              <w:rPr>
                <w:rFonts w:ascii="Calibri" w:hAnsi="Calibri"/>
              </w:rPr>
            </w:pPr>
          </w:p>
          <w:p w:rsidR="00DF698B" w:rsidRDefault="00DF698B" w:rsidP="00083415">
            <w:pPr>
              <w:rPr>
                <w:rFonts w:ascii="Calibri" w:hAnsi="Calibri"/>
              </w:rPr>
            </w:pPr>
            <w:r w:rsidRPr="007D5115">
              <w:rPr>
                <w:rFonts w:ascii="Calibri" w:hAnsi="Calibri"/>
                <w:b/>
              </w:rPr>
              <w:t xml:space="preserve">AGREED: </w:t>
            </w:r>
            <w:r>
              <w:rPr>
                <w:rFonts w:ascii="Calibri" w:hAnsi="Calibri"/>
              </w:rPr>
              <w:t>In Autumn term there would be two Governing Board meetings, held virtually, rather than the two committees and one Governing Board.</w:t>
            </w:r>
          </w:p>
          <w:p w:rsidR="00DF698B" w:rsidRDefault="00DF698B" w:rsidP="00083415">
            <w:pPr>
              <w:rPr>
                <w:rFonts w:ascii="Calibri" w:hAnsi="Calibri"/>
              </w:rPr>
            </w:pPr>
          </w:p>
          <w:p w:rsidR="000A01B2" w:rsidRDefault="00DF698B" w:rsidP="000834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schedule of meetings for 2020-21 would be drafted, based on the current year, and the Headteacher consulted prior to sharing with Governors.</w:t>
            </w:r>
          </w:p>
          <w:p w:rsidR="00DF698B" w:rsidRDefault="00DF698B" w:rsidP="00083415">
            <w:pPr>
              <w:rPr>
                <w:rFonts w:ascii="Calibri" w:hAnsi="Calibri"/>
              </w:rPr>
            </w:pPr>
          </w:p>
          <w:p w:rsidR="00DE0308" w:rsidRPr="00C57C18" w:rsidRDefault="00DE0308" w:rsidP="00C355A6">
            <w:pPr>
              <w:rPr>
                <w:rFonts w:ascii="Calibri" w:hAnsi="Calibri"/>
              </w:rPr>
            </w:pPr>
          </w:p>
        </w:tc>
      </w:tr>
    </w:tbl>
    <w:p w:rsidR="00D706EF" w:rsidRDefault="00D706EF" w:rsidP="00083415">
      <w:pPr>
        <w:rPr>
          <w:rFonts w:ascii="Calibri" w:hAnsi="Calibri"/>
        </w:rPr>
      </w:pPr>
      <w:r w:rsidRPr="00FE6845">
        <w:rPr>
          <w:rFonts w:ascii="Calibri" w:hAnsi="Calibri"/>
          <w:b/>
          <w:color w:val="FF0000"/>
        </w:rPr>
        <w:t xml:space="preserve"> </w:t>
      </w:r>
      <w:r w:rsidR="003737D5" w:rsidRPr="003737D5">
        <w:rPr>
          <w:rFonts w:ascii="Calibri" w:hAnsi="Calibri"/>
        </w:rPr>
        <w:t xml:space="preserve">The meeting closed at </w:t>
      </w:r>
      <w:r w:rsidR="00F039F2">
        <w:rPr>
          <w:rFonts w:ascii="Calibri" w:hAnsi="Calibri"/>
        </w:rPr>
        <w:t>11.15am.</w:t>
      </w:r>
    </w:p>
    <w:tbl>
      <w:tblPr>
        <w:tblStyle w:val="TableGrid"/>
        <w:tblW w:w="6270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860"/>
      </w:tblGrid>
      <w:tr w:rsidR="00B87EA3" w:rsidTr="003373E0">
        <w:tc>
          <w:tcPr>
            <w:tcW w:w="6270" w:type="dxa"/>
            <w:gridSpan w:val="2"/>
          </w:tcPr>
          <w:p w:rsidR="00B87EA3" w:rsidRPr="00B87EA3" w:rsidRDefault="00A40D8F" w:rsidP="00083415">
            <w:pPr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Approved as a t</w:t>
            </w:r>
            <w:r w:rsidR="00B87EA3" w:rsidRPr="00B87EA3">
              <w:rPr>
                <w:rFonts w:asciiTheme="minorHAnsi" w:hAnsiTheme="minorHAnsi"/>
                <w:b/>
              </w:rPr>
              <w:t xml:space="preserve">rue record of the </w:t>
            </w:r>
            <w:r>
              <w:rPr>
                <w:rFonts w:asciiTheme="minorHAnsi" w:hAnsiTheme="minorHAnsi"/>
                <w:b/>
              </w:rPr>
              <w:t>m</w:t>
            </w:r>
            <w:r w:rsidR="00B87EA3" w:rsidRPr="00B87EA3">
              <w:rPr>
                <w:rFonts w:asciiTheme="minorHAnsi" w:hAnsiTheme="minorHAnsi"/>
                <w:b/>
              </w:rPr>
              <w:t>eeting</w:t>
            </w:r>
          </w:p>
        </w:tc>
      </w:tr>
      <w:tr w:rsidR="00B87EA3" w:rsidTr="003373E0">
        <w:tc>
          <w:tcPr>
            <w:tcW w:w="2410" w:type="dxa"/>
          </w:tcPr>
          <w:p w:rsidR="00B87EA3" w:rsidRDefault="00B87EA3" w:rsidP="00083415">
            <w:pPr>
              <w:jc w:val="right"/>
              <w:rPr>
                <w:rFonts w:asciiTheme="minorHAnsi" w:hAnsiTheme="minorHAnsi"/>
                <w:b/>
              </w:rPr>
            </w:pPr>
            <w:r w:rsidRPr="00B87EA3">
              <w:rPr>
                <w:rFonts w:asciiTheme="minorHAnsi" w:hAnsiTheme="minorHAnsi"/>
                <w:b/>
              </w:rPr>
              <w:t>Signed:</w:t>
            </w:r>
          </w:p>
          <w:p w:rsidR="003373E0" w:rsidRPr="00B87EA3" w:rsidRDefault="003373E0" w:rsidP="00083415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3860" w:type="dxa"/>
            <w:tcBorders>
              <w:bottom w:val="single" w:sz="4" w:space="0" w:color="auto"/>
            </w:tcBorders>
          </w:tcPr>
          <w:p w:rsidR="00B87EA3" w:rsidRPr="00B87EA3" w:rsidRDefault="00B87EA3" w:rsidP="00083415">
            <w:pPr>
              <w:rPr>
                <w:rFonts w:asciiTheme="minorHAnsi" w:hAnsiTheme="minorHAnsi"/>
                <w:b/>
              </w:rPr>
            </w:pPr>
          </w:p>
        </w:tc>
      </w:tr>
      <w:tr w:rsidR="00B87EA3" w:rsidTr="003373E0">
        <w:tc>
          <w:tcPr>
            <w:tcW w:w="2410" w:type="dxa"/>
          </w:tcPr>
          <w:p w:rsidR="00B87EA3" w:rsidRPr="00B87EA3" w:rsidRDefault="00B87EA3" w:rsidP="00083415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3860" w:type="dxa"/>
            <w:tcBorders>
              <w:top w:val="single" w:sz="4" w:space="0" w:color="auto"/>
            </w:tcBorders>
          </w:tcPr>
          <w:p w:rsidR="00B87EA3" w:rsidRPr="00B87EA3" w:rsidRDefault="00B87EA3" w:rsidP="00083415">
            <w:pPr>
              <w:rPr>
                <w:rFonts w:asciiTheme="minorHAnsi" w:hAnsiTheme="minorHAnsi"/>
                <w:b/>
              </w:rPr>
            </w:pPr>
            <w:r w:rsidRPr="00B87EA3">
              <w:rPr>
                <w:rFonts w:asciiTheme="minorHAnsi" w:hAnsiTheme="minorHAnsi"/>
                <w:b/>
              </w:rPr>
              <w:t>Chair</w:t>
            </w:r>
          </w:p>
        </w:tc>
      </w:tr>
      <w:tr w:rsidR="00B87EA3" w:rsidTr="003373E0">
        <w:tc>
          <w:tcPr>
            <w:tcW w:w="2410" w:type="dxa"/>
          </w:tcPr>
          <w:p w:rsidR="00B87EA3" w:rsidRDefault="00B87EA3" w:rsidP="00083415">
            <w:pPr>
              <w:jc w:val="right"/>
              <w:rPr>
                <w:rFonts w:asciiTheme="minorHAnsi" w:hAnsiTheme="minorHAnsi"/>
                <w:b/>
              </w:rPr>
            </w:pPr>
            <w:r w:rsidRPr="00B87EA3">
              <w:rPr>
                <w:rFonts w:asciiTheme="minorHAnsi" w:hAnsiTheme="minorHAnsi"/>
                <w:b/>
              </w:rPr>
              <w:t>Date:</w:t>
            </w:r>
          </w:p>
          <w:p w:rsidR="003373E0" w:rsidRPr="00B87EA3" w:rsidRDefault="003373E0" w:rsidP="00083415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3860" w:type="dxa"/>
          </w:tcPr>
          <w:p w:rsidR="00B87EA3" w:rsidRDefault="00B87EA3" w:rsidP="00083415">
            <w:pPr>
              <w:rPr>
                <w:rFonts w:asciiTheme="minorHAnsi" w:hAnsiTheme="minorHAnsi"/>
                <w:b/>
              </w:rPr>
            </w:pPr>
          </w:p>
          <w:p w:rsidR="007D5115" w:rsidRDefault="007D5115" w:rsidP="00083415">
            <w:pPr>
              <w:rPr>
                <w:rFonts w:asciiTheme="minorHAnsi" w:hAnsiTheme="minorHAnsi"/>
                <w:b/>
              </w:rPr>
            </w:pPr>
          </w:p>
          <w:p w:rsidR="007D5115" w:rsidRDefault="007D5115" w:rsidP="00083415">
            <w:pPr>
              <w:rPr>
                <w:rFonts w:asciiTheme="minorHAnsi" w:hAnsiTheme="minorHAnsi"/>
                <w:b/>
              </w:rPr>
            </w:pPr>
          </w:p>
          <w:p w:rsidR="007D5115" w:rsidRDefault="007D5115" w:rsidP="00083415">
            <w:pPr>
              <w:rPr>
                <w:rFonts w:asciiTheme="minorHAnsi" w:hAnsiTheme="minorHAnsi"/>
                <w:b/>
              </w:rPr>
            </w:pPr>
          </w:p>
          <w:p w:rsidR="007D5115" w:rsidRDefault="007D5115" w:rsidP="00083415">
            <w:pPr>
              <w:rPr>
                <w:rFonts w:asciiTheme="minorHAnsi" w:hAnsiTheme="minorHAnsi"/>
                <w:b/>
              </w:rPr>
            </w:pPr>
          </w:p>
          <w:p w:rsidR="007D5115" w:rsidRDefault="007D5115" w:rsidP="00083415">
            <w:pPr>
              <w:rPr>
                <w:rFonts w:asciiTheme="minorHAnsi" w:hAnsiTheme="minorHAnsi"/>
                <w:b/>
              </w:rPr>
            </w:pPr>
          </w:p>
          <w:p w:rsidR="007D5115" w:rsidRDefault="007D5115" w:rsidP="00083415">
            <w:pPr>
              <w:rPr>
                <w:rFonts w:asciiTheme="minorHAnsi" w:hAnsiTheme="minorHAnsi"/>
                <w:b/>
              </w:rPr>
            </w:pPr>
          </w:p>
          <w:p w:rsidR="007D5115" w:rsidRDefault="007D5115" w:rsidP="00083415">
            <w:pPr>
              <w:rPr>
                <w:rFonts w:asciiTheme="minorHAnsi" w:hAnsiTheme="minorHAnsi"/>
                <w:b/>
              </w:rPr>
            </w:pPr>
          </w:p>
          <w:p w:rsidR="007D5115" w:rsidRDefault="007D5115" w:rsidP="00083415">
            <w:pPr>
              <w:rPr>
                <w:rFonts w:asciiTheme="minorHAnsi" w:hAnsiTheme="minorHAnsi"/>
                <w:b/>
              </w:rPr>
            </w:pPr>
          </w:p>
          <w:p w:rsidR="007D5115" w:rsidRDefault="007D5115" w:rsidP="00083415">
            <w:pPr>
              <w:rPr>
                <w:rFonts w:asciiTheme="minorHAnsi" w:hAnsiTheme="minorHAnsi"/>
                <w:b/>
              </w:rPr>
            </w:pPr>
          </w:p>
          <w:p w:rsidR="007D5115" w:rsidRDefault="007D5115" w:rsidP="00083415">
            <w:pPr>
              <w:rPr>
                <w:rFonts w:asciiTheme="minorHAnsi" w:hAnsiTheme="minorHAnsi"/>
                <w:b/>
              </w:rPr>
            </w:pPr>
          </w:p>
          <w:p w:rsidR="007D5115" w:rsidRDefault="007D5115" w:rsidP="00083415">
            <w:pPr>
              <w:rPr>
                <w:rFonts w:asciiTheme="minorHAnsi" w:hAnsiTheme="minorHAnsi"/>
                <w:b/>
              </w:rPr>
            </w:pPr>
          </w:p>
          <w:p w:rsidR="007D5115" w:rsidRDefault="007D5115" w:rsidP="00083415">
            <w:pPr>
              <w:rPr>
                <w:rFonts w:asciiTheme="minorHAnsi" w:hAnsiTheme="minorHAnsi"/>
                <w:b/>
              </w:rPr>
            </w:pPr>
          </w:p>
          <w:p w:rsidR="007D5115" w:rsidRDefault="007D5115" w:rsidP="00083415">
            <w:pPr>
              <w:rPr>
                <w:rFonts w:asciiTheme="minorHAnsi" w:hAnsiTheme="minorHAnsi"/>
                <w:b/>
              </w:rPr>
            </w:pPr>
          </w:p>
          <w:p w:rsidR="007D5115" w:rsidRDefault="007D5115" w:rsidP="00083415">
            <w:pPr>
              <w:rPr>
                <w:rFonts w:asciiTheme="minorHAnsi" w:hAnsiTheme="minorHAnsi"/>
                <w:b/>
              </w:rPr>
            </w:pPr>
          </w:p>
          <w:p w:rsidR="007D5115" w:rsidRDefault="007D5115" w:rsidP="00083415">
            <w:pPr>
              <w:rPr>
                <w:rFonts w:asciiTheme="minorHAnsi" w:hAnsiTheme="minorHAnsi"/>
                <w:b/>
              </w:rPr>
            </w:pPr>
          </w:p>
          <w:p w:rsidR="007D5115" w:rsidRDefault="007D5115" w:rsidP="00083415">
            <w:pPr>
              <w:rPr>
                <w:rFonts w:asciiTheme="minorHAnsi" w:hAnsiTheme="minorHAnsi"/>
                <w:b/>
              </w:rPr>
            </w:pPr>
          </w:p>
          <w:p w:rsidR="007D5115" w:rsidRDefault="007D5115" w:rsidP="00083415">
            <w:pPr>
              <w:rPr>
                <w:rFonts w:asciiTheme="minorHAnsi" w:hAnsiTheme="minorHAnsi"/>
                <w:b/>
              </w:rPr>
            </w:pPr>
          </w:p>
          <w:p w:rsidR="007D5115" w:rsidRDefault="007D5115" w:rsidP="00083415">
            <w:pPr>
              <w:rPr>
                <w:rFonts w:asciiTheme="minorHAnsi" w:hAnsiTheme="minorHAnsi"/>
                <w:b/>
              </w:rPr>
            </w:pPr>
          </w:p>
          <w:p w:rsidR="007D5115" w:rsidRDefault="007D5115" w:rsidP="00083415">
            <w:pPr>
              <w:rPr>
                <w:rFonts w:asciiTheme="minorHAnsi" w:hAnsiTheme="minorHAnsi"/>
                <w:b/>
              </w:rPr>
            </w:pPr>
          </w:p>
          <w:p w:rsidR="007D5115" w:rsidRDefault="007D5115" w:rsidP="00083415">
            <w:pPr>
              <w:rPr>
                <w:rFonts w:asciiTheme="minorHAnsi" w:hAnsiTheme="minorHAnsi"/>
                <w:b/>
              </w:rPr>
            </w:pPr>
          </w:p>
          <w:p w:rsidR="007D5115" w:rsidRDefault="007D5115" w:rsidP="00083415">
            <w:pPr>
              <w:rPr>
                <w:rFonts w:asciiTheme="minorHAnsi" w:hAnsiTheme="minorHAnsi"/>
                <w:b/>
              </w:rPr>
            </w:pPr>
          </w:p>
          <w:p w:rsidR="007D5115" w:rsidRDefault="007D5115" w:rsidP="00083415">
            <w:pPr>
              <w:rPr>
                <w:rFonts w:asciiTheme="minorHAnsi" w:hAnsiTheme="minorHAnsi"/>
                <w:b/>
              </w:rPr>
            </w:pPr>
          </w:p>
          <w:p w:rsidR="007D5115" w:rsidRDefault="007D5115" w:rsidP="00083415">
            <w:pPr>
              <w:rPr>
                <w:rFonts w:asciiTheme="minorHAnsi" w:hAnsiTheme="minorHAnsi"/>
                <w:b/>
              </w:rPr>
            </w:pPr>
          </w:p>
          <w:p w:rsidR="007D5115" w:rsidRDefault="007D5115" w:rsidP="00083415">
            <w:pPr>
              <w:rPr>
                <w:rFonts w:asciiTheme="minorHAnsi" w:hAnsiTheme="minorHAnsi"/>
                <w:b/>
              </w:rPr>
            </w:pPr>
          </w:p>
          <w:p w:rsidR="007D5115" w:rsidRDefault="007D5115" w:rsidP="00083415">
            <w:pPr>
              <w:rPr>
                <w:rFonts w:asciiTheme="minorHAnsi" w:hAnsiTheme="minorHAnsi"/>
                <w:b/>
              </w:rPr>
            </w:pPr>
          </w:p>
          <w:p w:rsidR="007D5115" w:rsidRDefault="007D5115" w:rsidP="00083415">
            <w:pPr>
              <w:rPr>
                <w:rFonts w:asciiTheme="minorHAnsi" w:hAnsiTheme="minorHAnsi"/>
                <w:b/>
              </w:rPr>
            </w:pPr>
          </w:p>
          <w:p w:rsidR="007D5115" w:rsidRDefault="007D5115" w:rsidP="00083415">
            <w:pPr>
              <w:rPr>
                <w:rFonts w:asciiTheme="minorHAnsi" w:hAnsiTheme="minorHAnsi"/>
                <w:b/>
              </w:rPr>
            </w:pPr>
          </w:p>
          <w:p w:rsidR="007D5115" w:rsidRDefault="007D5115" w:rsidP="00083415">
            <w:pPr>
              <w:rPr>
                <w:rFonts w:asciiTheme="minorHAnsi" w:hAnsiTheme="minorHAnsi"/>
                <w:b/>
              </w:rPr>
            </w:pPr>
          </w:p>
          <w:p w:rsidR="007D5115" w:rsidRPr="00B87EA3" w:rsidRDefault="007D5115" w:rsidP="00083415">
            <w:pPr>
              <w:rPr>
                <w:rFonts w:asciiTheme="minorHAnsi" w:hAnsiTheme="minorHAnsi"/>
                <w:b/>
              </w:rPr>
            </w:pPr>
          </w:p>
        </w:tc>
      </w:tr>
    </w:tbl>
    <w:tbl>
      <w:tblPr>
        <w:tblW w:w="5330" w:type="pct"/>
        <w:tblInd w:w="-459" w:type="dxa"/>
        <w:tblLayout w:type="fixed"/>
        <w:tblLook w:val="0000" w:firstRow="0" w:lastRow="0" w:firstColumn="0" w:lastColumn="0" w:noHBand="0" w:noVBand="0"/>
      </w:tblPr>
      <w:tblGrid>
        <w:gridCol w:w="598"/>
        <w:gridCol w:w="1371"/>
        <w:gridCol w:w="1042"/>
        <w:gridCol w:w="6005"/>
        <w:gridCol w:w="1527"/>
      </w:tblGrid>
      <w:tr w:rsidR="003737D5" w:rsidRPr="00D048F2" w:rsidTr="003373E0">
        <w:tc>
          <w:tcPr>
            <w:tcW w:w="5000" w:type="pct"/>
            <w:gridSpan w:val="5"/>
          </w:tcPr>
          <w:p w:rsidR="003737D5" w:rsidRPr="00D048F2" w:rsidRDefault="003737D5" w:rsidP="00083415">
            <w:pPr>
              <w:jc w:val="both"/>
              <w:rPr>
                <w:rFonts w:ascii="Calibri" w:hAnsi="Calibri"/>
                <w:b/>
                <w:u w:val="single"/>
              </w:rPr>
            </w:pPr>
            <w:r>
              <w:lastRenderedPageBreak/>
              <w:br w:type="page"/>
            </w:r>
            <w:r>
              <w:rPr>
                <w:rFonts w:ascii="Calibri" w:hAnsi="Calibri"/>
              </w:rPr>
              <w:br w:type="page"/>
            </w:r>
            <w:r w:rsidRPr="00D048F2">
              <w:rPr>
                <w:rFonts w:ascii="Calibri" w:hAnsi="Calibri"/>
                <w:b/>
                <w:u w:val="single"/>
              </w:rPr>
              <w:t>ACTION SUMMARY</w:t>
            </w:r>
          </w:p>
          <w:p w:rsidR="003737D5" w:rsidRPr="00D048F2" w:rsidRDefault="003737D5" w:rsidP="00083415">
            <w:pPr>
              <w:jc w:val="both"/>
              <w:rPr>
                <w:rFonts w:ascii="Calibri" w:hAnsi="Calibri"/>
                <w:b/>
                <w:u w:val="single"/>
              </w:rPr>
            </w:pPr>
          </w:p>
        </w:tc>
      </w:tr>
      <w:tr w:rsidR="003737D5" w:rsidRPr="00D048F2" w:rsidTr="007D5115"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7D5" w:rsidRPr="00D048F2" w:rsidRDefault="003737D5" w:rsidP="00083415">
            <w:pPr>
              <w:jc w:val="both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7D5" w:rsidRPr="00D048F2" w:rsidRDefault="003737D5" w:rsidP="00083415">
            <w:pPr>
              <w:jc w:val="both"/>
              <w:rPr>
                <w:rFonts w:ascii="Calibri" w:hAnsi="Calibri"/>
                <w:b/>
                <w:u w:val="single"/>
              </w:rPr>
            </w:pPr>
            <w:r w:rsidRPr="00D048F2">
              <w:rPr>
                <w:rFonts w:ascii="Calibri" w:hAnsi="Calibri"/>
                <w:b/>
                <w:u w:val="single"/>
              </w:rPr>
              <w:t>Action For:</w:t>
            </w:r>
          </w:p>
          <w:p w:rsidR="003737D5" w:rsidRPr="00D048F2" w:rsidRDefault="003737D5" w:rsidP="00083415">
            <w:pPr>
              <w:jc w:val="both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7D5" w:rsidRPr="00D048F2" w:rsidRDefault="003737D5" w:rsidP="00083415">
            <w:pPr>
              <w:jc w:val="both"/>
              <w:rPr>
                <w:rFonts w:ascii="Calibri" w:hAnsi="Calibri"/>
                <w:b/>
                <w:u w:val="single"/>
              </w:rPr>
            </w:pPr>
            <w:r w:rsidRPr="00D048F2">
              <w:rPr>
                <w:rFonts w:ascii="Calibri" w:hAnsi="Calibri"/>
                <w:b/>
                <w:u w:val="single"/>
              </w:rPr>
              <w:t>Minute:</w:t>
            </w:r>
          </w:p>
          <w:p w:rsidR="003737D5" w:rsidRPr="00D048F2" w:rsidRDefault="003737D5" w:rsidP="00083415">
            <w:pPr>
              <w:jc w:val="both"/>
              <w:rPr>
                <w:rFonts w:ascii="Calibri" w:hAnsi="Calibri"/>
                <w:b/>
                <w:u w:val="single"/>
              </w:rPr>
            </w:pPr>
          </w:p>
          <w:p w:rsidR="003737D5" w:rsidRPr="00D048F2" w:rsidRDefault="003737D5" w:rsidP="00083415">
            <w:pPr>
              <w:jc w:val="both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2848" w:type="pct"/>
          </w:tcPr>
          <w:p w:rsidR="003737D5" w:rsidRPr="00D048F2" w:rsidRDefault="003737D5" w:rsidP="00083415">
            <w:pPr>
              <w:jc w:val="both"/>
              <w:rPr>
                <w:rFonts w:ascii="Calibri" w:hAnsi="Calibri"/>
                <w:b/>
                <w:u w:val="single"/>
              </w:rPr>
            </w:pPr>
            <w:r w:rsidRPr="00D048F2">
              <w:rPr>
                <w:rFonts w:ascii="Calibri" w:hAnsi="Calibri"/>
                <w:b/>
                <w:u w:val="single"/>
              </w:rPr>
              <w:t>Review of Actions:</w:t>
            </w:r>
          </w:p>
          <w:p w:rsidR="003737D5" w:rsidRPr="00D048F2" w:rsidRDefault="003737D5" w:rsidP="00083415">
            <w:pPr>
              <w:jc w:val="both"/>
              <w:rPr>
                <w:rFonts w:ascii="Calibri" w:hAnsi="Calibri"/>
                <w:b/>
                <w:u w:val="single"/>
              </w:rPr>
            </w:pPr>
          </w:p>
          <w:p w:rsidR="003737D5" w:rsidRPr="00D048F2" w:rsidRDefault="003737D5" w:rsidP="00083415">
            <w:pPr>
              <w:jc w:val="both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724" w:type="pct"/>
          </w:tcPr>
          <w:p w:rsidR="003737D5" w:rsidRPr="00D048F2" w:rsidRDefault="003737D5" w:rsidP="00083415">
            <w:pPr>
              <w:rPr>
                <w:rFonts w:ascii="Calibri" w:hAnsi="Calibri"/>
                <w:b/>
                <w:u w:val="single"/>
              </w:rPr>
            </w:pPr>
            <w:r w:rsidRPr="00D048F2">
              <w:rPr>
                <w:rFonts w:ascii="Calibri" w:hAnsi="Calibri"/>
                <w:b/>
                <w:u w:val="single"/>
              </w:rPr>
              <w:t>Date for Completion:</w:t>
            </w:r>
          </w:p>
        </w:tc>
      </w:tr>
      <w:tr w:rsidR="003737D5" w:rsidRPr="00D048F2" w:rsidTr="007D5115"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7D5" w:rsidRPr="00D048F2" w:rsidRDefault="003737D5" w:rsidP="00083415">
            <w:pPr>
              <w:jc w:val="both"/>
              <w:rPr>
                <w:rFonts w:ascii="Calibri" w:hAnsi="Calibri"/>
                <w:b/>
              </w:rPr>
            </w:pPr>
            <w:r w:rsidRPr="00D048F2">
              <w:rPr>
                <w:rFonts w:ascii="Calibri" w:hAnsi="Calibri"/>
                <w:b/>
              </w:rPr>
              <w:t>1.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7D5" w:rsidRPr="00D048F2" w:rsidRDefault="007D5115" w:rsidP="00083415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Agenda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7D5" w:rsidRPr="00D048F2" w:rsidRDefault="007D5115" w:rsidP="00083415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573.</w:t>
            </w:r>
          </w:p>
        </w:tc>
        <w:tc>
          <w:tcPr>
            <w:tcW w:w="2848" w:type="pct"/>
          </w:tcPr>
          <w:p w:rsidR="007D5115" w:rsidRDefault="007D5115" w:rsidP="007D5115">
            <w:pPr>
              <w:ind w:left="539" w:hanging="5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 relevant actions were carried forward.</w:t>
            </w:r>
          </w:p>
          <w:p w:rsidR="003737D5" w:rsidRPr="00D048F2" w:rsidRDefault="003737D5" w:rsidP="00083415">
            <w:pPr>
              <w:rPr>
                <w:rFonts w:ascii="Calibri" w:hAnsi="Calibri"/>
              </w:rPr>
            </w:pPr>
          </w:p>
        </w:tc>
        <w:tc>
          <w:tcPr>
            <w:tcW w:w="724" w:type="pct"/>
          </w:tcPr>
          <w:p w:rsidR="003737D5" w:rsidRPr="00D048F2" w:rsidRDefault="007D5115" w:rsidP="0008341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Autumn 20</w:t>
            </w:r>
          </w:p>
        </w:tc>
      </w:tr>
      <w:tr w:rsidR="003737D5" w:rsidRPr="00D048F2" w:rsidTr="007D5115"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7D5" w:rsidRPr="00D048F2" w:rsidRDefault="003737D5" w:rsidP="00083415">
            <w:pPr>
              <w:jc w:val="both"/>
              <w:rPr>
                <w:rFonts w:ascii="Calibri" w:hAnsi="Calibri"/>
                <w:b/>
              </w:rPr>
            </w:pPr>
            <w:r w:rsidRPr="00D048F2">
              <w:rPr>
                <w:rFonts w:ascii="Calibri" w:hAnsi="Calibri"/>
                <w:b/>
              </w:rPr>
              <w:t>2.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7D5" w:rsidRPr="00D048F2" w:rsidRDefault="007D5115" w:rsidP="00083415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HT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7D5" w:rsidRPr="00D048F2" w:rsidRDefault="007D5115" w:rsidP="00083415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574. (iv)</w:t>
            </w:r>
          </w:p>
        </w:tc>
        <w:tc>
          <w:tcPr>
            <w:tcW w:w="2848" w:type="pct"/>
          </w:tcPr>
          <w:p w:rsidR="007D5115" w:rsidRPr="007D5115" w:rsidRDefault="007D5115" w:rsidP="007D5115">
            <w:pPr>
              <w:rPr>
                <w:rFonts w:ascii="Calibri" w:hAnsi="Calibri"/>
              </w:rPr>
            </w:pPr>
            <w:r w:rsidRPr="007D5115">
              <w:rPr>
                <w:rFonts w:ascii="Calibri" w:hAnsi="Calibri"/>
              </w:rPr>
              <w:t xml:space="preserve">A new Independent Adviser needed to be identified as the Lancashire service that provided James Wright was no longer operating in Blackpool. The Headteacher would liaise with </w:t>
            </w:r>
          </w:p>
          <w:p w:rsidR="007D5115" w:rsidRPr="007D5115" w:rsidRDefault="007D5115" w:rsidP="007D5115">
            <w:pPr>
              <w:tabs>
                <w:tab w:val="num" w:pos="600"/>
              </w:tabs>
              <w:rPr>
                <w:rFonts w:ascii="Calibri" w:hAnsi="Calibri"/>
              </w:rPr>
            </w:pPr>
            <w:r w:rsidRPr="007D5115">
              <w:rPr>
                <w:rFonts w:ascii="Calibri" w:hAnsi="Calibri"/>
              </w:rPr>
              <w:t>Mrs J Martin to discuss options. A final proposal for a new Independent Adviser would be added to GovernorHub for Governors to consider/approve.</w:t>
            </w:r>
          </w:p>
          <w:p w:rsidR="003737D5" w:rsidRPr="00D048F2" w:rsidRDefault="003737D5" w:rsidP="00083415">
            <w:pPr>
              <w:rPr>
                <w:rFonts w:ascii="Calibri" w:hAnsi="Calibri"/>
              </w:rPr>
            </w:pPr>
          </w:p>
        </w:tc>
        <w:tc>
          <w:tcPr>
            <w:tcW w:w="724" w:type="pct"/>
          </w:tcPr>
          <w:p w:rsidR="003737D5" w:rsidRPr="00D048F2" w:rsidRDefault="007D5115" w:rsidP="0008341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ASAP</w:t>
            </w:r>
          </w:p>
        </w:tc>
      </w:tr>
      <w:tr w:rsidR="003737D5" w:rsidRPr="00D048F2" w:rsidTr="007D5115"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7D5" w:rsidRPr="00D048F2" w:rsidRDefault="003737D5" w:rsidP="00083415">
            <w:pPr>
              <w:jc w:val="both"/>
              <w:rPr>
                <w:rFonts w:ascii="Calibri" w:hAnsi="Calibri"/>
                <w:b/>
              </w:rPr>
            </w:pPr>
            <w:r w:rsidRPr="00D048F2">
              <w:rPr>
                <w:rFonts w:ascii="Calibri" w:hAnsi="Calibri"/>
                <w:b/>
              </w:rPr>
              <w:t>3.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7D5" w:rsidRPr="00D048F2" w:rsidRDefault="007D5115" w:rsidP="00083415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HT 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7D5" w:rsidRPr="00D048F2" w:rsidRDefault="007D5115" w:rsidP="00083415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575. (</w:t>
            </w:r>
            <w:proofErr w:type="spellStart"/>
            <w:r>
              <w:rPr>
                <w:rFonts w:ascii="Calibri" w:hAnsi="Calibri"/>
                <w:b/>
              </w:rPr>
              <w:t>i</w:t>
            </w:r>
            <w:proofErr w:type="spellEnd"/>
            <w:r>
              <w:rPr>
                <w:rFonts w:ascii="Calibri" w:hAnsi="Calibri"/>
                <w:b/>
              </w:rPr>
              <w:t>)</w:t>
            </w:r>
          </w:p>
        </w:tc>
        <w:tc>
          <w:tcPr>
            <w:tcW w:w="2848" w:type="pct"/>
          </w:tcPr>
          <w:p w:rsidR="003737D5" w:rsidRDefault="007D5115" w:rsidP="00083415">
            <w:pPr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The re-opening plan would be uploaded to GovernorHub following approval by the LA.</w:t>
            </w:r>
          </w:p>
          <w:p w:rsidR="007D5115" w:rsidRPr="00D048F2" w:rsidRDefault="007D5115" w:rsidP="00083415">
            <w:pPr>
              <w:rPr>
                <w:rFonts w:ascii="Calibri" w:hAnsi="Calibri"/>
              </w:rPr>
            </w:pPr>
          </w:p>
        </w:tc>
        <w:tc>
          <w:tcPr>
            <w:tcW w:w="724" w:type="pct"/>
          </w:tcPr>
          <w:p w:rsidR="003737D5" w:rsidRPr="00D048F2" w:rsidRDefault="007D5115" w:rsidP="0008341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ASAP</w:t>
            </w:r>
          </w:p>
        </w:tc>
      </w:tr>
      <w:tr w:rsidR="003737D5" w:rsidRPr="00D048F2" w:rsidTr="007D5115"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7D5" w:rsidRPr="00D048F2" w:rsidRDefault="003737D5" w:rsidP="00083415">
            <w:pPr>
              <w:jc w:val="both"/>
              <w:rPr>
                <w:rFonts w:ascii="Calibri" w:hAnsi="Calibri"/>
                <w:b/>
              </w:rPr>
            </w:pPr>
            <w:r w:rsidRPr="00D048F2">
              <w:rPr>
                <w:rFonts w:ascii="Calibri" w:hAnsi="Calibri"/>
                <w:b/>
              </w:rPr>
              <w:t>4.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7D5" w:rsidRPr="00D048F2" w:rsidRDefault="007D5115" w:rsidP="00083415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HT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7D5" w:rsidRPr="00D048F2" w:rsidRDefault="007D5115" w:rsidP="00083415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575. (</w:t>
            </w:r>
            <w:proofErr w:type="spellStart"/>
            <w:r>
              <w:rPr>
                <w:rFonts w:ascii="Calibri" w:hAnsi="Calibri"/>
                <w:b/>
              </w:rPr>
              <w:t>i</w:t>
            </w:r>
            <w:proofErr w:type="spellEnd"/>
            <w:r>
              <w:rPr>
                <w:rFonts w:ascii="Calibri" w:hAnsi="Calibri"/>
                <w:b/>
              </w:rPr>
              <w:t>)</w:t>
            </w:r>
          </w:p>
        </w:tc>
        <w:tc>
          <w:tcPr>
            <w:tcW w:w="2848" w:type="pct"/>
          </w:tcPr>
          <w:p w:rsidR="007D5115" w:rsidRPr="007D5115" w:rsidRDefault="007D5115" w:rsidP="007D5115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7D5115">
              <w:rPr>
                <w:rFonts w:asciiTheme="minorHAnsi" w:hAnsiTheme="minorHAnsi"/>
                <w:b/>
                <w:bCs/>
                <w:szCs w:val="22"/>
              </w:rPr>
              <w:t xml:space="preserve">What additional consideration has been given to the additional risk for Black and Minority Ethnic (BAME) groups in the re-opening plan? </w:t>
            </w:r>
            <w:r w:rsidRPr="007D5115">
              <w:rPr>
                <w:rFonts w:asciiTheme="minorHAnsi" w:hAnsiTheme="minorHAnsi"/>
                <w:bCs/>
                <w:szCs w:val="22"/>
              </w:rPr>
              <w:t>This would be considered.</w:t>
            </w:r>
          </w:p>
          <w:p w:rsidR="003737D5" w:rsidRPr="00D048F2" w:rsidRDefault="003737D5" w:rsidP="00083415">
            <w:pPr>
              <w:rPr>
                <w:rFonts w:ascii="Calibri" w:hAnsi="Calibri"/>
              </w:rPr>
            </w:pPr>
          </w:p>
        </w:tc>
        <w:tc>
          <w:tcPr>
            <w:tcW w:w="724" w:type="pct"/>
          </w:tcPr>
          <w:p w:rsidR="003737D5" w:rsidRPr="00D048F2" w:rsidRDefault="007D5115" w:rsidP="0008341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ASAP</w:t>
            </w:r>
          </w:p>
        </w:tc>
      </w:tr>
      <w:tr w:rsidR="003737D5" w:rsidRPr="00D048F2" w:rsidTr="007D5115"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7D5" w:rsidRPr="00D048F2" w:rsidRDefault="003737D5" w:rsidP="00083415">
            <w:pPr>
              <w:jc w:val="both"/>
              <w:rPr>
                <w:rFonts w:ascii="Calibri" w:hAnsi="Calibri"/>
                <w:b/>
              </w:rPr>
            </w:pPr>
            <w:r w:rsidRPr="00D048F2">
              <w:rPr>
                <w:rFonts w:ascii="Calibri" w:hAnsi="Calibri"/>
                <w:b/>
              </w:rPr>
              <w:t>5.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7D5" w:rsidRPr="00D048F2" w:rsidRDefault="007D5115" w:rsidP="00083415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Agenda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7D5" w:rsidRPr="00D048F2" w:rsidRDefault="007D5115" w:rsidP="00083415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576.</w:t>
            </w:r>
          </w:p>
        </w:tc>
        <w:tc>
          <w:tcPr>
            <w:tcW w:w="2848" w:type="pct"/>
          </w:tcPr>
          <w:p w:rsidR="007D5115" w:rsidRPr="00BF5EA5" w:rsidRDefault="007D5115" w:rsidP="007D5115">
            <w:pPr>
              <w:rPr>
                <w:rFonts w:asciiTheme="minorHAnsi" w:hAnsiTheme="minorHAnsi"/>
                <w:bCs/>
                <w:szCs w:val="22"/>
              </w:rPr>
            </w:pPr>
            <w:r w:rsidRPr="00A74580">
              <w:rPr>
                <w:rFonts w:asciiTheme="minorHAnsi" w:hAnsiTheme="minorHAnsi"/>
                <w:bCs/>
                <w:szCs w:val="22"/>
              </w:rPr>
              <w:t xml:space="preserve">Governors noted that, due to the impact of the pandemic on schools abilities to prepare, the </w:t>
            </w:r>
            <w:proofErr w:type="spellStart"/>
            <w:r w:rsidRPr="00A74580">
              <w:rPr>
                <w:rFonts w:asciiTheme="minorHAnsi" w:hAnsiTheme="minorHAnsi"/>
                <w:bCs/>
                <w:szCs w:val="22"/>
              </w:rPr>
              <w:t>DfE</w:t>
            </w:r>
            <w:proofErr w:type="spellEnd"/>
            <w:r w:rsidRPr="00A74580">
              <w:rPr>
                <w:rFonts w:asciiTheme="minorHAnsi" w:hAnsiTheme="minorHAnsi"/>
                <w:bCs/>
                <w:szCs w:val="22"/>
              </w:rPr>
              <w:t xml:space="preserve"> had provided a grace period</w:t>
            </w:r>
            <w:r>
              <w:rPr>
                <w:rFonts w:asciiTheme="minorHAnsi" w:hAnsiTheme="minorHAnsi"/>
                <w:bCs/>
                <w:szCs w:val="22"/>
              </w:rPr>
              <w:t>,</w:t>
            </w:r>
            <w:r w:rsidRPr="00A74580">
              <w:rPr>
                <w:rFonts w:asciiTheme="minorHAnsi" w:hAnsiTheme="minorHAnsi"/>
                <w:bCs/>
                <w:szCs w:val="22"/>
              </w:rPr>
              <w:t xml:space="preserve"> until the start of summer term 2021</w:t>
            </w:r>
            <w:r>
              <w:rPr>
                <w:rFonts w:asciiTheme="minorHAnsi" w:hAnsiTheme="minorHAnsi"/>
                <w:bCs/>
                <w:szCs w:val="22"/>
              </w:rPr>
              <w:t>,</w:t>
            </w:r>
            <w:r w:rsidRPr="00A74580">
              <w:rPr>
                <w:rFonts w:asciiTheme="minorHAnsi" w:hAnsiTheme="minorHAnsi"/>
                <w:bCs/>
                <w:szCs w:val="22"/>
              </w:rPr>
              <w:t xml:space="preserve"> to begin teaching Relationships and Sex Education (RSE). </w:t>
            </w:r>
            <w:r>
              <w:rPr>
                <w:rFonts w:asciiTheme="minorHAnsi" w:hAnsiTheme="minorHAnsi"/>
                <w:bCs/>
                <w:szCs w:val="22"/>
              </w:rPr>
              <w:t>An update would be provided at the next meeting.</w:t>
            </w:r>
          </w:p>
          <w:p w:rsidR="003737D5" w:rsidRPr="00D048F2" w:rsidRDefault="003737D5" w:rsidP="00083415">
            <w:pPr>
              <w:rPr>
                <w:rFonts w:ascii="Calibri" w:hAnsi="Calibri"/>
              </w:rPr>
            </w:pPr>
          </w:p>
        </w:tc>
        <w:tc>
          <w:tcPr>
            <w:tcW w:w="724" w:type="pct"/>
          </w:tcPr>
          <w:p w:rsidR="003737D5" w:rsidRPr="00D048F2" w:rsidRDefault="007D5115" w:rsidP="0008341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Autumn 20</w:t>
            </w:r>
          </w:p>
        </w:tc>
      </w:tr>
      <w:tr w:rsidR="007D5115" w:rsidRPr="00D048F2" w:rsidTr="007D5115"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5115" w:rsidRPr="00D048F2" w:rsidRDefault="007D5115" w:rsidP="00083415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6.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5115" w:rsidRDefault="007D5115" w:rsidP="00083415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Agenda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5115" w:rsidRDefault="007D5115" w:rsidP="00083415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577.</w:t>
            </w:r>
          </w:p>
        </w:tc>
        <w:tc>
          <w:tcPr>
            <w:tcW w:w="2848" w:type="pct"/>
          </w:tcPr>
          <w:p w:rsidR="007D5115" w:rsidRDefault="007D5115" w:rsidP="007D5115">
            <w:pPr>
              <w:contextualSpacing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="Calibri" w:hAnsi="Calibri" w:cs="Calibri"/>
              </w:rPr>
              <w:t>Strategic planning would be considered in the Autumn term.</w:t>
            </w:r>
          </w:p>
          <w:p w:rsidR="007D5115" w:rsidRPr="00A74580" w:rsidRDefault="007D5115" w:rsidP="007D5115">
            <w:pPr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724" w:type="pct"/>
          </w:tcPr>
          <w:p w:rsidR="007D5115" w:rsidRDefault="007D5115" w:rsidP="0008341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Autumn 20</w:t>
            </w:r>
          </w:p>
        </w:tc>
      </w:tr>
      <w:tr w:rsidR="007D5115" w:rsidRPr="00D048F2" w:rsidTr="007D5115"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5115" w:rsidRDefault="007D5115" w:rsidP="00083415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7.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5115" w:rsidRDefault="007D5115" w:rsidP="00083415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Clerk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5115" w:rsidRDefault="00C05484" w:rsidP="00083415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579.</w:t>
            </w:r>
          </w:p>
          <w:p w:rsidR="00C05484" w:rsidRDefault="00C05484" w:rsidP="00083415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848" w:type="pct"/>
          </w:tcPr>
          <w:p w:rsidR="00C05484" w:rsidRDefault="00C05484" w:rsidP="00C054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schedule of meetings for 2020-21 would be drafted, based on the current year, and the Headteacher consulted prior to sharing with Governors.</w:t>
            </w:r>
          </w:p>
          <w:p w:rsidR="007D5115" w:rsidRDefault="007D5115" w:rsidP="007D5115">
            <w:pPr>
              <w:contextualSpacing/>
              <w:rPr>
                <w:rFonts w:ascii="Calibri" w:hAnsi="Calibri" w:cs="Calibri"/>
              </w:rPr>
            </w:pPr>
          </w:p>
        </w:tc>
        <w:tc>
          <w:tcPr>
            <w:tcW w:w="724" w:type="pct"/>
          </w:tcPr>
          <w:p w:rsidR="007D5115" w:rsidRDefault="00C05484" w:rsidP="0008341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ASAP</w:t>
            </w:r>
          </w:p>
        </w:tc>
      </w:tr>
    </w:tbl>
    <w:p w:rsidR="003737D5" w:rsidRPr="003737D5" w:rsidRDefault="003737D5" w:rsidP="00C355A6">
      <w:pPr>
        <w:rPr>
          <w:rFonts w:ascii="Calibri" w:hAnsi="Calibri"/>
        </w:rPr>
      </w:pPr>
    </w:p>
    <w:sectPr w:rsidR="003737D5" w:rsidRPr="003737D5" w:rsidSect="004E5CA0">
      <w:headerReference w:type="even" r:id="rId8"/>
      <w:headerReference w:type="default" r:id="rId9"/>
      <w:footerReference w:type="default" r:id="rId10"/>
      <w:pgSz w:w="11906" w:h="16838"/>
      <w:pgMar w:top="1440" w:right="1008" w:bottom="1238" w:left="1008" w:header="720" w:footer="720" w:gutter="0"/>
      <w:cols w:space="720"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F58" w:rsidRDefault="00DC4F58">
      <w:r>
        <w:separator/>
      </w:r>
    </w:p>
  </w:endnote>
  <w:endnote w:type="continuationSeparator" w:id="0">
    <w:p w:rsidR="00DC4F58" w:rsidRDefault="00DC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F58" w:rsidRPr="00B859F0" w:rsidRDefault="00DC4F58" w:rsidP="00B859F0">
    <w:pPr>
      <w:rPr>
        <w:rFonts w:asciiTheme="minorHAnsi" w:hAnsiTheme="minorHAnsi"/>
        <w:i/>
      </w:rPr>
    </w:pPr>
    <w:r w:rsidRPr="00B859F0">
      <w:rPr>
        <w:rFonts w:asciiTheme="minorHAnsi" w:hAnsiTheme="minorHAnsi"/>
        <w:i/>
      </w:rPr>
      <w:t>This information is provided for the purpose of this meeting only and must be securely destroyed immediately after the meeting.</w:t>
    </w:r>
  </w:p>
  <w:p w:rsidR="00DC4F58" w:rsidRDefault="00DC4F58">
    <w:pPr>
      <w:pStyle w:val="Footer"/>
      <w:jc w:val="right"/>
      <w:rPr>
        <w:rFonts w:ascii="Calibri" w:hAnsi="Calibri"/>
        <w:sz w:val="18"/>
      </w:rPr>
    </w:pPr>
    <w:r>
      <w:rPr>
        <w:rFonts w:ascii="Calibri" w:hAnsi="Calibri"/>
        <w:sz w:val="18"/>
      </w:rPr>
      <w:t>2020SUM.Moor Park</w:t>
    </w:r>
  </w:p>
  <w:p w:rsidR="00DC4F58" w:rsidRDefault="00DC4F58">
    <w:pPr>
      <w:pStyle w:val="Footer"/>
      <w:jc w:val="right"/>
      <w:rPr>
        <w:rFonts w:ascii="Calibri" w:hAnsi="Calibri"/>
        <w:sz w:val="18"/>
      </w:rPr>
    </w:pPr>
  </w:p>
  <w:p w:rsidR="00DC4F58" w:rsidRPr="00D57D37" w:rsidRDefault="00DC4F58">
    <w:pPr>
      <w:pStyle w:val="Footer"/>
      <w:jc w:val="right"/>
      <w:rPr>
        <w:rFonts w:ascii="Calibri" w:hAnsi="Calibri"/>
        <w:b/>
        <w:sz w:val="18"/>
      </w:rPr>
    </w:pPr>
    <w:r>
      <w:rPr>
        <w:rFonts w:ascii="Calibri" w:hAnsi="Calibri"/>
        <w:b/>
        <w:sz w:val="18"/>
      </w:rPr>
      <w:t xml:space="preserve">Chair’s Initials: </w:t>
    </w:r>
    <w:r>
      <w:rPr>
        <w:rFonts w:ascii="Calibri" w:hAnsi="Calibri"/>
        <w:b/>
        <w:sz w:val="18"/>
      </w:rPr>
      <w:softHyphen/>
    </w:r>
    <w:r>
      <w:rPr>
        <w:rFonts w:ascii="Calibri" w:hAnsi="Calibri"/>
        <w:b/>
        <w:sz w:val="18"/>
      </w:rPr>
      <w:softHyphen/>
    </w:r>
    <w:r>
      <w:rPr>
        <w:rFonts w:ascii="Calibri" w:hAnsi="Calibri"/>
        <w:b/>
        <w:sz w:val="18"/>
      </w:rPr>
      <w:softHyphen/>
      <w:t>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F58" w:rsidRDefault="00DC4F58">
      <w:r>
        <w:separator/>
      </w:r>
    </w:p>
  </w:footnote>
  <w:footnote w:type="continuationSeparator" w:id="0">
    <w:p w:rsidR="00DC4F58" w:rsidRDefault="00DC4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F58" w:rsidRDefault="00DC4F5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4F58" w:rsidRDefault="00DC4F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F58" w:rsidRPr="00C90A53" w:rsidRDefault="007003F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54211" o:spid="_x0000_s2049" type="#_x0000_t136" style="position:absolute;margin-left:0;margin-top:0;width:435.75pt;height:261.45pt;rotation:315;z-index:-251658752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  <w:r w:rsidR="00DC4F58" w:rsidRPr="00C90A53">
      <w:rPr>
        <w:rStyle w:val="PageNumber"/>
      </w:rPr>
      <w:fldChar w:fldCharType="begin"/>
    </w:r>
    <w:r w:rsidR="00DC4F58" w:rsidRPr="00C90A53">
      <w:rPr>
        <w:rStyle w:val="PageNumber"/>
      </w:rPr>
      <w:instrText xml:space="preserve">PAGE  </w:instrText>
    </w:r>
    <w:r w:rsidR="00DC4F58" w:rsidRPr="00C90A53">
      <w:rPr>
        <w:rStyle w:val="PageNumber"/>
      </w:rPr>
      <w:fldChar w:fldCharType="separate"/>
    </w:r>
    <w:r>
      <w:rPr>
        <w:rStyle w:val="PageNumber"/>
        <w:noProof/>
      </w:rPr>
      <w:t>6</w:t>
    </w:r>
    <w:r w:rsidR="00DC4F58" w:rsidRPr="00C90A53">
      <w:rPr>
        <w:rStyle w:val="PageNumber"/>
      </w:rPr>
      <w:fldChar w:fldCharType="end"/>
    </w:r>
  </w:p>
  <w:p w:rsidR="00DC4F58" w:rsidRDefault="00DC4F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BC2"/>
    <w:multiLevelType w:val="hybridMultilevel"/>
    <w:tmpl w:val="2DC895C0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05286E67"/>
    <w:multiLevelType w:val="hybridMultilevel"/>
    <w:tmpl w:val="5DD4E0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395341"/>
    <w:multiLevelType w:val="hybridMultilevel"/>
    <w:tmpl w:val="F9EEBB42"/>
    <w:lvl w:ilvl="0" w:tplc="9D4E35FA">
      <w:start w:val="1"/>
      <w:numFmt w:val="lowerRoman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154F9"/>
    <w:multiLevelType w:val="hybridMultilevel"/>
    <w:tmpl w:val="444686D8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077E1552"/>
    <w:multiLevelType w:val="hybridMultilevel"/>
    <w:tmpl w:val="B98E075E"/>
    <w:lvl w:ilvl="0" w:tplc="8618D536">
      <w:start w:val="1"/>
      <w:numFmt w:val="lowerRoman"/>
      <w:lvlText w:val="(%1)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E22EE"/>
    <w:multiLevelType w:val="hybridMultilevel"/>
    <w:tmpl w:val="9D60D9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766BFD"/>
    <w:multiLevelType w:val="hybridMultilevel"/>
    <w:tmpl w:val="B908E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64A2D"/>
    <w:multiLevelType w:val="hybridMultilevel"/>
    <w:tmpl w:val="85DA5BDC"/>
    <w:lvl w:ilvl="0" w:tplc="257201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96642"/>
    <w:multiLevelType w:val="hybridMultilevel"/>
    <w:tmpl w:val="01FA1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210AA"/>
    <w:multiLevelType w:val="hybridMultilevel"/>
    <w:tmpl w:val="0D72267A"/>
    <w:lvl w:ilvl="0" w:tplc="080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1309688A"/>
    <w:multiLevelType w:val="hybridMultilevel"/>
    <w:tmpl w:val="149AAF62"/>
    <w:lvl w:ilvl="0" w:tplc="1D7205D2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205B1"/>
    <w:multiLevelType w:val="hybridMultilevel"/>
    <w:tmpl w:val="51EA02A4"/>
    <w:lvl w:ilvl="0" w:tplc="F42AB586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A7313"/>
    <w:multiLevelType w:val="hybridMultilevel"/>
    <w:tmpl w:val="CC985B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6071AED"/>
    <w:multiLevelType w:val="hybridMultilevel"/>
    <w:tmpl w:val="7A5EF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94A15"/>
    <w:multiLevelType w:val="hybridMultilevel"/>
    <w:tmpl w:val="7472D442"/>
    <w:lvl w:ilvl="0" w:tplc="777AFDDC">
      <w:start w:val="1"/>
      <w:numFmt w:val="lowerRoman"/>
      <w:lvlText w:val="(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E1F57"/>
    <w:multiLevelType w:val="hybridMultilevel"/>
    <w:tmpl w:val="674E750A"/>
    <w:lvl w:ilvl="0" w:tplc="08FE486A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D4E50"/>
    <w:multiLevelType w:val="hybridMultilevel"/>
    <w:tmpl w:val="3EAE2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C5FF8"/>
    <w:multiLevelType w:val="hybridMultilevel"/>
    <w:tmpl w:val="CCCC68D0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 w15:restartNumberingAfterBreak="0">
    <w:nsid w:val="363B2CD4"/>
    <w:multiLevelType w:val="hybridMultilevel"/>
    <w:tmpl w:val="BB74C4EE"/>
    <w:lvl w:ilvl="0" w:tplc="F42AB586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D4891"/>
    <w:multiLevelType w:val="hybridMultilevel"/>
    <w:tmpl w:val="3F42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085A14"/>
    <w:multiLevelType w:val="hybridMultilevel"/>
    <w:tmpl w:val="D5C4778E"/>
    <w:lvl w:ilvl="0" w:tplc="8DAC8CAA">
      <w:start w:val="1"/>
      <w:numFmt w:val="lowerRoman"/>
      <w:lvlText w:val="(%1)"/>
      <w:lvlJc w:val="left"/>
      <w:pPr>
        <w:tabs>
          <w:tab w:val="num" w:pos="1179"/>
        </w:tabs>
        <w:ind w:left="1406" w:hanging="281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2" w15:restartNumberingAfterBreak="0">
    <w:nsid w:val="451A2E1C"/>
    <w:multiLevelType w:val="hybridMultilevel"/>
    <w:tmpl w:val="8D520D96"/>
    <w:lvl w:ilvl="0" w:tplc="BFA6CF60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77431"/>
    <w:multiLevelType w:val="hybridMultilevel"/>
    <w:tmpl w:val="39B4133C"/>
    <w:lvl w:ilvl="0" w:tplc="33FA4DB8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38EAC9E2">
      <w:start w:val="1"/>
      <w:numFmt w:val="lowerLetter"/>
      <w:lvlText w:val="%2)"/>
      <w:lvlJc w:val="left"/>
      <w:pPr>
        <w:ind w:left="1776" w:hanging="696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F5E00"/>
    <w:multiLevelType w:val="hybridMultilevel"/>
    <w:tmpl w:val="BF6C028C"/>
    <w:lvl w:ilvl="0" w:tplc="7EB8FBFC">
      <w:start w:val="1"/>
      <w:numFmt w:val="lowerRoman"/>
      <w:lvlText w:val="(%1)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18780E"/>
    <w:multiLevelType w:val="hybridMultilevel"/>
    <w:tmpl w:val="241EDE44"/>
    <w:lvl w:ilvl="0" w:tplc="36001336">
      <w:start w:val="1"/>
      <w:numFmt w:val="lowerRoman"/>
      <w:lvlText w:val="(%1)"/>
      <w:lvlJc w:val="left"/>
      <w:pPr>
        <w:tabs>
          <w:tab w:val="num" w:pos="648"/>
        </w:tabs>
        <w:ind w:left="648" w:hanging="648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0F3373"/>
    <w:multiLevelType w:val="hybridMultilevel"/>
    <w:tmpl w:val="3A02D1AC"/>
    <w:lvl w:ilvl="0" w:tplc="31224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756A5"/>
    <w:multiLevelType w:val="hybridMultilevel"/>
    <w:tmpl w:val="6D028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D26526"/>
    <w:multiLevelType w:val="multilevel"/>
    <w:tmpl w:val="4664D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9818CD"/>
    <w:multiLevelType w:val="hybridMultilevel"/>
    <w:tmpl w:val="5C00F604"/>
    <w:lvl w:ilvl="0" w:tplc="36001336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125C9D"/>
    <w:multiLevelType w:val="hybridMultilevel"/>
    <w:tmpl w:val="FCACDE28"/>
    <w:lvl w:ilvl="0" w:tplc="44E099E4">
      <w:start w:val="1"/>
      <w:numFmt w:val="lowerRoman"/>
      <w:lvlText w:val="(%1)"/>
      <w:lvlJc w:val="left"/>
      <w:pPr>
        <w:ind w:left="1344" w:hanging="360"/>
      </w:pPr>
      <w:rPr>
        <w:rFonts w:hint="default"/>
        <w:b w:val="0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1" w15:restartNumberingAfterBreak="0">
    <w:nsid w:val="5313377A"/>
    <w:multiLevelType w:val="hybridMultilevel"/>
    <w:tmpl w:val="F6ACA4C2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2" w15:restartNumberingAfterBreak="0">
    <w:nsid w:val="5698533E"/>
    <w:multiLevelType w:val="hybridMultilevel"/>
    <w:tmpl w:val="E7D69A40"/>
    <w:lvl w:ilvl="0" w:tplc="F42AB586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F83036"/>
    <w:multiLevelType w:val="hybridMultilevel"/>
    <w:tmpl w:val="751627F8"/>
    <w:lvl w:ilvl="0" w:tplc="8BCC76A0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FB7C5F"/>
    <w:multiLevelType w:val="hybridMultilevel"/>
    <w:tmpl w:val="21A03896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5" w15:restartNumberingAfterBreak="0">
    <w:nsid w:val="60BF5149"/>
    <w:multiLevelType w:val="hybridMultilevel"/>
    <w:tmpl w:val="2286CF1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6" w15:restartNumberingAfterBreak="0">
    <w:nsid w:val="60C647E1"/>
    <w:multiLevelType w:val="hybridMultilevel"/>
    <w:tmpl w:val="67160D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37B295A"/>
    <w:multiLevelType w:val="hybridMultilevel"/>
    <w:tmpl w:val="1BA603B0"/>
    <w:lvl w:ilvl="0" w:tplc="F2E010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3B15343"/>
    <w:multiLevelType w:val="hybridMultilevel"/>
    <w:tmpl w:val="496074AC"/>
    <w:lvl w:ilvl="0" w:tplc="7A4ACA4E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B668A"/>
    <w:multiLevelType w:val="hybridMultilevel"/>
    <w:tmpl w:val="9830D27E"/>
    <w:lvl w:ilvl="0" w:tplc="D4881F3C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3A207F"/>
    <w:multiLevelType w:val="hybridMultilevel"/>
    <w:tmpl w:val="E1C60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26670D"/>
    <w:multiLevelType w:val="hybridMultilevel"/>
    <w:tmpl w:val="452C2910"/>
    <w:lvl w:ilvl="0" w:tplc="16AAE7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700C8"/>
    <w:multiLevelType w:val="hybridMultilevel"/>
    <w:tmpl w:val="A75AC0CE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3" w15:restartNumberingAfterBreak="0">
    <w:nsid w:val="77153A28"/>
    <w:multiLevelType w:val="hybridMultilevel"/>
    <w:tmpl w:val="4434F6CC"/>
    <w:lvl w:ilvl="0" w:tplc="8D5EE3E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882FF7"/>
    <w:multiLevelType w:val="hybridMultilevel"/>
    <w:tmpl w:val="9E8AAC32"/>
    <w:lvl w:ilvl="0" w:tplc="9D4E35FA">
      <w:start w:val="1"/>
      <w:numFmt w:val="lowerRoman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29"/>
  </w:num>
  <w:num w:numId="4">
    <w:abstractNumId w:val="13"/>
  </w:num>
  <w:num w:numId="5">
    <w:abstractNumId w:val="26"/>
  </w:num>
  <w:num w:numId="6">
    <w:abstractNumId w:val="11"/>
  </w:num>
  <w:num w:numId="7">
    <w:abstractNumId w:val="16"/>
  </w:num>
  <w:num w:numId="8">
    <w:abstractNumId w:val="10"/>
  </w:num>
  <w:num w:numId="9">
    <w:abstractNumId w:val="40"/>
  </w:num>
  <w:num w:numId="10">
    <w:abstractNumId w:val="17"/>
  </w:num>
  <w:num w:numId="11">
    <w:abstractNumId w:val="35"/>
  </w:num>
  <w:num w:numId="12">
    <w:abstractNumId w:val="14"/>
  </w:num>
  <w:num w:numId="13">
    <w:abstractNumId w:val="3"/>
  </w:num>
  <w:num w:numId="14">
    <w:abstractNumId w:val="20"/>
  </w:num>
  <w:num w:numId="15">
    <w:abstractNumId w:val="34"/>
  </w:num>
  <w:num w:numId="16">
    <w:abstractNumId w:val="42"/>
  </w:num>
  <w:num w:numId="17">
    <w:abstractNumId w:val="44"/>
  </w:num>
  <w:num w:numId="18">
    <w:abstractNumId w:val="8"/>
  </w:num>
  <w:num w:numId="19">
    <w:abstractNumId w:val="2"/>
  </w:num>
  <w:num w:numId="20">
    <w:abstractNumId w:val="4"/>
  </w:num>
  <w:num w:numId="21">
    <w:abstractNumId w:val="18"/>
  </w:num>
  <w:num w:numId="22">
    <w:abstractNumId w:val="24"/>
  </w:num>
  <w:num w:numId="23">
    <w:abstractNumId w:val="33"/>
  </w:num>
  <w:num w:numId="24">
    <w:abstractNumId w:val="19"/>
  </w:num>
  <w:num w:numId="25">
    <w:abstractNumId w:val="37"/>
  </w:num>
  <w:num w:numId="26">
    <w:abstractNumId w:val="31"/>
  </w:num>
  <w:num w:numId="27">
    <w:abstractNumId w:val="43"/>
  </w:num>
  <w:num w:numId="28">
    <w:abstractNumId w:val="9"/>
  </w:num>
  <w:num w:numId="29">
    <w:abstractNumId w:val="0"/>
  </w:num>
  <w:num w:numId="30">
    <w:abstractNumId w:val="23"/>
  </w:num>
  <w:num w:numId="31">
    <w:abstractNumId w:val="30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5"/>
  </w:num>
  <w:num w:numId="35">
    <w:abstractNumId w:val="38"/>
  </w:num>
  <w:num w:numId="36">
    <w:abstractNumId w:val="7"/>
  </w:num>
  <w:num w:numId="37">
    <w:abstractNumId w:val="41"/>
  </w:num>
  <w:num w:numId="38">
    <w:abstractNumId w:val="27"/>
  </w:num>
  <w:num w:numId="39">
    <w:abstractNumId w:val="22"/>
  </w:num>
  <w:num w:numId="40">
    <w:abstractNumId w:val="32"/>
  </w:num>
  <w:num w:numId="41">
    <w:abstractNumId w:val="12"/>
  </w:num>
  <w:num w:numId="42">
    <w:abstractNumId w:val="36"/>
  </w:num>
  <w:num w:numId="43">
    <w:abstractNumId w:val="39"/>
  </w:num>
  <w:num w:numId="44">
    <w:abstractNumId w:val="5"/>
  </w:num>
  <w:num w:numId="45">
    <w:abstractNumId w:val="1"/>
  </w:num>
  <w:num w:numId="46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45"/>
    <w:rsid w:val="0000175B"/>
    <w:rsid w:val="0000356E"/>
    <w:rsid w:val="000053FB"/>
    <w:rsid w:val="0001322B"/>
    <w:rsid w:val="00020C58"/>
    <w:rsid w:val="000220DC"/>
    <w:rsid w:val="0002508F"/>
    <w:rsid w:val="00030470"/>
    <w:rsid w:val="00036EFC"/>
    <w:rsid w:val="00054B8C"/>
    <w:rsid w:val="00056C84"/>
    <w:rsid w:val="00077BCF"/>
    <w:rsid w:val="00083415"/>
    <w:rsid w:val="00085D51"/>
    <w:rsid w:val="000A01B2"/>
    <w:rsid w:val="000A5BDB"/>
    <w:rsid w:val="000B3D53"/>
    <w:rsid w:val="000C0155"/>
    <w:rsid w:val="000D20EC"/>
    <w:rsid w:val="000F5A3D"/>
    <w:rsid w:val="000F7FBA"/>
    <w:rsid w:val="001053FA"/>
    <w:rsid w:val="00107C5D"/>
    <w:rsid w:val="00107F83"/>
    <w:rsid w:val="00125D89"/>
    <w:rsid w:val="00136D6F"/>
    <w:rsid w:val="00145783"/>
    <w:rsid w:val="00146FFF"/>
    <w:rsid w:val="00161FBD"/>
    <w:rsid w:val="00173FE5"/>
    <w:rsid w:val="001777BE"/>
    <w:rsid w:val="00185076"/>
    <w:rsid w:val="001918FE"/>
    <w:rsid w:val="0019265A"/>
    <w:rsid w:val="001947A9"/>
    <w:rsid w:val="0019593F"/>
    <w:rsid w:val="001A2FB5"/>
    <w:rsid w:val="001C5669"/>
    <w:rsid w:val="001D059E"/>
    <w:rsid w:val="001D6ED1"/>
    <w:rsid w:val="00217E65"/>
    <w:rsid w:val="002207B0"/>
    <w:rsid w:val="00256956"/>
    <w:rsid w:val="00263AA7"/>
    <w:rsid w:val="00266CCD"/>
    <w:rsid w:val="00281B1B"/>
    <w:rsid w:val="002906CA"/>
    <w:rsid w:val="00290EC3"/>
    <w:rsid w:val="00295AA1"/>
    <w:rsid w:val="002A0B2D"/>
    <w:rsid w:val="002A0BA7"/>
    <w:rsid w:val="002A3DB5"/>
    <w:rsid w:val="002B34A2"/>
    <w:rsid w:val="002D6B78"/>
    <w:rsid w:val="0031078C"/>
    <w:rsid w:val="00317727"/>
    <w:rsid w:val="003327CE"/>
    <w:rsid w:val="003350F4"/>
    <w:rsid w:val="00335B28"/>
    <w:rsid w:val="003373E0"/>
    <w:rsid w:val="003501A2"/>
    <w:rsid w:val="003533FB"/>
    <w:rsid w:val="00371F50"/>
    <w:rsid w:val="003737D5"/>
    <w:rsid w:val="00376D33"/>
    <w:rsid w:val="00377819"/>
    <w:rsid w:val="00380F99"/>
    <w:rsid w:val="0038141C"/>
    <w:rsid w:val="003A4AD6"/>
    <w:rsid w:val="003A71B9"/>
    <w:rsid w:val="003B6639"/>
    <w:rsid w:val="003D13DB"/>
    <w:rsid w:val="003D37D2"/>
    <w:rsid w:val="003D73D4"/>
    <w:rsid w:val="003E625A"/>
    <w:rsid w:val="004043B5"/>
    <w:rsid w:val="004216E3"/>
    <w:rsid w:val="004261E0"/>
    <w:rsid w:val="00437CE0"/>
    <w:rsid w:val="00447E24"/>
    <w:rsid w:val="00450AD1"/>
    <w:rsid w:val="004515C4"/>
    <w:rsid w:val="004517B0"/>
    <w:rsid w:val="00455E98"/>
    <w:rsid w:val="00455EC6"/>
    <w:rsid w:val="00460F9F"/>
    <w:rsid w:val="004763E9"/>
    <w:rsid w:val="004834C3"/>
    <w:rsid w:val="0048365E"/>
    <w:rsid w:val="00486CAE"/>
    <w:rsid w:val="00487144"/>
    <w:rsid w:val="0049009E"/>
    <w:rsid w:val="0049354B"/>
    <w:rsid w:val="00495BCD"/>
    <w:rsid w:val="004A0EDB"/>
    <w:rsid w:val="004B2517"/>
    <w:rsid w:val="004B2806"/>
    <w:rsid w:val="004C064F"/>
    <w:rsid w:val="004C28A4"/>
    <w:rsid w:val="004D24D6"/>
    <w:rsid w:val="004D3FB7"/>
    <w:rsid w:val="004D7B31"/>
    <w:rsid w:val="004E5CA0"/>
    <w:rsid w:val="004E72FA"/>
    <w:rsid w:val="004F0360"/>
    <w:rsid w:val="004F5225"/>
    <w:rsid w:val="00512C3D"/>
    <w:rsid w:val="00512D13"/>
    <w:rsid w:val="00532FF5"/>
    <w:rsid w:val="00536115"/>
    <w:rsid w:val="005406C7"/>
    <w:rsid w:val="0055773F"/>
    <w:rsid w:val="00585D0B"/>
    <w:rsid w:val="00587618"/>
    <w:rsid w:val="00591B1E"/>
    <w:rsid w:val="005B3DE9"/>
    <w:rsid w:val="005C3EAF"/>
    <w:rsid w:val="005C5694"/>
    <w:rsid w:val="005D2BFF"/>
    <w:rsid w:val="005E4387"/>
    <w:rsid w:val="005E521A"/>
    <w:rsid w:val="005F4D96"/>
    <w:rsid w:val="005F608E"/>
    <w:rsid w:val="006069C4"/>
    <w:rsid w:val="00637F50"/>
    <w:rsid w:val="00676580"/>
    <w:rsid w:val="006945A0"/>
    <w:rsid w:val="00697532"/>
    <w:rsid w:val="006A24EA"/>
    <w:rsid w:val="006B48AB"/>
    <w:rsid w:val="006B7874"/>
    <w:rsid w:val="006D147E"/>
    <w:rsid w:val="006D2C86"/>
    <w:rsid w:val="006D3920"/>
    <w:rsid w:val="006D6ACD"/>
    <w:rsid w:val="006E5278"/>
    <w:rsid w:val="006F7578"/>
    <w:rsid w:val="007003AC"/>
    <w:rsid w:val="007003F3"/>
    <w:rsid w:val="007005E9"/>
    <w:rsid w:val="00701B1D"/>
    <w:rsid w:val="007030C0"/>
    <w:rsid w:val="007170B6"/>
    <w:rsid w:val="00723BC8"/>
    <w:rsid w:val="00734F45"/>
    <w:rsid w:val="00743029"/>
    <w:rsid w:val="00757DA5"/>
    <w:rsid w:val="007629DA"/>
    <w:rsid w:val="00767FDD"/>
    <w:rsid w:val="00775FEC"/>
    <w:rsid w:val="007773C9"/>
    <w:rsid w:val="00780A69"/>
    <w:rsid w:val="00781573"/>
    <w:rsid w:val="00785B33"/>
    <w:rsid w:val="00793A7E"/>
    <w:rsid w:val="00795B37"/>
    <w:rsid w:val="00795F83"/>
    <w:rsid w:val="00797BF2"/>
    <w:rsid w:val="007A4A7C"/>
    <w:rsid w:val="007B3EDE"/>
    <w:rsid w:val="007C14F0"/>
    <w:rsid w:val="007D5115"/>
    <w:rsid w:val="007D6389"/>
    <w:rsid w:val="007D7DDF"/>
    <w:rsid w:val="007E2B26"/>
    <w:rsid w:val="007E4BFE"/>
    <w:rsid w:val="00805F20"/>
    <w:rsid w:val="008110AD"/>
    <w:rsid w:val="0082635E"/>
    <w:rsid w:val="008266F4"/>
    <w:rsid w:val="00831EC0"/>
    <w:rsid w:val="008365C1"/>
    <w:rsid w:val="00844F14"/>
    <w:rsid w:val="00855D3F"/>
    <w:rsid w:val="00856E7E"/>
    <w:rsid w:val="008736F3"/>
    <w:rsid w:val="008763BD"/>
    <w:rsid w:val="008771B8"/>
    <w:rsid w:val="008865CC"/>
    <w:rsid w:val="0089184C"/>
    <w:rsid w:val="00893947"/>
    <w:rsid w:val="008B4622"/>
    <w:rsid w:val="008D3020"/>
    <w:rsid w:val="008D5965"/>
    <w:rsid w:val="008F3AD5"/>
    <w:rsid w:val="008F7E67"/>
    <w:rsid w:val="00910959"/>
    <w:rsid w:val="00916489"/>
    <w:rsid w:val="00935E25"/>
    <w:rsid w:val="009413F6"/>
    <w:rsid w:val="009562BF"/>
    <w:rsid w:val="00961A14"/>
    <w:rsid w:val="00961D7F"/>
    <w:rsid w:val="00963838"/>
    <w:rsid w:val="0096583C"/>
    <w:rsid w:val="0097772D"/>
    <w:rsid w:val="009870F9"/>
    <w:rsid w:val="0099194C"/>
    <w:rsid w:val="00997AE9"/>
    <w:rsid w:val="009C2831"/>
    <w:rsid w:val="009C2ABD"/>
    <w:rsid w:val="009C6F9C"/>
    <w:rsid w:val="009D2147"/>
    <w:rsid w:val="009D4801"/>
    <w:rsid w:val="009E06A8"/>
    <w:rsid w:val="009E242A"/>
    <w:rsid w:val="009E4EB4"/>
    <w:rsid w:val="009F6020"/>
    <w:rsid w:val="00A05FE6"/>
    <w:rsid w:val="00A21B2F"/>
    <w:rsid w:val="00A2504A"/>
    <w:rsid w:val="00A2531A"/>
    <w:rsid w:val="00A25D4A"/>
    <w:rsid w:val="00A40D8F"/>
    <w:rsid w:val="00A50208"/>
    <w:rsid w:val="00A635AF"/>
    <w:rsid w:val="00A669A6"/>
    <w:rsid w:val="00A80799"/>
    <w:rsid w:val="00A82101"/>
    <w:rsid w:val="00A826DA"/>
    <w:rsid w:val="00AA1F8A"/>
    <w:rsid w:val="00AB67B6"/>
    <w:rsid w:val="00AC0BCF"/>
    <w:rsid w:val="00AC3DB3"/>
    <w:rsid w:val="00AD6B3C"/>
    <w:rsid w:val="00AE4905"/>
    <w:rsid w:val="00AF4F8A"/>
    <w:rsid w:val="00B00C0C"/>
    <w:rsid w:val="00B04FD9"/>
    <w:rsid w:val="00B0516D"/>
    <w:rsid w:val="00B07F56"/>
    <w:rsid w:val="00B130D9"/>
    <w:rsid w:val="00B34141"/>
    <w:rsid w:val="00B4204F"/>
    <w:rsid w:val="00B46000"/>
    <w:rsid w:val="00B4700B"/>
    <w:rsid w:val="00B602FF"/>
    <w:rsid w:val="00B85566"/>
    <w:rsid w:val="00B859F0"/>
    <w:rsid w:val="00B87EA3"/>
    <w:rsid w:val="00BA5849"/>
    <w:rsid w:val="00BC0AB4"/>
    <w:rsid w:val="00BC1F9F"/>
    <w:rsid w:val="00BD197F"/>
    <w:rsid w:val="00BF276A"/>
    <w:rsid w:val="00BF5921"/>
    <w:rsid w:val="00BF5EA5"/>
    <w:rsid w:val="00BF7E1A"/>
    <w:rsid w:val="00C05484"/>
    <w:rsid w:val="00C1486F"/>
    <w:rsid w:val="00C22445"/>
    <w:rsid w:val="00C23763"/>
    <w:rsid w:val="00C24797"/>
    <w:rsid w:val="00C263E5"/>
    <w:rsid w:val="00C26A47"/>
    <w:rsid w:val="00C34502"/>
    <w:rsid w:val="00C355A6"/>
    <w:rsid w:val="00C4059C"/>
    <w:rsid w:val="00C40605"/>
    <w:rsid w:val="00C501C3"/>
    <w:rsid w:val="00C57C18"/>
    <w:rsid w:val="00C8355C"/>
    <w:rsid w:val="00C91F23"/>
    <w:rsid w:val="00CA5393"/>
    <w:rsid w:val="00CB7781"/>
    <w:rsid w:val="00CD46FC"/>
    <w:rsid w:val="00CD6151"/>
    <w:rsid w:val="00D0221A"/>
    <w:rsid w:val="00D126D8"/>
    <w:rsid w:val="00D20024"/>
    <w:rsid w:val="00D24D60"/>
    <w:rsid w:val="00D300E5"/>
    <w:rsid w:val="00D402CA"/>
    <w:rsid w:val="00D577DF"/>
    <w:rsid w:val="00D57D37"/>
    <w:rsid w:val="00D62662"/>
    <w:rsid w:val="00D706EF"/>
    <w:rsid w:val="00D96C29"/>
    <w:rsid w:val="00DA24CB"/>
    <w:rsid w:val="00DA261E"/>
    <w:rsid w:val="00DB332A"/>
    <w:rsid w:val="00DB4316"/>
    <w:rsid w:val="00DC3D2F"/>
    <w:rsid w:val="00DC4F58"/>
    <w:rsid w:val="00DC6F6F"/>
    <w:rsid w:val="00DD068B"/>
    <w:rsid w:val="00DD1BF6"/>
    <w:rsid w:val="00DD2AB3"/>
    <w:rsid w:val="00DE0239"/>
    <w:rsid w:val="00DE0308"/>
    <w:rsid w:val="00DE258A"/>
    <w:rsid w:val="00DF4AD6"/>
    <w:rsid w:val="00DF698B"/>
    <w:rsid w:val="00E028B9"/>
    <w:rsid w:val="00E10CDF"/>
    <w:rsid w:val="00E12B53"/>
    <w:rsid w:val="00E13F3E"/>
    <w:rsid w:val="00E41471"/>
    <w:rsid w:val="00E4420A"/>
    <w:rsid w:val="00E575E6"/>
    <w:rsid w:val="00E61925"/>
    <w:rsid w:val="00E7207F"/>
    <w:rsid w:val="00E854A3"/>
    <w:rsid w:val="00E90FF2"/>
    <w:rsid w:val="00EB6AE8"/>
    <w:rsid w:val="00EC24F8"/>
    <w:rsid w:val="00EC5228"/>
    <w:rsid w:val="00ED2904"/>
    <w:rsid w:val="00EE38F4"/>
    <w:rsid w:val="00F025F8"/>
    <w:rsid w:val="00F030A6"/>
    <w:rsid w:val="00F039F2"/>
    <w:rsid w:val="00F148B2"/>
    <w:rsid w:val="00F26FEF"/>
    <w:rsid w:val="00F31E62"/>
    <w:rsid w:val="00F334E6"/>
    <w:rsid w:val="00F34B38"/>
    <w:rsid w:val="00F42E71"/>
    <w:rsid w:val="00F54B81"/>
    <w:rsid w:val="00F606D8"/>
    <w:rsid w:val="00F6412B"/>
    <w:rsid w:val="00F9641B"/>
    <w:rsid w:val="00FA0433"/>
    <w:rsid w:val="00FA3E58"/>
    <w:rsid w:val="00FB33BC"/>
    <w:rsid w:val="00FC3A35"/>
    <w:rsid w:val="00FC6F35"/>
    <w:rsid w:val="00FE4E1F"/>
    <w:rsid w:val="00FE6845"/>
    <w:rsid w:val="00F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5CBE8E2"/>
  <w15:docId w15:val="{8470E16A-53B3-4885-B8EA-68F82B76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F45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734F45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734F45"/>
    <w:pPr>
      <w:keepNext/>
      <w:jc w:val="right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rsid w:val="00734F45"/>
    <w:pPr>
      <w:keepNext/>
      <w:jc w:val="right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3327CE"/>
    <w:rPr>
      <w:rFonts w:ascii="Calibri" w:hAnsi="Calibri"/>
      <w:sz w:val="22"/>
    </w:rPr>
  </w:style>
  <w:style w:type="character" w:customStyle="1" w:styleId="StyleArial11ptBold">
    <w:name w:val="Style Arial 11 pt Bold"/>
    <w:rsid w:val="003327CE"/>
    <w:rPr>
      <w:rFonts w:ascii="Calibri" w:hAnsi="Calibri"/>
      <w:b/>
      <w:bCs/>
      <w:sz w:val="22"/>
    </w:rPr>
  </w:style>
  <w:style w:type="paragraph" w:styleId="Header">
    <w:name w:val="header"/>
    <w:basedOn w:val="Normal"/>
    <w:autoRedefine/>
    <w:rsid w:val="003327C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autoRedefine/>
    <w:rsid w:val="003327CE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734F45"/>
    <w:pPr>
      <w:jc w:val="center"/>
    </w:pPr>
    <w:rPr>
      <w:b/>
      <w:bCs/>
    </w:rPr>
  </w:style>
  <w:style w:type="character" w:styleId="Hyperlink">
    <w:name w:val="Hyperlink"/>
    <w:uiPriority w:val="99"/>
    <w:rsid w:val="00734F45"/>
    <w:rPr>
      <w:color w:val="0000FF"/>
      <w:u w:val="single"/>
    </w:rPr>
  </w:style>
  <w:style w:type="paragraph" w:styleId="BodyText">
    <w:name w:val="Body Text"/>
    <w:basedOn w:val="Normal"/>
    <w:rsid w:val="00734F45"/>
    <w:rPr>
      <w:b/>
      <w:bCs/>
      <w:i/>
      <w:iCs/>
    </w:rPr>
  </w:style>
  <w:style w:type="paragraph" w:styleId="BodyText3">
    <w:name w:val="Body Text 3"/>
    <w:basedOn w:val="Normal"/>
    <w:rsid w:val="00734F45"/>
    <w:rPr>
      <w:i/>
      <w:iCs/>
    </w:rPr>
  </w:style>
  <w:style w:type="paragraph" w:customStyle="1" w:styleId="Default">
    <w:name w:val="Default"/>
    <w:rsid w:val="003778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aliases w:val="F5 List Paragrap"/>
    <w:basedOn w:val="Normal"/>
    <w:link w:val="ListParagraphChar"/>
    <w:uiPriority w:val="34"/>
    <w:qFormat/>
    <w:rsid w:val="00856E7E"/>
    <w:pPr>
      <w:ind w:left="720"/>
    </w:pPr>
  </w:style>
  <w:style w:type="paragraph" w:customStyle="1" w:styleId="DfESOutNumbered">
    <w:name w:val="DfESOutNumbered"/>
    <w:basedOn w:val="Normal"/>
    <w:rsid w:val="0049354B"/>
    <w:pPr>
      <w:widowControl w:val="0"/>
      <w:numPr>
        <w:numId w:val="4"/>
      </w:numPr>
      <w:overflowPunct w:val="0"/>
      <w:autoSpaceDE w:val="0"/>
      <w:autoSpaceDN w:val="0"/>
      <w:adjustRightInd w:val="0"/>
      <w:spacing w:after="240"/>
      <w:textAlignment w:val="baseline"/>
    </w:pPr>
    <w:rPr>
      <w:rFonts w:cs="Arial"/>
    </w:rPr>
  </w:style>
  <w:style w:type="paragraph" w:styleId="BalloonText">
    <w:name w:val="Balloon Text"/>
    <w:basedOn w:val="Normal"/>
    <w:link w:val="BalloonTextChar"/>
    <w:rsid w:val="00A25D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5D4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B87EA3"/>
    <w:rPr>
      <w:rFonts w:ascii="Calibri" w:hAnsi="Calibri"/>
      <w:sz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F5 List Paragrap Char"/>
    <w:basedOn w:val="DefaultParagraphFont"/>
    <w:link w:val="ListParagraph"/>
    <w:uiPriority w:val="34"/>
    <w:rsid w:val="00256956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47CA1-63F8-49B8-B41F-BCA8E2EEC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6</Pages>
  <Words>1658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INDEPENDENT CLERK’S AGENDA</vt:lpstr>
    </vt:vector>
  </TitlesOfParts>
  <Company>Blackpool Council</Company>
  <LinksUpToDate>false</LinksUpToDate>
  <CharactersWithSpaces>10636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INDEPENDENT CLERK’S AGENDA</dc:title>
  <dc:creator>Jaki Currey</dc:creator>
  <cp:lastModifiedBy>Dawn Parkinson</cp:lastModifiedBy>
  <cp:revision>8</cp:revision>
  <cp:lastPrinted>2015-09-03T11:17:00Z</cp:lastPrinted>
  <dcterms:created xsi:type="dcterms:W3CDTF">2020-07-16T08:56:00Z</dcterms:created>
  <dcterms:modified xsi:type="dcterms:W3CDTF">2020-07-17T12:45:00Z</dcterms:modified>
</cp:coreProperties>
</file>