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C8B8BF" w14:textId="77777777" w:rsidR="003830EF" w:rsidRPr="003C6989" w:rsidRDefault="003C6989" w:rsidP="003B623B">
      <w:pPr>
        <w:jc w:val="right"/>
        <w:rPr>
          <w:rFonts w:ascii="Gill Sans MT" w:hAnsi="Gill Sans MT"/>
        </w:rPr>
      </w:pPr>
      <w:r w:rsidRPr="003C6989">
        <w:rPr>
          <w:rFonts w:ascii="Gill Sans MT" w:hAnsi="Gill Sans MT"/>
          <w:noProof/>
          <w:lang w:eastAsia="en-GB"/>
        </w:rPr>
        <w:drawing>
          <wp:anchor distT="0" distB="0" distL="114300" distR="114300" simplePos="0" relativeHeight="251658240" behindDoc="0" locked="0" layoutInCell="1" allowOverlap="1" wp14:anchorId="6F76AA92" wp14:editId="367A87F8">
            <wp:simplePos x="0" y="0"/>
            <wp:positionH relativeFrom="column">
              <wp:posOffset>3161665</wp:posOffset>
            </wp:positionH>
            <wp:positionV relativeFrom="paragraph">
              <wp:posOffset>-585470</wp:posOffset>
            </wp:positionV>
            <wp:extent cx="3033395" cy="1028700"/>
            <wp:effectExtent l="0" t="0" r="0" b="12700"/>
            <wp:wrapThrough wrapText="bothSides">
              <wp:wrapPolygon edited="0">
                <wp:start x="0" y="0"/>
                <wp:lineTo x="0" y="21333"/>
                <wp:lineTo x="21342" y="21333"/>
                <wp:lineTo x="2134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339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643894" w14:textId="77777777" w:rsidR="003B623B" w:rsidRPr="003C6989" w:rsidRDefault="003B623B">
      <w:pPr>
        <w:rPr>
          <w:rFonts w:ascii="Gill Sans MT" w:hAnsi="Gill Sans MT"/>
        </w:rPr>
      </w:pPr>
    </w:p>
    <w:p w14:paraId="56DB3A4A" w14:textId="77777777" w:rsidR="003B623B" w:rsidRPr="003C6989" w:rsidRDefault="003B623B">
      <w:pPr>
        <w:rPr>
          <w:rFonts w:ascii="Gill Sans MT" w:hAnsi="Gill Sans MT"/>
        </w:rPr>
      </w:pPr>
    </w:p>
    <w:p w14:paraId="33580F63" w14:textId="77777777" w:rsidR="00AA6F84" w:rsidRDefault="00AA6F84" w:rsidP="00A07835">
      <w:pPr>
        <w:jc w:val="center"/>
        <w:rPr>
          <w:rFonts w:ascii="Gill Sans MT" w:hAnsi="Gill Sans MT"/>
        </w:rPr>
      </w:pPr>
    </w:p>
    <w:p w14:paraId="54530F06" w14:textId="77777777" w:rsidR="00F7694B" w:rsidRDefault="00AA6F84" w:rsidP="00A07835">
      <w:pPr>
        <w:jc w:val="center"/>
        <w:rPr>
          <w:rFonts w:ascii="Gill Sans MT" w:hAnsi="Gill Sans MT"/>
          <w:sz w:val="96"/>
          <w:szCs w:val="96"/>
        </w:rPr>
      </w:pPr>
      <w:r>
        <w:rPr>
          <w:rFonts w:ascii="Gill Sans MT" w:hAnsi="Gill Sans MT"/>
          <w:sz w:val="96"/>
          <w:szCs w:val="96"/>
        </w:rPr>
        <w:t>Moredon Primary and Nursery School</w:t>
      </w:r>
    </w:p>
    <w:p w14:paraId="11742CA7" w14:textId="77777777" w:rsidR="00AA6F84" w:rsidRDefault="00AA6F84" w:rsidP="00A07835">
      <w:pPr>
        <w:jc w:val="center"/>
        <w:rPr>
          <w:rFonts w:ascii="Gill Sans MT" w:hAnsi="Gill Sans MT"/>
          <w:sz w:val="96"/>
          <w:szCs w:val="96"/>
        </w:rPr>
      </w:pPr>
      <w:r>
        <w:rPr>
          <w:rFonts w:ascii="Times New Roman" w:hAnsi="Times New Roman" w:cs="Times New Roman"/>
          <w:noProof/>
          <w:sz w:val="24"/>
          <w:szCs w:val="24"/>
          <w:lang w:eastAsia="en-GB"/>
        </w:rPr>
        <w:drawing>
          <wp:anchor distT="0" distB="0" distL="114300" distR="114300" simplePos="0" relativeHeight="251660288" behindDoc="1" locked="0" layoutInCell="1" allowOverlap="1" wp14:anchorId="203D9C65" wp14:editId="76A58264">
            <wp:simplePos x="0" y="0"/>
            <wp:positionH relativeFrom="margin">
              <wp:align>center</wp:align>
            </wp:positionH>
            <wp:positionV relativeFrom="page">
              <wp:posOffset>3380105</wp:posOffset>
            </wp:positionV>
            <wp:extent cx="1036320" cy="1363980"/>
            <wp:effectExtent l="0" t="0" r="0" b="7620"/>
            <wp:wrapTight wrapText="bothSides">
              <wp:wrapPolygon edited="0">
                <wp:start x="0" y="0"/>
                <wp:lineTo x="0" y="21419"/>
                <wp:lineTo x="21044" y="21419"/>
                <wp:lineTo x="21044" y="0"/>
                <wp:lineTo x="0" y="0"/>
              </wp:wrapPolygon>
            </wp:wrapTight>
            <wp:docPr id="2" name="Picture 2" descr="Moredon Primary and Nurse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oredon Primary and Nursery School log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36320" cy="1363980"/>
                    </a:xfrm>
                    <a:prstGeom prst="rect">
                      <a:avLst/>
                    </a:prstGeom>
                    <a:noFill/>
                  </pic:spPr>
                </pic:pic>
              </a:graphicData>
            </a:graphic>
            <wp14:sizeRelH relativeFrom="page">
              <wp14:pctWidth>0</wp14:pctWidth>
            </wp14:sizeRelH>
            <wp14:sizeRelV relativeFrom="page">
              <wp14:pctHeight>0</wp14:pctHeight>
            </wp14:sizeRelV>
          </wp:anchor>
        </w:drawing>
      </w:r>
    </w:p>
    <w:p w14:paraId="30E1C37B" w14:textId="77777777" w:rsidR="00AA6F84" w:rsidRDefault="00AA6F84" w:rsidP="00A07835">
      <w:pPr>
        <w:jc w:val="center"/>
        <w:rPr>
          <w:rFonts w:ascii="Gill Sans MT" w:hAnsi="Gill Sans MT"/>
          <w:sz w:val="96"/>
          <w:szCs w:val="96"/>
        </w:rPr>
      </w:pPr>
    </w:p>
    <w:p w14:paraId="60152417" w14:textId="77777777" w:rsidR="00B70173" w:rsidRDefault="00B112A9" w:rsidP="00B70173">
      <w:pPr>
        <w:jc w:val="center"/>
        <w:rPr>
          <w:rFonts w:ascii="Gill Sans MT" w:hAnsi="Gill Sans MT"/>
          <w:sz w:val="96"/>
        </w:rPr>
      </w:pPr>
      <w:r>
        <w:rPr>
          <w:rFonts w:ascii="Gill Sans MT" w:hAnsi="Gill Sans MT"/>
          <w:sz w:val="96"/>
        </w:rPr>
        <w:t>Anti-Bullying Policy</w:t>
      </w:r>
    </w:p>
    <w:p w14:paraId="26168177" w14:textId="77777777" w:rsidR="00DE4616" w:rsidRDefault="00DE4616" w:rsidP="00B70173">
      <w:pPr>
        <w:jc w:val="center"/>
        <w:rPr>
          <w:rFonts w:ascii="Gill Sans MT" w:hAnsi="Gill Sans MT"/>
          <w:sz w:val="96"/>
        </w:rPr>
      </w:pPr>
    </w:p>
    <w:p w14:paraId="4871766A" w14:textId="77777777" w:rsidR="00DE4616" w:rsidRPr="00B70173" w:rsidRDefault="00DE4616" w:rsidP="00B70173">
      <w:pPr>
        <w:jc w:val="center"/>
        <w:rPr>
          <w:rFonts w:ascii="Gill Sans MT" w:hAnsi="Gill Sans MT"/>
          <w:sz w:val="96"/>
        </w:rPr>
      </w:pPr>
    </w:p>
    <w:p w14:paraId="43D8A596" w14:textId="77777777" w:rsidR="00B70173" w:rsidRDefault="00B70173">
      <w:pPr>
        <w:rPr>
          <w:rFonts w:ascii="Gill Sans MT" w:hAnsi="Gill Sans MT"/>
        </w:rPr>
      </w:pPr>
    </w:p>
    <w:p w14:paraId="6955469A" w14:textId="77777777" w:rsidR="00800FD1" w:rsidRPr="003C6989" w:rsidRDefault="00800FD1" w:rsidP="00800FD1">
      <w:pPr>
        <w:jc w:val="center"/>
        <w:rPr>
          <w:rFonts w:ascii="Gill Sans MT" w:hAnsi="Gill Sans MT"/>
        </w:rPr>
      </w:pPr>
    </w:p>
    <w:p w14:paraId="07827D5B" w14:textId="77777777" w:rsidR="003B623B" w:rsidRPr="003C6989" w:rsidRDefault="003B623B" w:rsidP="003C6989">
      <w:pPr>
        <w:spacing w:before="240"/>
        <w:rPr>
          <w:rFonts w:ascii="Gill Sans MT" w:hAnsi="Gill Sans MT"/>
        </w:rPr>
      </w:pPr>
    </w:p>
    <w:tbl>
      <w:tblPr>
        <w:tblStyle w:val="TableGrid"/>
        <w:tblW w:w="0" w:type="auto"/>
        <w:tblInd w:w="1069" w:type="dxa"/>
        <w:tblBorders>
          <w:top w:val="single" w:sz="18" w:space="0" w:color="auto"/>
          <w:left w:val="none" w:sz="0" w:space="0" w:color="auto"/>
          <w:bottom w:val="single" w:sz="18" w:space="0" w:color="auto"/>
          <w:right w:val="none" w:sz="0" w:space="0" w:color="auto"/>
          <w:insideH w:val="none" w:sz="0" w:space="0" w:color="auto"/>
        </w:tblBorders>
        <w:tblLook w:val="04A0" w:firstRow="1" w:lastRow="0" w:firstColumn="1" w:lastColumn="0" w:noHBand="0" w:noVBand="1"/>
      </w:tblPr>
      <w:tblGrid>
        <w:gridCol w:w="934"/>
        <w:gridCol w:w="3242"/>
        <w:gridCol w:w="1921"/>
        <w:gridCol w:w="1339"/>
      </w:tblGrid>
      <w:tr w:rsidR="00755CC6" w:rsidRPr="003C6989" w14:paraId="5C2251B5" w14:textId="77777777" w:rsidTr="00F70C86">
        <w:trPr>
          <w:trHeight w:val="254"/>
        </w:trPr>
        <w:tc>
          <w:tcPr>
            <w:tcW w:w="7436" w:type="dxa"/>
            <w:gridSpan w:val="4"/>
            <w:tcBorders>
              <w:bottom w:val="nil"/>
            </w:tcBorders>
          </w:tcPr>
          <w:p w14:paraId="340FC5C1" w14:textId="77777777" w:rsidR="00755CC6" w:rsidRPr="003C6989" w:rsidRDefault="00755CC6">
            <w:pPr>
              <w:rPr>
                <w:rFonts w:ascii="Gill Sans MT" w:hAnsi="Gill Sans MT"/>
              </w:rPr>
            </w:pPr>
            <w:r w:rsidRPr="003C6989">
              <w:rPr>
                <w:rFonts w:ascii="Gill Sans MT" w:hAnsi="Gill Sans MT"/>
              </w:rPr>
              <w:t>Key Document details:</w:t>
            </w:r>
          </w:p>
        </w:tc>
      </w:tr>
      <w:tr w:rsidR="00755CC6" w:rsidRPr="003C6989" w14:paraId="22E35972" w14:textId="77777777" w:rsidTr="00F70C86">
        <w:trPr>
          <w:trHeight w:val="254"/>
        </w:trPr>
        <w:tc>
          <w:tcPr>
            <w:tcW w:w="934" w:type="dxa"/>
            <w:tcBorders>
              <w:top w:val="nil"/>
              <w:bottom w:val="nil"/>
              <w:right w:val="nil"/>
            </w:tcBorders>
          </w:tcPr>
          <w:p w14:paraId="2BA5695E" w14:textId="77777777" w:rsidR="00755CC6" w:rsidRPr="003C6989" w:rsidRDefault="00755CC6">
            <w:pPr>
              <w:rPr>
                <w:rFonts w:ascii="Gill Sans MT" w:hAnsi="Gill Sans MT"/>
              </w:rPr>
            </w:pPr>
            <w:r w:rsidRPr="003C6989">
              <w:rPr>
                <w:rFonts w:ascii="Gill Sans MT" w:hAnsi="Gill Sans MT"/>
              </w:rPr>
              <w:t>Author:</w:t>
            </w:r>
          </w:p>
        </w:tc>
        <w:tc>
          <w:tcPr>
            <w:tcW w:w="3242" w:type="dxa"/>
            <w:tcBorders>
              <w:top w:val="nil"/>
              <w:left w:val="nil"/>
              <w:bottom w:val="nil"/>
              <w:right w:val="nil"/>
            </w:tcBorders>
          </w:tcPr>
          <w:p w14:paraId="03C8021C" w14:textId="0131E57E" w:rsidR="00755CC6" w:rsidRPr="003C6989" w:rsidRDefault="00B70173" w:rsidP="00800FD1">
            <w:pPr>
              <w:rPr>
                <w:rFonts w:ascii="Gill Sans MT" w:hAnsi="Gill Sans MT"/>
                <w:color w:val="2E74B5" w:themeColor="accent1" w:themeShade="BF"/>
                <w:sz w:val="18"/>
                <w:szCs w:val="18"/>
              </w:rPr>
            </w:pPr>
            <w:r>
              <w:rPr>
                <w:rFonts w:ascii="Gill Sans MT" w:hAnsi="Gill Sans MT"/>
                <w:color w:val="2E74B5" w:themeColor="accent1" w:themeShade="BF"/>
                <w:sz w:val="18"/>
                <w:szCs w:val="18"/>
              </w:rPr>
              <w:t>Samantha Brasier-Ayres</w:t>
            </w:r>
          </w:p>
        </w:tc>
        <w:tc>
          <w:tcPr>
            <w:tcW w:w="1921" w:type="dxa"/>
            <w:tcBorders>
              <w:top w:val="nil"/>
              <w:left w:val="nil"/>
              <w:bottom w:val="nil"/>
              <w:right w:val="nil"/>
            </w:tcBorders>
          </w:tcPr>
          <w:p w14:paraId="2B05A02C" w14:textId="77777777" w:rsidR="00755CC6" w:rsidRPr="003C6989" w:rsidRDefault="00755CC6">
            <w:pPr>
              <w:rPr>
                <w:rFonts w:ascii="Gill Sans MT" w:hAnsi="Gill Sans MT"/>
              </w:rPr>
            </w:pPr>
            <w:r w:rsidRPr="003C6989">
              <w:rPr>
                <w:rFonts w:ascii="Gill Sans MT" w:hAnsi="Gill Sans MT"/>
              </w:rPr>
              <w:t>Approver:</w:t>
            </w:r>
            <w:r w:rsidR="00F70C86">
              <w:rPr>
                <w:rFonts w:ascii="Gill Sans MT" w:hAnsi="Gill Sans MT"/>
              </w:rPr>
              <w:t xml:space="preserve"> </w:t>
            </w:r>
          </w:p>
        </w:tc>
        <w:tc>
          <w:tcPr>
            <w:tcW w:w="1339" w:type="dxa"/>
            <w:tcBorders>
              <w:top w:val="nil"/>
              <w:left w:val="nil"/>
              <w:bottom w:val="nil"/>
            </w:tcBorders>
          </w:tcPr>
          <w:p w14:paraId="11DE9413" w14:textId="77777777" w:rsidR="00755CC6" w:rsidRPr="003C6989" w:rsidRDefault="00B70173">
            <w:pPr>
              <w:rPr>
                <w:rFonts w:ascii="Gill Sans MT" w:hAnsi="Gill Sans MT"/>
                <w:color w:val="2E74B5" w:themeColor="accent1" w:themeShade="BF"/>
                <w:sz w:val="18"/>
                <w:szCs w:val="18"/>
              </w:rPr>
            </w:pPr>
            <w:r>
              <w:rPr>
                <w:rFonts w:ascii="Gill Sans MT" w:hAnsi="Gill Sans MT"/>
                <w:color w:val="2E74B5" w:themeColor="accent1" w:themeShade="BF"/>
                <w:sz w:val="18"/>
                <w:szCs w:val="18"/>
              </w:rPr>
              <w:t>Claire Leach</w:t>
            </w:r>
          </w:p>
        </w:tc>
      </w:tr>
      <w:tr w:rsidR="00755CC6" w:rsidRPr="003C6989" w14:paraId="14183A7D" w14:textId="77777777" w:rsidTr="00F70C86">
        <w:trPr>
          <w:trHeight w:val="254"/>
        </w:trPr>
        <w:tc>
          <w:tcPr>
            <w:tcW w:w="934" w:type="dxa"/>
            <w:tcBorders>
              <w:top w:val="nil"/>
              <w:bottom w:val="nil"/>
              <w:right w:val="nil"/>
            </w:tcBorders>
          </w:tcPr>
          <w:p w14:paraId="06EB3B44" w14:textId="77777777" w:rsidR="00755CC6" w:rsidRPr="003C6989" w:rsidRDefault="00755CC6">
            <w:pPr>
              <w:rPr>
                <w:rFonts w:ascii="Gill Sans MT" w:hAnsi="Gill Sans MT"/>
              </w:rPr>
            </w:pPr>
            <w:r w:rsidRPr="003C6989">
              <w:rPr>
                <w:rFonts w:ascii="Gill Sans MT" w:hAnsi="Gill Sans MT"/>
              </w:rPr>
              <w:t>Owner:</w:t>
            </w:r>
          </w:p>
        </w:tc>
        <w:tc>
          <w:tcPr>
            <w:tcW w:w="3242" w:type="dxa"/>
            <w:tcBorders>
              <w:top w:val="nil"/>
              <w:left w:val="nil"/>
              <w:bottom w:val="nil"/>
              <w:right w:val="nil"/>
            </w:tcBorders>
          </w:tcPr>
          <w:p w14:paraId="094D52CF" w14:textId="6F79FE68" w:rsidR="00755CC6" w:rsidRPr="003C6989" w:rsidRDefault="00B70173">
            <w:pPr>
              <w:rPr>
                <w:rFonts w:ascii="Gill Sans MT" w:hAnsi="Gill Sans MT"/>
                <w:color w:val="2E74B5" w:themeColor="accent1" w:themeShade="BF"/>
                <w:sz w:val="18"/>
                <w:szCs w:val="18"/>
              </w:rPr>
            </w:pPr>
            <w:r>
              <w:rPr>
                <w:rFonts w:ascii="Gill Sans MT" w:hAnsi="Gill Sans MT"/>
                <w:color w:val="2E74B5" w:themeColor="accent1" w:themeShade="BF"/>
                <w:sz w:val="18"/>
                <w:szCs w:val="18"/>
              </w:rPr>
              <w:t>Samantha Brasier-Ayre</w:t>
            </w:r>
            <w:r w:rsidR="002B47A7">
              <w:rPr>
                <w:rFonts w:ascii="Gill Sans MT" w:hAnsi="Gill Sans MT"/>
                <w:color w:val="2E74B5" w:themeColor="accent1" w:themeShade="BF"/>
                <w:sz w:val="18"/>
                <w:szCs w:val="18"/>
              </w:rPr>
              <w:t>s</w:t>
            </w:r>
          </w:p>
        </w:tc>
        <w:tc>
          <w:tcPr>
            <w:tcW w:w="1921" w:type="dxa"/>
            <w:tcBorders>
              <w:top w:val="nil"/>
              <w:left w:val="nil"/>
              <w:bottom w:val="nil"/>
              <w:right w:val="nil"/>
            </w:tcBorders>
          </w:tcPr>
          <w:p w14:paraId="766E7E07" w14:textId="77777777" w:rsidR="00755CC6" w:rsidRPr="003C6989" w:rsidRDefault="00755CC6">
            <w:pPr>
              <w:rPr>
                <w:rFonts w:ascii="Gill Sans MT" w:hAnsi="Gill Sans MT"/>
              </w:rPr>
            </w:pPr>
            <w:r w:rsidRPr="003C6989">
              <w:rPr>
                <w:rFonts w:ascii="Gill Sans MT" w:hAnsi="Gill Sans MT"/>
              </w:rPr>
              <w:t>Version No.:</w:t>
            </w:r>
          </w:p>
        </w:tc>
        <w:tc>
          <w:tcPr>
            <w:tcW w:w="1339" w:type="dxa"/>
            <w:tcBorders>
              <w:top w:val="nil"/>
              <w:left w:val="nil"/>
              <w:bottom w:val="nil"/>
            </w:tcBorders>
          </w:tcPr>
          <w:p w14:paraId="07E5C08B" w14:textId="7DA51F74" w:rsidR="00755CC6" w:rsidRPr="003C6989" w:rsidRDefault="002B47A7">
            <w:pPr>
              <w:rPr>
                <w:rFonts w:ascii="Gill Sans MT" w:hAnsi="Gill Sans MT"/>
                <w:color w:val="2E74B5" w:themeColor="accent1" w:themeShade="BF"/>
                <w:sz w:val="18"/>
                <w:szCs w:val="18"/>
              </w:rPr>
            </w:pPr>
            <w:r>
              <w:rPr>
                <w:rFonts w:ascii="Gill Sans MT" w:hAnsi="Gill Sans MT"/>
                <w:color w:val="2E74B5" w:themeColor="accent1" w:themeShade="BF"/>
                <w:sz w:val="18"/>
                <w:szCs w:val="18"/>
              </w:rPr>
              <w:t>2</w:t>
            </w:r>
          </w:p>
        </w:tc>
      </w:tr>
      <w:tr w:rsidR="00755CC6" w:rsidRPr="003C6989" w14:paraId="0AC1A38E" w14:textId="77777777" w:rsidTr="00F70C86">
        <w:trPr>
          <w:trHeight w:val="254"/>
        </w:trPr>
        <w:tc>
          <w:tcPr>
            <w:tcW w:w="934" w:type="dxa"/>
            <w:tcBorders>
              <w:top w:val="nil"/>
              <w:bottom w:val="nil"/>
              <w:right w:val="nil"/>
            </w:tcBorders>
          </w:tcPr>
          <w:p w14:paraId="00888469" w14:textId="77777777" w:rsidR="00755CC6" w:rsidRPr="003C6989" w:rsidRDefault="00755CC6">
            <w:pPr>
              <w:rPr>
                <w:rFonts w:ascii="Gill Sans MT" w:hAnsi="Gill Sans MT"/>
              </w:rPr>
            </w:pPr>
            <w:r w:rsidRPr="003C6989">
              <w:rPr>
                <w:rFonts w:ascii="Gill Sans MT" w:hAnsi="Gill Sans MT"/>
              </w:rPr>
              <w:t>Date:</w:t>
            </w:r>
          </w:p>
        </w:tc>
        <w:tc>
          <w:tcPr>
            <w:tcW w:w="3242" w:type="dxa"/>
            <w:tcBorders>
              <w:top w:val="nil"/>
              <w:left w:val="nil"/>
              <w:bottom w:val="nil"/>
              <w:right w:val="nil"/>
            </w:tcBorders>
          </w:tcPr>
          <w:p w14:paraId="104C7010" w14:textId="72218D28" w:rsidR="00755CC6" w:rsidRPr="003C6989" w:rsidRDefault="002B47A7">
            <w:pPr>
              <w:rPr>
                <w:rFonts w:ascii="Gill Sans MT" w:hAnsi="Gill Sans MT"/>
                <w:color w:val="2E74B5" w:themeColor="accent1" w:themeShade="BF"/>
                <w:sz w:val="18"/>
                <w:szCs w:val="18"/>
              </w:rPr>
            </w:pPr>
            <w:r>
              <w:rPr>
                <w:rFonts w:ascii="Gill Sans MT" w:hAnsi="Gill Sans MT"/>
                <w:color w:val="2E74B5" w:themeColor="accent1" w:themeShade="BF"/>
                <w:sz w:val="18"/>
                <w:szCs w:val="18"/>
              </w:rPr>
              <w:t>September 2023</w:t>
            </w:r>
          </w:p>
        </w:tc>
        <w:tc>
          <w:tcPr>
            <w:tcW w:w="1921" w:type="dxa"/>
            <w:tcBorders>
              <w:top w:val="nil"/>
              <w:left w:val="nil"/>
              <w:bottom w:val="nil"/>
              <w:right w:val="nil"/>
            </w:tcBorders>
          </w:tcPr>
          <w:p w14:paraId="5F73C6F7" w14:textId="77777777" w:rsidR="00755CC6" w:rsidRPr="003C6989" w:rsidRDefault="00755CC6">
            <w:pPr>
              <w:rPr>
                <w:rFonts w:ascii="Gill Sans MT" w:hAnsi="Gill Sans MT"/>
              </w:rPr>
            </w:pPr>
            <w:r w:rsidRPr="003C6989">
              <w:rPr>
                <w:rFonts w:ascii="Gill Sans MT" w:hAnsi="Gill Sans MT"/>
              </w:rPr>
              <w:t>Next review:</w:t>
            </w:r>
          </w:p>
        </w:tc>
        <w:tc>
          <w:tcPr>
            <w:tcW w:w="1339" w:type="dxa"/>
            <w:tcBorders>
              <w:top w:val="nil"/>
              <w:left w:val="nil"/>
              <w:bottom w:val="nil"/>
            </w:tcBorders>
          </w:tcPr>
          <w:p w14:paraId="77A4DD10" w14:textId="32922300" w:rsidR="00755CC6" w:rsidRPr="003C6989" w:rsidRDefault="002B47A7" w:rsidP="000A55A6">
            <w:pPr>
              <w:rPr>
                <w:rFonts w:ascii="Gill Sans MT" w:hAnsi="Gill Sans MT"/>
                <w:color w:val="2E74B5" w:themeColor="accent1" w:themeShade="BF"/>
                <w:sz w:val="18"/>
                <w:szCs w:val="18"/>
              </w:rPr>
            </w:pPr>
            <w:r>
              <w:rPr>
                <w:rFonts w:ascii="Gill Sans MT" w:hAnsi="Gill Sans MT"/>
                <w:color w:val="2E74B5" w:themeColor="accent1" w:themeShade="BF"/>
                <w:sz w:val="18"/>
                <w:szCs w:val="18"/>
              </w:rPr>
              <w:t>September 202</w:t>
            </w:r>
            <w:r w:rsidR="00DB7019">
              <w:rPr>
                <w:rFonts w:ascii="Gill Sans MT" w:hAnsi="Gill Sans MT"/>
                <w:color w:val="2E74B5" w:themeColor="accent1" w:themeShade="BF"/>
                <w:sz w:val="18"/>
                <w:szCs w:val="18"/>
              </w:rPr>
              <w:t>4</w:t>
            </w:r>
          </w:p>
        </w:tc>
      </w:tr>
      <w:tr w:rsidR="00755CC6" w:rsidRPr="003C6989" w14:paraId="500D9DC2" w14:textId="77777777" w:rsidTr="00F70C86">
        <w:trPr>
          <w:trHeight w:val="254"/>
        </w:trPr>
        <w:tc>
          <w:tcPr>
            <w:tcW w:w="934" w:type="dxa"/>
            <w:tcBorders>
              <w:top w:val="nil"/>
              <w:bottom w:val="single" w:sz="18" w:space="0" w:color="auto"/>
              <w:right w:val="nil"/>
            </w:tcBorders>
          </w:tcPr>
          <w:p w14:paraId="41AC3210" w14:textId="77777777" w:rsidR="00755CC6" w:rsidRPr="003C6989" w:rsidRDefault="00755CC6">
            <w:pPr>
              <w:rPr>
                <w:rFonts w:ascii="Gill Sans MT" w:hAnsi="Gill Sans MT"/>
              </w:rPr>
            </w:pPr>
            <w:r w:rsidRPr="003C6989">
              <w:rPr>
                <w:rFonts w:ascii="Gill Sans MT" w:hAnsi="Gill Sans MT"/>
              </w:rPr>
              <w:t>Ratified:</w:t>
            </w:r>
          </w:p>
        </w:tc>
        <w:tc>
          <w:tcPr>
            <w:tcW w:w="3242" w:type="dxa"/>
            <w:tcBorders>
              <w:top w:val="nil"/>
              <w:left w:val="nil"/>
              <w:bottom w:val="single" w:sz="18" w:space="0" w:color="auto"/>
              <w:right w:val="nil"/>
            </w:tcBorders>
          </w:tcPr>
          <w:p w14:paraId="0609617D" w14:textId="305ADE35" w:rsidR="00755CC6" w:rsidRPr="003C6989" w:rsidRDefault="002B47A7">
            <w:pPr>
              <w:rPr>
                <w:rFonts w:ascii="Gill Sans MT" w:hAnsi="Gill Sans MT"/>
                <w:color w:val="2E74B5" w:themeColor="accent1" w:themeShade="BF"/>
                <w:sz w:val="18"/>
                <w:szCs w:val="18"/>
              </w:rPr>
            </w:pPr>
            <w:r>
              <w:rPr>
                <w:rFonts w:ascii="Gill Sans MT" w:hAnsi="Gill Sans MT"/>
                <w:color w:val="2E74B5" w:themeColor="accent1" w:themeShade="BF"/>
                <w:sz w:val="18"/>
                <w:szCs w:val="18"/>
              </w:rPr>
              <w:t>September 2023</w:t>
            </w:r>
          </w:p>
        </w:tc>
        <w:tc>
          <w:tcPr>
            <w:tcW w:w="1921" w:type="dxa"/>
            <w:tcBorders>
              <w:top w:val="nil"/>
              <w:left w:val="nil"/>
              <w:bottom w:val="single" w:sz="18" w:space="0" w:color="auto"/>
              <w:right w:val="nil"/>
            </w:tcBorders>
          </w:tcPr>
          <w:p w14:paraId="30EDAB70" w14:textId="77777777" w:rsidR="00755CC6" w:rsidRPr="003C6989" w:rsidRDefault="00755CC6">
            <w:pPr>
              <w:rPr>
                <w:rFonts w:ascii="Gill Sans MT" w:hAnsi="Gill Sans MT"/>
              </w:rPr>
            </w:pPr>
          </w:p>
        </w:tc>
        <w:tc>
          <w:tcPr>
            <w:tcW w:w="1339" w:type="dxa"/>
            <w:tcBorders>
              <w:top w:val="nil"/>
              <w:left w:val="nil"/>
              <w:bottom w:val="single" w:sz="18" w:space="0" w:color="auto"/>
            </w:tcBorders>
          </w:tcPr>
          <w:p w14:paraId="28D6B5EA" w14:textId="77777777" w:rsidR="00755CC6" w:rsidRPr="003C6989" w:rsidRDefault="00755CC6">
            <w:pPr>
              <w:rPr>
                <w:rFonts w:ascii="Gill Sans MT" w:hAnsi="Gill Sans MT"/>
              </w:rPr>
            </w:pPr>
          </w:p>
        </w:tc>
      </w:tr>
    </w:tbl>
    <w:p w14:paraId="356A0DD1" w14:textId="77777777" w:rsidR="003B623B" w:rsidRDefault="00B70173" w:rsidP="00B70173">
      <w:pPr>
        <w:tabs>
          <w:tab w:val="left" w:pos="9407"/>
        </w:tabs>
        <w:rPr>
          <w:rFonts w:ascii="Gill Sans MT" w:hAnsi="Gill Sans MT"/>
        </w:rPr>
      </w:pPr>
      <w:r>
        <w:rPr>
          <w:rFonts w:ascii="Gill Sans MT" w:hAnsi="Gill Sans MT"/>
        </w:rPr>
        <w:tab/>
      </w:r>
    </w:p>
    <w:p w14:paraId="40A0EBCF" w14:textId="77777777" w:rsidR="00B70173" w:rsidRDefault="00B70173" w:rsidP="00B70173">
      <w:pPr>
        <w:tabs>
          <w:tab w:val="left" w:pos="9407"/>
        </w:tabs>
        <w:rPr>
          <w:rFonts w:ascii="Gill Sans MT" w:hAnsi="Gill Sans MT"/>
        </w:rPr>
      </w:pPr>
    </w:p>
    <w:p w14:paraId="788338B7" w14:textId="77777777" w:rsidR="00B70173" w:rsidRDefault="00B70173" w:rsidP="00B70173">
      <w:pPr>
        <w:tabs>
          <w:tab w:val="left" w:pos="9407"/>
        </w:tabs>
        <w:rPr>
          <w:rFonts w:ascii="Gill Sans MT" w:hAnsi="Gill Sans MT"/>
        </w:rPr>
      </w:pPr>
    </w:p>
    <w:p w14:paraId="5D23C07C" w14:textId="77777777" w:rsidR="00B70173" w:rsidRDefault="00B70173" w:rsidP="00B70173">
      <w:pPr>
        <w:tabs>
          <w:tab w:val="left" w:pos="9407"/>
        </w:tabs>
        <w:rPr>
          <w:rFonts w:ascii="Gill Sans MT" w:hAnsi="Gill Sans MT"/>
        </w:rPr>
      </w:pPr>
    </w:p>
    <w:p w14:paraId="3F9C4690" w14:textId="77777777" w:rsidR="00B112A9" w:rsidRPr="00B112A9" w:rsidRDefault="00B112A9" w:rsidP="00B112A9">
      <w:pPr>
        <w:tabs>
          <w:tab w:val="left" w:pos="9407"/>
        </w:tabs>
        <w:rPr>
          <w:rFonts w:ascii="Gill Sans MT" w:hAnsi="Gill Sans MT"/>
        </w:rPr>
      </w:pPr>
      <w:r w:rsidRPr="00B112A9">
        <w:rPr>
          <w:rFonts w:ascii="Gill Sans MT" w:hAnsi="Gill Sans MT"/>
        </w:rPr>
        <w:t xml:space="preserve">The aim of this policy is to ensure that pupils learn in a supportive, caring and safe environment without fear of being bullied. Only when all issues of bullying are addressed will pupils be able to fully benefit from the opportunities available at school. Bullying is anti-social behaviour and affects everyone; it is unacceptable and will not be tolerated.  </w:t>
      </w:r>
    </w:p>
    <w:p w14:paraId="694BE344" w14:textId="77777777" w:rsidR="00B112A9" w:rsidRPr="00B112A9" w:rsidRDefault="00B112A9" w:rsidP="00B112A9">
      <w:pPr>
        <w:tabs>
          <w:tab w:val="left" w:pos="9407"/>
        </w:tabs>
        <w:rPr>
          <w:rFonts w:ascii="Gill Sans MT" w:hAnsi="Gill Sans MT"/>
        </w:rPr>
      </w:pPr>
      <w:r w:rsidRPr="00B112A9">
        <w:rPr>
          <w:rFonts w:ascii="Gill Sans MT" w:hAnsi="Gill Sans MT"/>
        </w:rPr>
        <w:t xml:space="preserve">Bullying is defined as deliberately hurtful behaviour, repeated regularly over a period of time, where it is difficult for those being bullied to defend themselves. </w:t>
      </w:r>
    </w:p>
    <w:p w14:paraId="1F5AA98E" w14:textId="77777777" w:rsidR="00B112A9" w:rsidRPr="00B112A9" w:rsidRDefault="00013145" w:rsidP="00B112A9">
      <w:pPr>
        <w:tabs>
          <w:tab w:val="left" w:pos="9407"/>
        </w:tabs>
        <w:rPr>
          <w:rFonts w:ascii="Gill Sans MT" w:hAnsi="Gill Sans MT"/>
        </w:rPr>
      </w:pPr>
      <w:r>
        <w:rPr>
          <w:rFonts w:ascii="Gill Sans MT" w:hAnsi="Gill Sans MT"/>
        </w:rPr>
        <w:t xml:space="preserve">Bullying can be: </w:t>
      </w:r>
      <w:r w:rsidR="00B112A9" w:rsidRPr="00B112A9">
        <w:rPr>
          <w:rFonts w:ascii="Gill Sans MT" w:hAnsi="Gill Sans MT"/>
        </w:rPr>
        <w:t>Emotional being unfriendly, excluding, tormenting (e.g. hiding</w:t>
      </w:r>
      <w:r>
        <w:rPr>
          <w:rFonts w:ascii="Gill Sans MT" w:hAnsi="Gill Sans MT"/>
        </w:rPr>
        <w:t xml:space="preserve"> books, threatening gestures.)</w:t>
      </w:r>
      <w:r w:rsidRPr="00B112A9">
        <w:rPr>
          <w:rFonts w:ascii="Gill Sans MT" w:hAnsi="Gill Sans MT"/>
        </w:rPr>
        <w:t xml:space="preserve"> Physical</w:t>
      </w:r>
      <w:r w:rsidR="00B112A9" w:rsidRPr="00B112A9">
        <w:rPr>
          <w:rFonts w:ascii="Gill Sans MT" w:hAnsi="Gill Sans MT"/>
        </w:rPr>
        <w:t xml:space="preserve"> pushing, kicking, hitting, pu</w:t>
      </w:r>
      <w:r>
        <w:rPr>
          <w:rFonts w:ascii="Gill Sans MT" w:hAnsi="Gill Sans MT"/>
        </w:rPr>
        <w:t xml:space="preserve">nching or any use of violence. </w:t>
      </w:r>
      <w:r w:rsidR="00B112A9" w:rsidRPr="00B112A9">
        <w:rPr>
          <w:rFonts w:ascii="Gill Sans MT" w:hAnsi="Gill Sans MT"/>
        </w:rPr>
        <w:t>Racist raci</w:t>
      </w:r>
      <w:r>
        <w:rPr>
          <w:rFonts w:ascii="Gill Sans MT" w:hAnsi="Gill Sans MT"/>
        </w:rPr>
        <w:t xml:space="preserve">al taunts, graffiti, gestures. </w:t>
      </w:r>
      <w:r w:rsidR="00B112A9" w:rsidRPr="00B112A9">
        <w:rPr>
          <w:rFonts w:ascii="Gill Sans MT" w:hAnsi="Gill Sans MT"/>
        </w:rPr>
        <w:t xml:space="preserve">Sexual unwanted physical contact </w:t>
      </w:r>
      <w:r>
        <w:rPr>
          <w:rFonts w:ascii="Gill Sans MT" w:hAnsi="Gill Sans MT"/>
        </w:rPr>
        <w:t xml:space="preserve">or sexually abusive comments. </w:t>
      </w:r>
      <w:r w:rsidR="00B112A9" w:rsidRPr="00B112A9">
        <w:rPr>
          <w:rFonts w:ascii="Gill Sans MT" w:hAnsi="Gill Sans MT"/>
        </w:rPr>
        <w:t>Homophobic because of, or focusi</w:t>
      </w:r>
      <w:r>
        <w:rPr>
          <w:rFonts w:ascii="Gill Sans MT" w:hAnsi="Gill Sans MT"/>
        </w:rPr>
        <w:t xml:space="preserve">ng on the issue of sexuality. </w:t>
      </w:r>
      <w:r w:rsidR="00B112A9" w:rsidRPr="00B112A9">
        <w:rPr>
          <w:rFonts w:ascii="Gill Sans MT" w:hAnsi="Gill Sans MT"/>
        </w:rPr>
        <w:t>Verbal name-calling, sarcasm</w:t>
      </w:r>
      <w:r>
        <w:rPr>
          <w:rFonts w:ascii="Gill Sans MT" w:hAnsi="Gill Sans MT"/>
        </w:rPr>
        <w:t xml:space="preserve">, spreading rumours, teasing. </w:t>
      </w:r>
      <w:r w:rsidR="00B112A9" w:rsidRPr="00B112A9">
        <w:rPr>
          <w:rFonts w:ascii="Gill Sans MT" w:hAnsi="Gill Sans MT"/>
        </w:rPr>
        <w:t>Cyber - all areas of internet, such as email</w:t>
      </w:r>
      <w:r>
        <w:rPr>
          <w:rFonts w:ascii="Gill Sans MT" w:hAnsi="Gill Sans MT"/>
        </w:rPr>
        <w:t xml:space="preserve"> &amp; internet chat room misuse. </w:t>
      </w:r>
      <w:r w:rsidR="00B112A9" w:rsidRPr="00B112A9">
        <w:rPr>
          <w:rFonts w:ascii="Gill Sans MT" w:hAnsi="Gill Sans MT"/>
        </w:rPr>
        <w:t>Mobile thre</w:t>
      </w:r>
      <w:r>
        <w:rPr>
          <w:rFonts w:ascii="Gill Sans MT" w:hAnsi="Gill Sans MT"/>
        </w:rPr>
        <w:t xml:space="preserve">ats by text messaging &amp; calls. </w:t>
      </w:r>
      <w:r w:rsidR="00B112A9" w:rsidRPr="00B112A9">
        <w:rPr>
          <w:rFonts w:ascii="Gill Sans MT" w:hAnsi="Gill Sans MT"/>
        </w:rPr>
        <w:t>Misuse of associated technology, i.e. camera &amp; video facilities</w:t>
      </w:r>
      <w:r>
        <w:rPr>
          <w:rFonts w:ascii="Gill Sans MT" w:hAnsi="Gill Sans MT"/>
        </w:rPr>
        <w:t xml:space="preserve">. </w:t>
      </w:r>
      <w:r w:rsidR="00B112A9" w:rsidRPr="00B112A9">
        <w:rPr>
          <w:rFonts w:ascii="Gill Sans MT" w:hAnsi="Gill Sans MT"/>
        </w:rPr>
        <w:t xml:space="preserve">  </w:t>
      </w:r>
    </w:p>
    <w:p w14:paraId="74277E1B" w14:textId="77777777" w:rsidR="00B112A9" w:rsidRPr="00B112A9" w:rsidRDefault="00B112A9" w:rsidP="00B112A9">
      <w:pPr>
        <w:tabs>
          <w:tab w:val="left" w:pos="9407"/>
        </w:tabs>
        <w:rPr>
          <w:rFonts w:ascii="Gill Sans MT" w:hAnsi="Gill Sans MT"/>
        </w:rPr>
      </w:pPr>
      <w:r w:rsidRPr="00B112A9">
        <w:rPr>
          <w:rFonts w:ascii="Gill Sans MT" w:hAnsi="Gill Sans MT"/>
        </w:rPr>
        <w:t xml:space="preserve">However, it manifests itself, bullying will not be tolerated at Moredon Primary and Nursery School. </w:t>
      </w:r>
    </w:p>
    <w:p w14:paraId="2A1DC3A0" w14:textId="77777777" w:rsidR="00B112A9" w:rsidRPr="00B112A9" w:rsidRDefault="00B112A9" w:rsidP="00B112A9">
      <w:pPr>
        <w:tabs>
          <w:tab w:val="left" w:pos="9407"/>
        </w:tabs>
        <w:rPr>
          <w:rFonts w:ascii="Gill Sans MT" w:hAnsi="Gill Sans MT"/>
        </w:rPr>
      </w:pPr>
      <w:r w:rsidRPr="00B112A9">
        <w:rPr>
          <w:rFonts w:ascii="Gill Sans MT" w:hAnsi="Gill Sans MT"/>
        </w:rPr>
        <w:t xml:space="preserve">Aims  </w:t>
      </w:r>
    </w:p>
    <w:p w14:paraId="52E6A7AB" w14:textId="77777777" w:rsidR="00B112A9" w:rsidRPr="00B112A9" w:rsidRDefault="00B112A9" w:rsidP="00B112A9">
      <w:pPr>
        <w:tabs>
          <w:tab w:val="left" w:pos="9407"/>
        </w:tabs>
        <w:rPr>
          <w:rFonts w:ascii="Gill Sans MT" w:hAnsi="Gill Sans MT"/>
        </w:rPr>
      </w:pPr>
      <w:r w:rsidRPr="00B112A9">
        <w:rPr>
          <w:rFonts w:ascii="Gill Sans MT" w:hAnsi="Gill Sans MT"/>
        </w:rPr>
        <w:t>This policy is designed to ensure that as a school we are alert to signs of bullying and act pr</w:t>
      </w:r>
      <w:r w:rsidR="00013145">
        <w:rPr>
          <w:rFonts w:ascii="Gill Sans MT" w:hAnsi="Gill Sans MT"/>
        </w:rPr>
        <w:t xml:space="preserve">omptly and firmly against it. </w:t>
      </w:r>
      <w:r w:rsidRPr="00B112A9">
        <w:rPr>
          <w:rFonts w:ascii="Gill Sans MT" w:hAnsi="Gill Sans MT"/>
        </w:rPr>
        <w:t>To promote a secure and happy environment free from threat, harassment and an</w:t>
      </w:r>
      <w:r w:rsidR="00013145">
        <w:rPr>
          <w:rFonts w:ascii="Gill Sans MT" w:hAnsi="Gill Sans MT"/>
        </w:rPr>
        <w:t xml:space="preserve">y type of bullying behaviour. </w:t>
      </w:r>
      <w:r w:rsidRPr="00B112A9">
        <w:rPr>
          <w:rFonts w:ascii="Gill Sans MT" w:hAnsi="Gill Sans MT"/>
        </w:rPr>
        <w:t>To take positive action to prevent bullying from occurring through a clear school policy on Per</w:t>
      </w:r>
      <w:r w:rsidR="00013145">
        <w:rPr>
          <w:rFonts w:ascii="Gill Sans MT" w:hAnsi="Gill Sans MT"/>
        </w:rPr>
        <w:t xml:space="preserve">sonal and Social Development. </w:t>
      </w:r>
      <w:r w:rsidRPr="00B112A9">
        <w:rPr>
          <w:rFonts w:ascii="Gill Sans MT" w:hAnsi="Gill Sans MT"/>
        </w:rPr>
        <w:t>To show commitment to overcoming bullying b</w:t>
      </w:r>
      <w:r w:rsidR="00013145">
        <w:rPr>
          <w:rFonts w:ascii="Gill Sans MT" w:hAnsi="Gill Sans MT"/>
        </w:rPr>
        <w:t xml:space="preserve">y practising zero tolerance. </w:t>
      </w:r>
      <w:r w:rsidRPr="00B112A9">
        <w:rPr>
          <w:rFonts w:ascii="Gill Sans MT" w:hAnsi="Gill Sans MT"/>
        </w:rPr>
        <w:t>To inform pupils and parents of the school’s expectations and to foster a productive partnership, which helps maint</w:t>
      </w:r>
      <w:r w:rsidR="00013145">
        <w:rPr>
          <w:rFonts w:ascii="Gill Sans MT" w:hAnsi="Gill Sans MT"/>
        </w:rPr>
        <w:t xml:space="preserve">ain a bully-free environment. </w:t>
      </w:r>
      <w:r w:rsidRPr="00B112A9">
        <w:rPr>
          <w:rFonts w:ascii="Gill Sans MT" w:hAnsi="Gill Sans MT"/>
        </w:rPr>
        <w:t>To make children aware of their right to be safe and their responsibilities</w:t>
      </w:r>
      <w:r w:rsidR="00013145">
        <w:rPr>
          <w:rFonts w:ascii="Gill Sans MT" w:hAnsi="Gill Sans MT"/>
        </w:rPr>
        <w:t xml:space="preserve"> to ensure others feel safe.  </w:t>
      </w:r>
      <w:r w:rsidRPr="00B112A9">
        <w:rPr>
          <w:rFonts w:ascii="Gill Sans MT" w:hAnsi="Gill Sans MT"/>
        </w:rPr>
        <w:t xml:space="preserve">To make staff aware of their role in fostering the knowledge and attitudes which will be required to achieve the above aims. </w:t>
      </w:r>
    </w:p>
    <w:p w14:paraId="75BB1D17" w14:textId="77777777" w:rsidR="00B112A9" w:rsidRPr="00B112A9" w:rsidRDefault="00B112A9" w:rsidP="00B112A9">
      <w:pPr>
        <w:tabs>
          <w:tab w:val="left" w:pos="9407"/>
        </w:tabs>
        <w:rPr>
          <w:rFonts w:ascii="Gill Sans MT" w:hAnsi="Gill Sans MT"/>
        </w:rPr>
      </w:pPr>
      <w:r w:rsidRPr="00B112A9">
        <w:rPr>
          <w:rFonts w:ascii="Gill Sans MT" w:hAnsi="Gill Sans MT"/>
        </w:rPr>
        <w:t xml:space="preserve"> Whole School and Indi</w:t>
      </w:r>
      <w:r w:rsidR="00013145">
        <w:rPr>
          <w:rFonts w:ascii="Gill Sans MT" w:hAnsi="Gill Sans MT"/>
        </w:rPr>
        <w:t xml:space="preserve">vidual Staff Responsibilities. </w:t>
      </w:r>
      <w:r w:rsidRPr="00B112A9">
        <w:rPr>
          <w:rFonts w:ascii="Gill Sans MT" w:hAnsi="Gill Sans MT"/>
        </w:rPr>
        <w:t>Neve</w:t>
      </w:r>
      <w:r w:rsidR="00013145">
        <w:rPr>
          <w:rFonts w:ascii="Gill Sans MT" w:hAnsi="Gill Sans MT"/>
        </w:rPr>
        <w:t xml:space="preserve">r ignore suspected bullying. </w:t>
      </w:r>
      <w:r w:rsidRPr="00B112A9">
        <w:rPr>
          <w:rFonts w:ascii="Gill Sans MT" w:hAnsi="Gill Sans MT"/>
        </w:rPr>
        <w:t>Don‘t</w:t>
      </w:r>
      <w:r w:rsidR="00013145">
        <w:rPr>
          <w:rFonts w:ascii="Gill Sans MT" w:hAnsi="Gill Sans MT"/>
        </w:rPr>
        <w:t xml:space="preserve"> make premature assumptions. </w:t>
      </w:r>
      <w:r w:rsidRPr="00B112A9">
        <w:rPr>
          <w:rFonts w:ascii="Gill Sans MT" w:hAnsi="Gill Sans MT"/>
        </w:rPr>
        <w:t>Listen carefully to all accounts and inves</w:t>
      </w:r>
      <w:r w:rsidR="00013145">
        <w:rPr>
          <w:rFonts w:ascii="Gill Sans MT" w:hAnsi="Gill Sans MT"/>
        </w:rPr>
        <w:t xml:space="preserve">tigate as fully as possible.  </w:t>
      </w:r>
      <w:r w:rsidRPr="00B112A9">
        <w:rPr>
          <w:rFonts w:ascii="Gill Sans MT" w:hAnsi="Gill Sans MT"/>
        </w:rPr>
        <w:t>Adopt a problem-solving approach which moves pupils on</w:t>
      </w:r>
      <w:r w:rsidR="00013145">
        <w:rPr>
          <w:rFonts w:ascii="Gill Sans MT" w:hAnsi="Gill Sans MT"/>
        </w:rPr>
        <w:t xml:space="preserve"> from justifying themselves.  </w:t>
      </w:r>
      <w:r w:rsidRPr="00B112A9">
        <w:rPr>
          <w:rFonts w:ascii="Gill Sans MT" w:hAnsi="Gill Sans MT"/>
        </w:rPr>
        <w:t>Complete the school pro-forma for recording bullying incidents and al</w:t>
      </w:r>
      <w:r w:rsidR="00013145">
        <w:rPr>
          <w:rFonts w:ascii="Gill Sans MT" w:hAnsi="Gill Sans MT"/>
        </w:rPr>
        <w:t xml:space="preserve">ways report to the Principal. </w:t>
      </w:r>
      <w:r w:rsidRPr="00B112A9">
        <w:rPr>
          <w:rFonts w:ascii="Gill Sans MT" w:hAnsi="Gill Sans MT"/>
        </w:rPr>
        <w:t>Follow-up repeatedly, check</w:t>
      </w:r>
      <w:r w:rsidR="00013145">
        <w:rPr>
          <w:rFonts w:ascii="Gill Sans MT" w:hAnsi="Gill Sans MT"/>
        </w:rPr>
        <w:t xml:space="preserve">ing bullying has not resumed. </w:t>
      </w:r>
      <w:r w:rsidRPr="00B112A9">
        <w:rPr>
          <w:rFonts w:ascii="Gill Sans MT" w:hAnsi="Gill Sans MT"/>
        </w:rPr>
        <w:t>Use of a range of teaching and learning styles and strateg</w:t>
      </w:r>
      <w:r w:rsidR="00013145">
        <w:rPr>
          <w:rFonts w:ascii="Gill Sans MT" w:hAnsi="Gill Sans MT"/>
        </w:rPr>
        <w:t xml:space="preserve">ies which challenge bullying. </w:t>
      </w:r>
      <w:r w:rsidRPr="00B112A9">
        <w:rPr>
          <w:rFonts w:ascii="Gill Sans MT" w:hAnsi="Gill Sans MT"/>
        </w:rPr>
        <w:t xml:space="preserve">Use interventions which are least intrusive and most effective.  </w:t>
      </w:r>
    </w:p>
    <w:p w14:paraId="2657F09F" w14:textId="77777777" w:rsidR="00B112A9" w:rsidRPr="00B112A9" w:rsidRDefault="00B112A9" w:rsidP="00B112A9">
      <w:pPr>
        <w:tabs>
          <w:tab w:val="left" w:pos="9407"/>
        </w:tabs>
        <w:rPr>
          <w:rFonts w:ascii="Gill Sans MT" w:hAnsi="Gill Sans MT"/>
        </w:rPr>
      </w:pPr>
      <w:r w:rsidRPr="00B112A9">
        <w:rPr>
          <w:rFonts w:ascii="Gill Sans MT" w:hAnsi="Gill Sans MT"/>
        </w:rPr>
        <w:t xml:space="preserve">Support for Parents  </w:t>
      </w:r>
    </w:p>
    <w:p w14:paraId="16B6C195" w14:textId="77777777" w:rsidR="00B112A9" w:rsidRPr="00B112A9" w:rsidRDefault="00B112A9" w:rsidP="00B112A9">
      <w:pPr>
        <w:tabs>
          <w:tab w:val="left" w:pos="9407"/>
        </w:tabs>
        <w:rPr>
          <w:rFonts w:ascii="Gill Sans MT" w:hAnsi="Gill Sans MT"/>
        </w:rPr>
      </w:pPr>
      <w:r w:rsidRPr="00B112A9">
        <w:rPr>
          <w:rFonts w:ascii="Gill Sans MT" w:hAnsi="Gill Sans MT"/>
        </w:rPr>
        <w:t>When parents raise a concern that their child is being bullied it is essential that this concern is taken seriously and not dismissed without further enquiries being made. The bullying incident report form can be used as a focus of the discussion with a parent so that there is a clear record of the concern and of immediate action</w:t>
      </w:r>
      <w:r>
        <w:rPr>
          <w:rFonts w:ascii="Gill Sans MT" w:hAnsi="Gill Sans MT"/>
        </w:rPr>
        <w:t xml:space="preserve"> to be taken by school staff.  </w:t>
      </w:r>
    </w:p>
    <w:p w14:paraId="7C2D1EFB" w14:textId="77777777" w:rsidR="00B112A9" w:rsidRPr="00B112A9" w:rsidRDefault="00B112A9" w:rsidP="00B112A9">
      <w:pPr>
        <w:tabs>
          <w:tab w:val="left" w:pos="9407"/>
        </w:tabs>
        <w:rPr>
          <w:rFonts w:ascii="Gill Sans MT" w:hAnsi="Gill Sans MT"/>
        </w:rPr>
      </w:pPr>
      <w:r w:rsidRPr="00B112A9">
        <w:rPr>
          <w:rFonts w:ascii="Gill Sans MT" w:hAnsi="Gill Sans MT"/>
        </w:rPr>
        <w:t xml:space="preserve">Procedures and Recording  </w:t>
      </w:r>
    </w:p>
    <w:p w14:paraId="6A0A89AD" w14:textId="77777777" w:rsidR="00B112A9" w:rsidRPr="00B112A9" w:rsidRDefault="00B112A9" w:rsidP="00B112A9">
      <w:pPr>
        <w:tabs>
          <w:tab w:val="left" w:pos="9407"/>
        </w:tabs>
        <w:rPr>
          <w:rFonts w:ascii="Gill Sans MT" w:hAnsi="Gill Sans MT"/>
        </w:rPr>
      </w:pPr>
      <w:r w:rsidRPr="00B112A9">
        <w:rPr>
          <w:rFonts w:ascii="Gill Sans MT" w:hAnsi="Gill Sans MT"/>
        </w:rPr>
        <w:t xml:space="preserve">Recording incidents is vital as it allows school staff to identify patterns of behaviour, as often what is perceived initially to be a trivial incident, may be part of a number of incidents which are serious for the individual child. </w:t>
      </w:r>
    </w:p>
    <w:p w14:paraId="3150B3D9" w14:textId="77777777" w:rsidR="00B112A9" w:rsidRPr="00B112A9" w:rsidRDefault="00B112A9" w:rsidP="00B112A9">
      <w:pPr>
        <w:tabs>
          <w:tab w:val="left" w:pos="9407"/>
        </w:tabs>
        <w:rPr>
          <w:rFonts w:ascii="Gill Sans MT" w:hAnsi="Gill Sans MT"/>
        </w:rPr>
      </w:pPr>
      <w:r w:rsidRPr="00B112A9">
        <w:rPr>
          <w:rFonts w:ascii="Gill Sans MT" w:hAnsi="Gill Sans MT"/>
        </w:rPr>
        <w:t xml:space="preserve"> The following steps will be taken when dealing with any incident:  </w:t>
      </w:r>
    </w:p>
    <w:p w14:paraId="00106B4B" w14:textId="77777777" w:rsidR="00B112A9" w:rsidRPr="00B112A9" w:rsidRDefault="00B112A9" w:rsidP="00B112A9">
      <w:pPr>
        <w:tabs>
          <w:tab w:val="left" w:pos="9407"/>
        </w:tabs>
        <w:rPr>
          <w:rFonts w:ascii="Gill Sans MT" w:hAnsi="Gill Sans MT"/>
        </w:rPr>
      </w:pPr>
      <w:r w:rsidRPr="00B112A9">
        <w:rPr>
          <w:rFonts w:ascii="Gill Sans MT" w:hAnsi="Gill Sans MT"/>
        </w:rPr>
        <w:t>All reported incidents will be investigated immediately by the member of staff who has been approach</w:t>
      </w:r>
      <w:r w:rsidR="00013145">
        <w:rPr>
          <w:rFonts w:ascii="Gill Sans MT" w:hAnsi="Gill Sans MT"/>
        </w:rPr>
        <w:t xml:space="preserve">ed or witnessed the incident. </w:t>
      </w:r>
      <w:r w:rsidRPr="00B112A9">
        <w:rPr>
          <w:rFonts w:ascii="Gill Sans MT" w:hAnsi="Gill Sans MT"/>
        </w:rPr>
        <w:t>Listen to the child reporting the incident and make sure that they feel that their conce</w:t>
      </w:r>
      <w:r w:rsidR="00013145">
        <w:rPr>
          <w:rFonts w:ascii="Gill Sans MT" w:hAnsi="Gill Sans MT"/>
        </w:rPr>
        <w:t xml:space="preserve">rns are being taken seriously. Record the incident on CPOM’s. </w:t>
      </w:r>
      <w:r w:rsidRPr="00B112A9">
        <w:rPr>
          <w:rFonts w:ascii="Gill Sans MT" w:hAnsi="Gill Sans MT"/>
        </w:rPr>
        <w:t>Check through to establish if there are any previous incidents</w:t>
      </w:r>
      <w:r w:rsidR="00013145">
        <w:rPr>
          <w:rFonts w:ascii="Gill Sans MT" w:hAnsi="Gill Sans MT"/>
        </w:rPr>
        <w:t xml:space="preserve"> involving the same children. </w:t>
      </w:r>
      <w:r w:rsidRPr="00B112A9">
        <w:rPr>
          <w:rFonts w:ascii="Gill Sans MT" w:hAnsi="Gill Sans MT"/>
        </w:rPr>
        <w:t>If you feel that this is one of a number of incidents, or particularly severe, refer immedia</w:t>
      </w:r>
      <w:r w:rsidR="00013145">
        <w:rPr>
          <w:rFonts w:ascii="Gill Sans MT" w:hAnsi="Gill Sans MT"/>
        </w:rPr>
        <w:t xml:space="preserve">tely to a member of the SLT.  </w:t>
      </w:r>
      <w:r w:rsidRPr="00B112A9">
        <w:rPr>
          <w:rFonts w:ascii="Gill Sans MT" w:hAnsi="Gill Sans MT"/>
        </w:rPr>
        <w:t xml:space="preserve">If the incident is ‘minor’ and does not merit a referral, please make sure you deal with the incident effectively and in line with the positive behaviour policy.  </w:t>
      </w:r>
    </w:p>
    <w:p w14:paraId="10F0DF76" w14:textId="77777777" w:rsidR="00B112A9" w:rsidRPr="00B112A9" w:rsidRDefault="00B112A9" w:rsidP="00B112A9">
      <w:pPr>
        <w:tabs>
          <w:tab w:val="left" w:pos="9407"/>
        </w:tabs>
        <w:rPr>
          <w:rFonts w:ascii="Gill Sans MT" w:hAnsi="Gill Sans MT"/>
        </w:rPr>
      </w:pPr>
      <w:r w:rsidRPr="00B112A9">
        <w:rPr>
          <w:rFonts w:ascii="Gill Sans MT" w:hAnsi="Gill Sans MT"/>
        </w:rPr>
        <w:t xml:space="preserve"> </w:t>
      </w:r>
    </w:p>
    <w:p w14:paraId="03B962BA" w14:textId="77777777" w:rsidR="00B112A9" w:rsidRPr="00B112A9" w:rsidRDefault="00B112A9" w:rsidP="00B112A9">
      <w:pPr>
        <w:tabs>
          <w:tab w:val="left" w:pos="9407"/>
        </w:tabs>
        <w:rPr>
          <w:rFonts w:ascii="Gill Sans MT" w:hAnsi="Gill Sans MT"/>
        </w:rPr>
      </w:pPr>
      <w:r w:rsidRPr="00B112A9">
        <w:rPr>
          <w:rFonts w:ascii="Gill Sans MT" w:hAnsi="Gill Sans MT"/>
        </w:rPr>
        <w:lastRenderedPageBreak/>
        <w:t>Children must feel that their complaint has been dealt with properly. If you are unsure what</w:t>
      </w:r>
      <w:r w:rsidR="00013145">
        <w:rPr>
          <w:rFonts w:ascii="Gill Sans MT" w:hAnsi="Gill Sans MT"/>
        </w:rPr>
        <w:t xml:space="preserve"> to do, please seek advice.  O</w:t>
      </w:r>
      <w:r w:rsidRPr="00B112A9">
        <w:rPr>
          <w:rFonts w:ascii="Gill Sans MT" w:hAnsi="Gill Sans MT"/>
        </w:rPr>
        <w:t xml:space="preserve">nce a referral to the SLT has been made, a thorough investigation of the incident involving all parties will be undertaken and recorded in writing in the appropriate </w:t>
      </w:r>
      <w:r w:rsidR="00013145">
        <w:rPr>
          <w:rFonts w:ascii="Gill Sans MT" w:hAnsi="Gill Sans MT"/>
        </w:rPr>
        <w:t xml:space="preserve">section of the referral form. </w:t>
      </w:r>
      <w:r w:rsidRPr="00B112A9">
        <w:rPr>
          <w:rFonts w:ascii="Gill Sans MT" w:hAnsi="Gill Sans MT"/>
        </w:rPr>
        <w:t>The Principal should always be made aware of any incidents which have</w:t>
      </w:r>
      <w:r w:rsidR="00013145">
        <w:rPr>
          <w:rFonts w:ascii="Gill Sans MT" w:hAnsi="Gill Sans MT"/>
        </w:rPr>
        <w:t xml:space="preserve"> been dealt with by the SLT.  </w:t>
      </w:r>
      <w:r w:rsidRPr="00B112A9">
        <w:rPr>
          <w:rFonts w:ascii="Gill Sans MT" w:hAnsi="Gill Sans MT"/>
        </w:rPr>
        <w:t>After the investigation has taken place, a decision should be made as to whether a case of persistent bullying is taking place. If this is the case, the parents of the perpetrator will be invited to discuss the situation with the Principal or Assista</w:t>
      </w:r>
      <w:r w:rsidR="00013145">
        <w:rPr>
          <w:rFonts w:ascii="Gill Sans MT" w:hAnsi="Gill Sans MT"/>
        </w:rPr>
        <w:t xml:space="preserve">nt Principal as appropriate.  </w:t>
      </w:r>
      <w:r w:rsidRPr="00B112A9">
        <w:rPr>
          <w:rFonts w:ascii="Gill Sans MT" w:hAnsi="Gill Sans MT"/>
        </w:rPr>
        <w:t xml:space="preserve">Parents of the bullied child must be kept informed of the whole process and it is vital that they feel satisfied with the way the </w:t>
      </w:r>
      <w:r w:rsidR="00013145">
        <w:rPr>
          <w:rFonts w:ascii="Gill Sans MT" w:hAnsi="Gill Sans MT"/>
        </w:rPr>
        <w:t xml:space="preserve">incident has been dealt with. </w:t>
      </w:r>
      <w:r w:rsidRPr="00B112A9">
        <w:rPr>
          <w:rFonts w:ascii="Gill Sans MT" w:hAnsi="Gill Sans MT"/>
        </w:rPr>
        <w:t xml:space="preserve">If an allegation of bullying is made by a parent, full written details should be taken and referred to the Principal or Assistant Principal.  </w:t>
      </w:r>
    </w:p>
    <w:p w14:paraId="7A0D24D2" w14:textId="77777777" w:rsidR="00B112A9" w:rsidRPr="00B112A9" w:rsidRDefault="00B112A9" w:rsidP="00B112A9">
      <w:pPr>
        <w:tabs>
          <w:tab w:val="left" w:pos="9407"/>
        </w:tabs>
        <w:rPr>
          <w:rFonts w:ascii="Gill Sans MT" w:hAnsi="Gill Sans MT"/>
        </w:rPr>
      </w:pPr>
      <w:r w:rsidRPr="00B112A9">
        <w:rPr>
          <w:rFonts w:ascii="Gill Sans MT" w:hAnsi="Gill Sans MT"/>
        </w:rPr>
        <w:t xml:space="preserve">Support  </w:t>
      </w:r>
    </w:p>
    <w:p w14:paraId="654A7D39" w14:textId="77777777" w:rsidR="00B112A9" w:rsidRPr="00B112A9" w:rsidRDefault="00B112A9" w:rsidP="00B112A9">
      <w:pPr>
        <w:tabs>
          <w:tab w:val="left" w:pos="9407"/>
        </w:tabs>
        <w:rPr>
          <w:rFonts w:ascii="Gill Sans MT" w:hAnsi="Gill Sans MT"/>
        </w:rPr>
      </w:pPr>
      <w:r w:rsidRPr="00B112A9">
        <w:rPr>
          <w:rFonts w:ascii="Gill Sans MT" w:hAnsi="Gill Sans MT"/>
        </w:rPr>
        <w:t>Pupils who have been b</w:t>
      </w:r>
      <w:r w:rsidR="00013145">
        <w:rPr>
          <w:rFonts w:ascii="Gill Sans MT" w:hAnsi="Gill Sans MT"/>
        </w:rPr>
        <w:t xml:space="preserve">ullied will be supported by:  </w:t>
      </w:r>
      <w:r w:rsidRPr="00B112A9">
        <w:rPr>
          <w:rFonts w:ascii="Gill Sans MT" w:hAnsi="Gill Sans MT"/>
        </w:rPr>
        <w:t>Being offered an immediate opportunity to discuss the experi</w:t>
      </w:r>
      <w:r w:rsidR="00013145">
        <w:rPr>
          <w:rFonts w:ascii="Gill Sans MT" w:hAnsi="Gill Sans MT"/>
        </w:rPr>
        <w:t xml:space="preserve">ence with a member of staff.  Reassuring the pupil. </w:t>
      </w:r>
      <w:r w:rsidR="004234BC">
        <w:rPr>
          <w:rFonts w:ascii="Gill Sans MT" w:hAnsi="Gill Sans MT"/>
        </w:rPr>
        <w:t xml:space="preserve">Offering continuous support. </w:t>
      </w:r>
      <w:r w:rsidRPr="00B112A9">
        <w:rPr>
          <w:rFonts w:ascii="Gill Sans MT" w:hAnsi="Gill Sans MT"/>
        </w:rPr>
        <w:t>Restorin</w:t>
      </w:r>
      <w:r w:rsidR="004234BC">
        <w:rPr>
          <w:rFonts w:ascii="Gill Sans MT" w:hAnsi="Gill Sans MT"/>
        </w:rPr>
        <w:t xml:space="preserve">g self-esteem and confidence. </w:t>
      </w:r>
      <w:r w:rsidRPr="00B112A9">
        <w:rPr>
          <w:rFonts w:ascii="Gill Sans MT" w:hAnsi="Gill Sans MT"/>
        </w:rPr>
        <w:t>Pupils who have bullied will b</w:t>
      </w:r>
      <w:r w:rsidR="004234BC">
        <w:rPr>
          <w:rFonts w:ascii="Gill Sans MT" w:hAnsi="Gill Sans MT"/>
        </w:rPr>
        <w:t xml:space="preserve">e helped by: Discussing what happened. </w:t>
      </w:r>
      <w:r w:rsidRPr="00B112A9">
        <w:rPr>
          <w:rFonts w:ascii="Gill Sans MT" w:hAnsi="Gill Sans MT"/>
        </w:rPr>
        <w:t xml:space="preserve">Discovering </w:t>
      </w:r>
      <w:r w:rsidR="004234BC">
        <w:rPr>
          <w:rFonts w:ascii="Gill Sans MT" w:hAnsi="Gill Sans MT"/>
        </w:rPr>
        <w:t xml:space="preserve">why the pupil became involved. </w:t>
      </w:r>
      <w:r w:rsidRPr="00B112A9">
        <w:rPr>
          <w:rFonts w:ascii="Gill Sans MT" w:hAnsi="Gill Sans MT"/>
        </w:rPr>
        <w:t>Establishing the wr</w:t>
      </w:r>
      <w:r w:rsidR="004234BC">
        <w:rPr>
          <w:rFonts w:ascii="Gill Sans MT" w:hAnsi="Gill Sans MT"/>
        </w:rPr>
        <w:t xml:space="preserve">ong doing and need to change. </w:t>
      </w:r>
      <w:r w:rsidRPr="00B112A9">
        <w:rPr>
          <w:rFonts w:ascii="Gill Sans MT" w:hAnsi="Gill Sans MT"/>
        </w:rPr>
        <w:t>Informing parents or guardians to help chan</w:t>
      </w:r>
      <w:r w:rsidR="004234BC">
        <w:rPr>
          <w:rFonts w:ascii="Gill Sans MT" w:hAnsi="Gill Sans MT"/>
        </w:rPr>
        <w:t xml:space="preserve">ge the attitude of the pupil. </w:t>
      </w:r>
      <w:r w:rsidRPr="00B112A9">
        <w:rPr>
          <w:rFonts w:ascii="Gill Sans MT" w:hAnsi="Gill Sans MT"/>
        </w:rPr>
        <w:t xml:space="preserve">Within the curriculum the school will raise the awareness of the nature of bullying through inclusion in PSHE, assemblies and subject areas, as appropriate, in an attempt to eradicate such behaviour.  </w:t>
      </w:r>
    </w:p>
    <w:p w14:paraId="75B2E1EC" w14:textId="77777777" w:rsidR="00B112A9" w:rsidRPr="00B112A9" w:rsidRDefault="00B112A9" w:rsidP="00B112A9">
      <w:pPr>
        <w:tabs>
          <w:tab w:val="left" w:pos="9407"/>
        </w:tabs>
        <w:rPr>
          <w:rFonts w:ascii="Gill Sans MT" w:hAnsi="Gill Sans MT"/>
        </w:rPr>
      </w:pPr>
      <w:r w:rsidRPr="00B112A9">
        <w:rPr>
          <w:rFonts w:ascii="Gill Sans MT" w:hAnsi="Gill Sans MT"/>
        </w:rPr>
        <w:t xml:space="preserve">Incidents of bullying outside the school’s premises </w:t>
      </w:r>
    </w:p>
    <w:p w14:paraId="6A92225A" w14:textId="77777777" w:rsidR="00B112A9" w:rsidRPr="00B112A9" w:rsidRDefault="00B112A9" w:rsidP="00B112A9">
      <w:pPr>
        <w:tabs>
          <w:tab w:val="left" w:pos="9407"/>
        </w:tabs>
        <w:rPr>
          <w:rFonts w:ascii="Gill Sans MT" w:hAnsi="Gill Sans MT"/>
        </w:rPr>
      </w:pPr>
      <w:r w:rsidRPr="00B112A9">
        <w:rPr>
          <w:rFonts w:ascii="Gill Sans MT" w:hAnsi="Gill Sans MT"/>
        </w:rPr>
        <w:t xml:space="preserve">Although schools are not directly responsible for bullying off the school premises, we would still encourage victims “not to suffer in silence”.  </w:t>
      </w:r>
    </w:p>
    <w:p w14:paraId="4EBF963A" w14:textId="4A1DD94D" w:rsidR="00B112A9" w:rsidRPr="00B112A9" w:rsidRDefault="00B112A9" w:rsidP="00B112A9">
      <w:pPr>
        <w:tabs>
          <w:tab w:val="left" w:pos="9407"/>
        </w:tabs>
        <w:rPr>
          <w:rFonts w:ascii="Gill Sans MT" w:hAnsi="Gill Sans MT"/>
        </w:rPr>
      </w:pPr>
      <w:r w:rsidRPr="00B112A9">
        <w:rPr>
          <w:rFonts w:ascii="Gill Sans MT" w:hAnsi="Gill Sans MT"/>
        </w:rPr>
        <w:t xml:space="preserve">Actions the school could take, if deemed appropriate, include:  </w:t>
      </w:r>
    </w:p>
    <w:p w14:paraId="26F31A26" w14:textId="77777777" w:rsidR="00B112A9" w:rsidRPr="00B112A9" w:rsidRDefault="004234BC" w:rsidP="00B112A9">
      <w:pPr>
        <w:tabs>
          <w:tab w:val="left" w:pos="9407"/>
        </w:tabs>
        <w:rPr>
          <w:rFonts w:ascii="Gill Sans MT" w:hAnsi="Gill Sans MT"/>
        </w:rPr>
      </w:pPr>
      <w:r>
        <w:rPr>
          <w:rFonts w:ascii="Gill Sans MT" w:hAnsi="Gill Sans MT"/>
        </w:rPr>
        <w:t>T</w:t>
      </w:r>
      <w:r w:rsidR="00B112A9" w:rsidRPr="00B112A9">
        <w:rPr>
          <w:rFonts w:ascii="Gill Sans MT" w:hAnsi="Gill Sans MT"/>
        </w:rPr>
        <w:t xml:space="preserve">alking to the local police about the </w:t>
      </w:r>
      <w:r>
        <w:rPr>
          <w:rFonts w:ascii="Gill Sans MT" w:hAnsi="Gill Sans MT"/>
        </w:rPr>
        <w:t>problems within the Community. T</w:t>
      </w:r>
      <w:r w:rsidR="00B112A9" w:rsidRPr="00B112A9">
        <w:rPr>
          <w:rFonts w:ascii="Gill Sans MT" w:hAnsi="Gill Sans MT"/>
        </w:rPr>
        <w:t>alking to the schools if appropriate whose pupils are involved in bullying off the premises</w:t>
      </w:r>
      <w:r>
        <w:rPr>
          <w:rFonts w:ascii="Gill Sans MT" w:hAnsi="Gill Sans MT"/>
        </w:rPr>
        <w:t>.</w:t>
      </w:r>
      <w:r w:rsidR="00B112A9" w:rsidRPr="00B112A9">
        <w:rPr>
          <w:rFonts w:ascii="Gill Sans MT" w:hAnsi="Gill Sans MT"/>
        </w:rPr>
        <w:t xml:space="preserve">  </w:t>
      </w:r>
    </w:p>
    <w:p w14:paraId="573EDD93" w14:textId="77777777" w:rsidR="00B112A9" w:rsidRPr="00B112A9" w:rsidRDefault="00B112A9" w:rsidP="00B112A9">
      <w:pPr>
        <w:tabs>
          <w:tab w:val="left" w:pos="9407"/>
        </w:tabs>
        <w:rPr>
          <w:rFonts w:ascii="Gill Sans MT" w:hAnsi="Gill Sans MT"/>
        </w:rPr>
      </w:pPr>
      <w:r w:rsidRPr="00B112A9">
        <w:rPr>
          <w:rFonts w:ascii="Gill Sans MT" w:hAnsi="Gill Sans MT"/>
        </w:rPr>
        <w:t xml:space="preserve">Bullying can also take place via text messages, MSN and other means of ‘cyber communication’. This often happens out of school hours, but has implications for the parties involved when they are in school. We would always talk to pupils and parents about the issues and take their concerns seriously.  </w:t>
      </w:r>
    </w:p>
    <w:p w14:paraId="21C72BF8" w14:textId="77777777" w:rsidR="00B112A9" w:rsidRPr="00B112A9" w:rsidRDefault="00B112A9" w:rsidP="00B112A9">
      <w:pPr>
        <w:tabs>
          <w:tab w:val="left" w:pos="9407"/>
        </w:tabs>
        <w:rPr>
          <w:rFonts w:ascii="Gill Sans MT" w:hAnsi="Gill Sans MT"/>
        </w:rPr>
      </w:pPr>
      <w:r w:rsidRPr="00B112A9">
        <w:rPr>
          <w:rFonts w:ascii="Gill Sans MT" w:hAnsi="Gill Sans MT"/>
        </w:rPr>
        <w:t xml:space="preserve">Adult Bullying  </w:t>
      </w:r>
    </w:p>
    <w:p w14:paraId="70EE7B38" w14:textId="77777777" w:rsidR="00B112A9" w:rsidRPr="00B112A9" w:rsidRDefault="00B112A9" w:rsidP="00B112A9">
      <w:pPr>
        <w:tabs>
          <w:tab w:val="left" w:pos="9407"/>
        </w:tabs>
        <w:rPr>
          <w:rFonts w:ascii="Gill Sans MT" w:hAnsi="Gill Sans MT"/>
        </w:rPr>
      </w:pPr>
      <w:r w:rsidRPr="00B112A9">
        <w:rPr>
          <w:rFonts w:ascii="Gill Sans MT" w:hAnsi="Gill Sans MT"/>
        </w:rPr>
        <w:t xml:space="preserve">From time to time, adults behave inappropriately towards each other. If any parent feels that they are being treated inappropriately within our school community, they must report this to the Principal immediately.  </w:t>
      </w:r>
    </w:p>
    <w:p w14:paraId="07FA010B" w14:textId="77777777" w:rsidR="00B112A9" w:rsidRPr="00B112A9" w:rsidRDefault="00B112A9" w:rsidP="00B112A9">
      <w:pPr>
        <w:tabs>
          <w:tab w:val="left" w:pos="9407"/>
        </w:tabs>
        <w:rPr>
          <w:rFonts w:ascii="Gill Sans MT" w:hAnsi="Gill Sans MT"/>
        </w:rPr>
      </w:pPr>
      <w:r w:rsidRPr="00B112A9">
        <w:rPr>
          <w:rFonts w:ascii="Gill Sans MT" w:hAnsi="Gill Sans MT"/>
        </w:rPr>
        <w:t xml:space="preserve">On occasions, when a parent suspects another child of inappropriate behaviour towards their own child, they try to take matters into their own hands.  </w:t>
      </w:r>
    </w:p>
    <w:p w14:paraId="1D06B37A" w14:textId="77777777" w:rsidR="00B112A9" w:rsidRPr="00B112A9" w:rsidRDefault="004234BC" w:rsidP="00B112A9">
      <w:pPr>
        <w:tabs>
          <w:tab w:val="left" w:pos="9407"/>
        </w:tabs>
        <w:rPr>
          <w:rFonts w:ascii="Gill Sans MT" w:hAnsi="Gill Sans MT"/>
        </w:rPr>
      </w:pPr>
      <w:r>
        <w:rPr>
          <w:rFonts w:ascii="Gill Sans MT" w:hAnsi="Gill Sans MT"/>
        </w:rPr>
        <w:t xml:space="preserve">This can result in: </w:t>
      </w:r>
      <w:r w:rsidR="00B112A9" w:rsidRPr="00B112A9">
        <w:rPr>
          <w:rFonts w:ascii="Gill Sans MT" w:hAnsi="Gill Sans MT"/>
        </w:rPr>
        <w:t>parents approa</w:t>
      </w:r>
      <w:r>
        <w:rPr>
          <w:rFonts w:ascii="Gill Sans MT" w:hAnsi="Gill Sans MT"/>
        </w:rPr>
        <w:t xml:space="preserve">ching other parents in groups, </w:t>
      </w:r>
      <w:r w:rsidR="00B112A9" w:rsidRPr="00B112A9">
        <w:rPr>
          <w:rFonts w:ascii="Gill Sans MT" w:hAnsi="Gill Sans MT"/>
        </w:rPr>
        <w:t>inappropriate verba</w:t>
      </w:r>
      <w:r>
        <w:rPr>
          <w:rFonts w:ascii="Gill Sans MT" w:hAnsi="Gill Sans MT"/>
        </w:rPr>
        <w:t>l exchanges in front of pupils,</w:t>
      </w:r>
      <w:r w:rsidR="00B112A9" w:rsidRPr="00B112A9">
        <w:rPr>
          <w:rFonts w:ascii="Gill Sans MT" w:hAnsi="Gill Sans MT"/>
        </w:rPr>
        <w:t xml:space="preserve"> a breakdown in communication If children are experiencing problems with other children, parents must not try to take matters into their own hands.  </w:t>
      </w:r>
    </w:p>
    <w:p w14:paraId="252016CE" w14:textId="77777777" w:rsidR="00B112A9" w:rsidRPr="00B112A9" w:rsidRDefault="00B112A9" w:rsidP="00B112A9">
      <w:pPr>
        <w:tabs>
          <w:tab w:val="left" w:pos="9407"/>
        </w:tabs>
        <w:rPr>
          <w:rFonts w:ascii="Gill Sans MT" w:hAnsi="Gill Sans MT"/>
        </w:rPr>
      </w:pPr>
      <w:r w:rsidRPr="00B112A9">
        <w:rPr>
          <w:rFonts w:ascii="Gill Sans MT" w:hAnsi="Gill Sans MT"/>
        </w:rPr>
        <w:t>Parents’ confronting other parents in the playground is not acceptable and could be viewed as adult bullying. The school should be informed immediately of any concerns so that we may intervene to resolve the problem to ensure our school community remains a happy, safe and enjoyable pla</w:t>
      </w:r>
      <w:r w:rsidR="00B76F10">
        <w:rPr>
          <w:rFonts w:ascii="Gill Sans MT" w:hAnsi="Gill Sans MT"/>
        </w:rPr>
        <w:t>ce where everyone wants to be.</w:t>
      </w:r>
    </w:p>
    <w:p w14:paraId="3D25EDD8" w14:textId="77777777" w:rsidR="00DB7019" w:rsidRDefault="00B112A9" w:rsidP="00B112A9">
      <w:pPr>
        <w:tabs>
          <w:tab w:val="left" w:pos="9407"/>
        </w:tabs>
        <w:rPr>
          <w:rFonts w:ascii="Gill Sans MT" w:hAnsi="Gill Sans MT"/>
        </w:rPr>
      </w:pPr>
      <w:r w:rsidRPr="00B112A9">
        <w:rPr>
          <w:rFonts w:ascii="Gill Sans MT" w:hAnsi="Gill Sans MT"/>
        </w:rPr>
        <w:t xml:space="preserve"> </w:t>
      </w:r>
    </w:p>
    <w:p w14:paraId="0334DC4D" w14:textId="77777777" w:rsidR="00DB7019" w:rsidRDefault="00DB7019" w:rsidP="00B112A9">
      <w:pPr>
        <w:tabs>
          <w:tab w:val="left" w:pos="9407"/>
        </w:tabs>
        <w:rPr>
          <w:rFonts w:ascii="Gill Sans MT" w:hAnsi="Gill Sans MT"/>
        </w:rPr>
      </w:pPr>
    </w:p>
    <w:p w14:paraId="3CC41CFC" w14:textId="77777777" w:rsidR="00DB7019" w:rsidRDefault="00DB7019" w:rsidP="00B112A9">
      <w:pPr>
        <w:tabs>
          <w:tab w:val="left" w:pos="9407"/>
        </w:tabs>
        <w:rPr>
          <w:rFonts w:ascii="Gill Sans MT" w:hAnsi="Gill Sans MT"/>
        </w:rPr>
      </w:pPr>
    </w:p>
    <w:p w14:paraId="610B5CCD" w14:textId="77777777" w:rsidR="00DB7019" w:rsidRDefault="00DB7019" w:rsidP="00B112A9">
      <w:pPr>
        <w:tabs>
          <w:tab w:val="left" w:pos="9407"/>
        </w:tabs>
        <w:rPr>
          <w:rFonts w:ascii="Gill Sans MT" w:hAnsi="Gill Sans MT"/>
        </w:rPr>
      </w:pPr>
    </w:p>
    <w:p w14:paraId="2CD45930" w14:textId="77777777" w:rsidR="00DB7019" w:rsidRDefault="00DB7019" w:rsidP="00B112A9">
      <w:pPr>
        <w:tabs>
          <w:tab w:val="left" w:pos="9407"/>
        </w:tabs>
        <w:rPr>
          <w:rFonts w:ascii="Gill Sans MT" w:hAnsi="Gill Sans MT"/>
        </w:rPr>
      </w:pPr>
    </w:p>
    <w:p w14:paraId="4B0E6E5A" w14:textId="77777777" w:rsidR="00DB7019" w:rsidRDefault="00DB7019" w:rsidP="00B112A9">
      <w:pPr>
        <w:tabs>
          <w:tab w:val="left" w:pos="9407"/>
        </w:tabs>
        <w:rPr>
          <w:rFonts w:ascii="Gill Sans MT" w:hAnsi="Gill Sans MT"/>
        </w:rPr>
      </w:pPr>
    </w:p>
    <w:p w14:paraId="0476D025" w14:textId="77777777" w:rsidR="00DB7019" w:rsidRDefault="00DB7019" w:rsidP="00B112A9">
      <w:pPr>
        <w:tabs>
          <w:tab w:val="left" w:pos="9407"/>
        </w:tabs>
        <w:rPr>
          <w:rFonts w:ascii="Gill Sans MT" w:hAnsi="Gill Sans MT"/>
        </w:rPr>
      </w:pPr>
    </w:p>
    <w:p w14:paraId="5B179B40" w14:textId="03AC4F9C" w:rsidR="00B112A9" w:rsidRPr="00B112A9" w:rsidRDefault="00B112A9" w:rsidP="00B112A9">
      <w:pPr>
        <w:tabs>
          <w:tab w:val="left" w:pos="9407"/>
        </w:tabs>
        <w:rPr>
          <w:rFonts w:ascii="Gill Sans MT" w:hAnsi="Gill Sans MT"/>
        </w:rPr>
      </w:pPr>
      <w:r w:rsidRPr="00B112A9">
        <w:rPr>
          <w:rFonts w:ascii="Gill Sans MT" w:hAnsi="Gill Sans MT"/>
        </w:rPr>
        <w:lastRenderedPageBreak/>
        <w:t xml:space="preserve">Incidents of Online Bullying </w:t>
      </w:r>
    </w:p>
    <w:p w14:paraId="33ABCBDB" w14:textId="77777777" w:rsidR="00B112A9" w:rsidRPr="00B112A9" w:rsidRDefault="00B112A9" w:rsidP="00B112A9">
      <w:pPr>
        <w:tabs>
          <w:tab w:val="left" w:pos="9407"/>
        </w:tabs>
        <w:rPr>
          <w:rFonts w:ascii="Gill Sans MT" w:hAnsi="Gill Sans MT"/>
        </w:rPr>
      </w:pPr>
      <w:r w:rsidRPr="00B112A9">
        <w:rPr>
          <w:rFonts w:ascii="Gill Sans MT" w:hAnsi="Gill Sans MT"/>
        </w:rPr>
        <w:t xml:space="preserve"> Aim  </w:t>
      </w:r>
    </w:p>
    <w:p w14:paraId="60B84FB9" w14:textId="77777777" w:rsidR="00B112A9" w:rsidRPr="00B112A9" w:rsidRDefault="00B112A9" w:rsidP="00B112A9">
      <w:pPr>
        <w:tabs>
          <w:tab w:val="left" w:pos="9407"/>
        </w:tabs>
        <w:rPr>
          <w:rFonts w:ascii="Gill Sans MT" w:hAnsi="Gill Sans MT"/>
        </w:rPr>
      </w:pPr>
      <w:r w:rsidRPr="00B112A9">
        <w:rPr>
          <w:rFonts w:ascii="Gill Sans MT" w:hAnsi="Gill Sans MT"/>
        </w:rPr>
        <w:t xml:space="preserve">Moredon Primary and Nursery School are committed to act on any Incident of online bullying, and reserve the right to act upon these as per section 89 clause 5 of the Education and Inspections Act 2006. This means that the school reserves the right to deal with any bullying incident that pertains to the school “to such extent as is reasonable”, whether it is on the school premises or in the online world.  </w:t>
      </w:r>
    </w:p>
    <w:p w14:paraId="19D74AC5" w14:textId="77777777" w:rsidR="00B112A9" w:rsidRPr="00B112A9" w:rsidRDefault="00B112A9" w:rsidP="00B112A9">
      <w:pPr>
        <w:tabs>
          <w:tab w:val="left" w:pos="9407"/>
        </w:tabs>
        <w:rPr>
          <w:rFonts w:ascii="Gill Sans MT" w:hAnsi="Gill Sans MT"/>
        </w:rPr>
      </w:pPr>
      <w:r w:rsidRPr="00B112A9">
        <w:rPr>
          <w:rFonts w:ascii="Gill Sans MT" w:hAnsi="Gill Sans MT"/>
        </w:rPr>
        <w:t xml:space="preserve">Definition  </w:t>
      </w:r>
    </w:p>
    <w:p w14:paraId="735C23E2" w14:textId="77777777" w:rsidR="00B112A9" w:rsidRPr="00B112A9" w:rsidRDefault="00B112A9" w:rsidP="00B112A9">
      <w:pPr>
        <w:tabs>
          <w:tab w:val="left" w:pos="9407"/>
        </w:tabs>
        <w:rPr>
          <w:rFonts w:ascii="Gill Sans MT" w:hAnsi="Gill Sans MT"/>
        </w:rPr>
      </w:pPr>
      <w:r w:rsidRPr="00B112A9">
        <w:rPr>
          <w:rFonts w:ascii="Gill Sans MT" w:hAnsi="Gill Sans MT"/>
        </w:rPr>
        <w:t xml:space="preserve">As there is no legal definition of bullying, for the purposes of this policy the school will use the following summary: “The repeated use of electronic communication in any form, on any platform, which would cause harm or distress to another person.” Children’s rights Article 19 of the UNCRC: Children should be protected from being hurt or mistreated, in body or mind.  </w:t>
      </w:r>
    </w:p>
    <w:p w14:paraId="0C799A98" w14:textId="77777777" w:rsidR="00DB7019" w:rsidRDefault="00DB7019" w:rsidP="00B112A9">
      <w:pPr>
        <w:tabs>
          <w:tab w:val="left" w:pos="9407"/>
        </w:tabs>
        <w:rPr>
          <w:rFonts w:ascii="Gill Sans MT" w:hAnsi="Gill Sans MT"/>
        </w:rPr>
      </w:pPr>
    </w:p>
    <w:p w14:paraId="30D97769" w14:textId="5D1BBEF5" w:rsidR="00B112A9" w:rsidRPr="00B112A9" w:rsidRDefault="00B112A9" w:rsidP="00B112A9">
      <w:pPr>
        <w:tabs>
          <w:tab w:val="left" w:pos="9407"/>
        </w:tabs>
        <w:rPr>
          <w:rFonts w:ascii="Gill Sans MT" w:hAnsi="Gill Sans MT"/>
        </w:rPr>
      </w:pPr>
      <w:r w:rsidRPr="00B112A9">
        <w:rPr>
          <w:rFonts w:ascii="Gill Sans MT" w:hAnsi="Gill Sans MT"/>
        </w:rPr>
        <w:t xml:space="preserve">Moredon Primary and Nursery School is a rights respecting school.  </w:t>
      </w:r>
    </w:p>
    <w:p w14:paraId="21C6B69C" w14:textId="77777777" w:rsidR="00B112A9" w:rsidRPr="00B112A9" w:rsidRDefault="00B112A9" w:rsidP="00B112A9">
      <w:pPr>
        <w:tabs>
          <w:tab w:val="left" w:pos="9407"/>
        </w:tabs>
        <w:rPr>
          <w:rFonts w:ascii="Gill Sans MT" w:hAnsi="Gill Sans MT"/>
        </w:rPr>
      </w:pPr>
      <w:r w:rsidRPr="00B112A9">
        <w:rPr>
          <w:rFonts w:ascii="Gill Sans MT" w:hAnsi="Gill Sans MT"/>
        </w:rPr>
        <w:t xml:space="preserve">Statement of Intent  </w:t>
      </w:r>
    </w:p>
    <w:p w14:paraId="5F5852BD" w14:textId="77777777" w:rsidR="00B112A9" w:rsidRPr="00B112A9" w:rsidRDefault="00B112A9" w:rsidP="00B112A9">
      <w:pPr>
        <w:tabs>
          <w:tab w:val="left" w:pos="9407"/>
        </w:tabs>
        <w:rPr>
          <w:rFonts w:ascii="Gill Sans MT" w:hAnsi="Gill Sans MT"/>
        </w:rPr>
      </w:pPr>
      <w:r w:rsidRPr="00B112A9">
        <w:rPr>
          <w:rFonts w:ascii="Gill Sans MT" w:hAnsi="Gill Sans MT"/>
        </w:rPr>
        <w:t xml:space="preserve">The school will deal with any incidents on an individual case by case basis, using a set of sanctions that are proportionate to any behaviours demonstrated.  </w:t>
      </w:r>
    </w:p>
    <w:p w14:paraId="5A6B1538" w14:textId="77777777" w:rsidR="00B112A9" w:rsidRPr="00B112A9" w:rsidRDefault="00B112A9" w:rsidP="00B112A9">
      <w:pPr>
        <w:tabs>
          <w:tab w:val="left" w:pos="9407"/>
        </w:tabs>
        <w:rPr>
          <w:rFonts w:ascii="Gill Sans MT" w:hAnsi="Gill Sans MT"/>
        </w:rPr>
      </w:pPr>
      <w:r w:rsidRPr="00B112A9">
        <w:rPr>
          <w:rFonts w:ascii="Gill Sans MT" w:hAnsi="Gill Sans MT"/>
        </w:rPr>
        <w:t xml:space="preserve">The school will take into account:  </w:t>
      </w:r>
    </w:p>
    <w:p w14:paraId="5919E926" w14:textId="77777777" w:rsidR="00B112A9" w:rsidRPr="00B112A9" w:rsidRDefault="00B112A9" w:rsidP="00B112A9">
      <w:pPr>
        <w:tabs>
          <w:tab w:val="left" w:pos="9407"/>
        </w:tabs>
        <w:rPr>
          <w:rFonts w:ascii="Gill Sans MT" w:hAnsi="Gill Sans MT"/>
        </w:rPr>
      </w:pPr>
      <w:r w:rsidRPr="00B112A9">
        <w:rPr>
          <w:rFonts w:ascii="Gill Sans MT" w:hAnsi="Gill Sans MT"/>
        </w:rPr>
        <w:t xml:space="preserve">The context  </w:t>
      </w:r>
    </w:p>
    <w:p w14:paraId="52122E8C" w14:textId="77777777" w:rsidR="00B112A9" w:rsidRPr="00B112A9" w:rsidRDefault="00B112A9" w:rsidP="00B112A9">
      <w:pPr>
        <w:tabs>
          <w:tab w:val="left" w:pos="9407"/>
        </w:tabs>
        <w:rPr>
          <w:rFonts w:ascii="Gill Sans MT" w:hAnsi="Gill Sans MT"/>
        </w:rPr>
      </w:pPr>
      <w:r w:rsidRPr="00B112A9">
        <w:rPr>
          <w:rFonts w:ascii="Gill Sans MT" w:hAnsi="Gill Sans MT"/>
        </w:rPr>
        <w:t xml:space="preserve">The intention  </w:t>
      </w:r>
    </w:p>
    <w:p w14:paraId="1E907F3D" w14:textId="77777777" w:rsidR="00B112A9" w:rsidRPr="00B112A9" w:rsidRDefault="00B112A9" w:rsidP="00B112A9">
      <w:pPr>
        <w:tabs>
          <w:tab w:val="left" w:pos="9407"/>
        </w:tabs>
        <w:rPr>
          <w:rFonts w:ascii="Gill Sans MT" w:hAnsi="Gill Sans MT"/>
        </w:rPr>
      </w:pPr>
      <w:r w:rsidRPr="00B112A9">
        <w:rPr>
          <w:rFonts w:ascii="Gill Sans MT" w:hAnsi="Gill Sans MT"/>
        </w:rPr>
        <w:t xml:space="preserve">The impact of any incident before determining the response and actions to be taken.  </w:t>
      </w:r>
    </w:p>
    <w:p w14:paraId="286DFA7D" w14:textId="77777777" w:rsidR="00B112A9" w:rsidRPr="00B112A9" w:rsidRDefault="00B112A9" w:rsidP="00B112A9">
      <w:pPr>
        <w:tabs>
          <w:tab w:val="left" w:pos="9407"/>
        </w:tabs>
        <w:rPr>
          <w:rFonts w:ascii="Gill Sans MT" w:hAnsi="Gill Sans MT"/>
        </w:rPr>
      </w:pPr>
      <w:r w:rsidRPr="00B112A9">
        <w:rPr>
          <w:rFonts w:ascii="Gill Sans MT" w:hAnsi="Gill Sans MT"/>
        </w:rPr>
        <w:t>The school will allow a degree of flexibility in the application of actions e.g. a series of low level incidents would likely to be treated differentially from persisten</w:t>
      </w:r>
      <w:r>
        <w:rPr>
          <w:rFonts w:ascii="Gill Sans MT" w:hAnsi="Gill Sans MT"/>
        </w:rPr>
        <w:t xml:space="preserve">t and more serious incidents.  </w:t>
      </w:r>
    </w:p>
    <w:p w14:paraId="1E2F5126" w14:textId="77777777" w:rsidR="00B112A9" w:rsidRPr="00B112A9" w:rsidRDefault="00B112A9" w:rsidP="00B112A9">
      <w:pPr>
        <w:tabs>
          <w:tab w:val="left" w:pos="9407"/>
        </w:tabs>
        <w:rPr>
          <w:rFonts w:ascii="Gill Sans MT" w:hAnsi="Gill Sans MT"/>
        </w:rPr>
      </w:pPr>
      <w:r w:rsidRPr="00B112A9">
        <w:rPr>
          <w:rFonts w:ascii="Gill Sans MT" w:hAnsi="Gill Sans MT"/>
        </w:rPr>
        <w:t xml:space="preserve">Procedure </w:t>
      </w:r>
    </w:p>
    <w:p w14:paraId="1848DA13" w14:textId="77777777" w:rsidR="00B112A9" w:rsidRPr="00B112A9" w:rsidRDefault="00B112A9" w:rsidP="00B112A9">
      <w:pPr>
        <w:tabs>
          <w:tab w:val="left" w:pos="9407"/>
        </w:tabs>
        <w:rPr>
          <w:rFonts w:ascii="Gill Sans MT" w:hAnsi="Gill Sans MT"/>
        </w:rPr>
      </w:pPr>
      <w:r w:rsidRPr="00B112A9">
        <w:rPr>
          <w:rFonts w:ascii="Gill Sans MT" w:hAnsi="Gill Sans MT"/>
        </w:rPr>
        <w:t xml:space="preserve"> All incidents of online bullying should be logged and recorded on CPOMs under the category ‘Online Safety’, to identify any patterns of behaviour, in order to allow issues to be dealt with proactively and proportionately. Any incident should be reported to the Principal of the school.  </w:t>
      </w:r>
    </w:p>
    <w:p w14:paraId="3DE2D861" w14:textId="77777777" w:rsidR="00B112A9" w:rsidRPr="00B112A9" w:rsidRDefault="00B112A9" w:rsidP="00B112A9">
      <w:pPr>
        <w:tabs>
          <w:tab w:val="left" w:pos="9407"/>
        </w:tabs>
        <w:rPr>
          <w:rFonts w:ascii="Gill Sans MT" w:hAnsi="Gill Sans MT"/>
        </w:rPr>
      </w:pPr>
      <w:r w:rsidRPr="00B112A9">
        <w:rPr>
          <w:rFonts w:ascii="Gill Sans MT" w:hAnsi="Gill Sans MT"/>
        </w:rPr>
        <w:t xml:space="preserve">A written record of the incident should be made and then monitored by the E-safety co-ordinator of the school. The Principal will consider the context, intention and impact of the incident, in order to determine the level of sanction put in place.  </w:t>
      </w:r>
    </w:p>
    <w:p w14:paraId="4293D409" w14:textId="77777777" w:rsidR="00B112A9" w:rsidRPr="00B112A9" w:rsidRDefault="00B112A9" w:rsidP="00B112A9">
      <w:pPr>
        <w:tabs>
          <w:tab w:val="left" w:pos="9407"/>
        </w:tabs>
        <w:rPr>
          <w:rFonts w:ascii="Gill Sans MT" w:hAnsi="Gill Sans MT"/>
        </w:rPr>
      </w:pPr>
      <w:r w:rsidRPr="00B112A9">
        <w:rPr>
          <w:rFonts w:ascii="Gill Sans MT" w:hAnsi="Gill Sans MT"/>
        </w:rPr>
        <w:t xml:space="preserve">Parents and carers from both parties must be informed and advised of any action that takes place. The Principal with decide on a sanction which is proportionate to the incident.  </w:t>
      </w:r>
    </w:p>
    <w:p w14:paraId="3C3A2C18" w14:textId="77777777" w:rsidR="00B112A9" w:rsidRPr="00B112A9" w:rsidRDefault="00B112A9" w:rsidP="00B112A9">
      <w:pPr>
        <w:tabs>
          <w:tab w:val="left" w:pos="9407"/>
        </w:tabs>
        <w:rPr>
          <w:rFonts w:ascii="Gill Sans MT" w:hAnsi="Gill Sans MT"/>
        </w:rPr>
      </w:pPr>
      <w:r w:rsidRPr="00B112A9">
        <w:rPr>
          <w:rFonts w:ascii="Gill Sans MT" w:hAnsi="Gill Sans MT"/>
        </w:rPr>
        <w:t xml:space="preserve"> </w:t>
      </w:r>
    </w:p>
    <w:p w14:paraId="1EBA71DB" w14:textId="77777777" w:rsidR="00B112A9" w:rsidRPr="003C6989" w:rsidRDefault="00B112A9" w:rsidP="00B112A9">
      <w:pPr>
        <w:tabs>
          <w:tab w:val="left" w:pos="9407"/>
        </w:tabs>
        <w:rPr>
          <w:rFonts w:ascii="Gill Sans MT" w:hAnsi="Gill Sans MT"/>
        </w:rPr>
      </w:pPr>
      <w:r w:rsidRPr="00B112A9">
        <w:rPr>
          <w:rFonts w:ascii="Gill Sans MT" w:hAnsi="Gill Sans MT"/>
        </w:rPr>
        <w:t>Monitoring, Evaluation and Review of this policy will take place annually as part of the safeguarding programme</w:t>
      </w:r>
    </w:p>
    <w:sectPr w:rsidR="00B112A9" w:rsidRPr="003C6989" w:rsidSect="00D93833">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313D2B" w14:textId="77777777" w:rsidR="00B70173" w:rsidRDefault="00B70173" w:rsidP="003C6989">
      <w:pPr>
        <w:spacing w:after="0" w:line="240" w:lineRule="auto"/>
      </w:pPr>
      <w:r>
        <w:separator/>
      </w:r>
    </w:p>
  </w:endnote>
  <w:endnote w:type="continuationSeparator" w:id="0">
    <w:p w14:paraId="35045B36" w14:textId="77777777" w:rsidR="00B70173" w:rsidRDefault="00B70173" w:rsidP="003C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2BE563" w14:textId="77777777" w:rsidR="00B70173" w:rsidRDefault="00B70173" w:rsidP="003C6989">
      <w:pPr>
        <w:spacing w:after="0" w:line="240" w:lineRule="auto"/>
      </w:pPr>
      <w:r>
        <w:separator/>
      </w:r>
    </w:p>
  </w:footnote>
  <w:footnote w:type="continuationSeparator" w:id="0">
    <w:p w14:paraId="5E0BFE8D" w14:textId="77777777" w:rsidR="00B70173" w:rsidRDefault="00B70173" w:rsidP="003C6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02157" w14:textId="77777777" w:rsidR="00B70173" w:rsidRPr="00B93E62" w:rsidRDefault="00B70173" w:rsidP="00D93833">
    <w:pPr>
      <w:pStyle w:val="Header"/>
      <w:jc w:val="center"/>
      <w:rPr>
        <w:rFonts w:ascii="Comic Sans MS" w:hAnsi="Comic Sans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251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33B08"/>
    <w:multiLevelType w:val="singleLevel"/>
    <w:tmpl w:val="AA843BF8"/>
    <w:lvl w:ilvl="0">
      <w:start w:val="3"/>
      <w:numFmt w:val="bullet"/>
      <w:lvlText w:val="-"/>
      <w:lvlJc w:val="left"/>
      <w:pPr>
        <w:tabs>
          <w:tab w:val="num" w:pos="720"/>
        </w:tabs>
        <w:ind w:left="720" w:hanging="360"/>
      </w:pPr>
      <w:rPr>
        <w:rFonts w:ascii="Times New Roman" w:hAnsi="Times New Roman" w:hint="default"/>
      </w:rPr>
    </w:lvl>
  </w:abstractNum>
  <w:abstractNum w:abstractNumId="2" w15:restartNumberingAfterBreak="0">
    <w:nsid w:val="066927B4"/>
    <w:multiLevelType w:val="hybridMultilevel"/>
    <w:tmpl w:val="AEDCBD4A"/>
    <w:lvl w:ilvl="0" w:tplc="555C37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6F01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355E43"/>
    <w:multiLevelType w:val="hybridMultilevel"/>
    <w:tmpl w:val="DAAEF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80217"/>
    <w:multiLevelType w:val="hybridMultilevel"/>
    <w:tmpl w:val="A5C027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9B73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2A498C"/>
    <w:multiLevelType w:val="hybridMultilevel"/>
    <w:tmpl w:val="B6A2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02A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A61913"/>
    <w:multiLevelType w:val="hybridMultilevel"/>
    <w:tmpl w:val="C53662B0"/>
    <w:lvl w:ilvl="0" w:tplc="67F0EEC0">
      <w:numFmt w:val="bullet"/>
      <w:lvlText w:val=""/>
      <w:lvlJc w:val="left"/>
      <w:pPr>
        <w:ind w:left="360" w:hanging="360"/>
      </w:pPr>
      <w:rPr>
        <w:rFonts w:ascii="Symbol" w:eastAsiaTheme="minorHAnsi" w:hAnsi="Symbol" w:cstheme="minorBidi"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AA5569"/>
    <w:multiLevelType w:val="hybridMultilevel"/>
    <w:tmpl w:val="23BE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849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D815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2C44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A60972"/>
    <w:multiLevelType w:val="hybridMultilevel"/>
    <w:tmpl w:val="44A25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E73B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3E43D6"/>
    <w:multiLevelType w:val="hybridMultilevel"/>
    <w:tmpl w:val="75EA1F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D992386"/>
    <w:multiLevelType w:val="singleLevel"/>
    <w:tmpl w:val="19D08698"/>
    <w:lvl w:ilvl="0">
      <w:start w:val="1"/>
      <w:numFmt w:val="decimal"/>
      <w:lvlText w:val="%1."/>
      <w:lvlJc w:val="left"/>
      <w:pPr>
        <w:tabs>
          <w:tab w:val="num" w:pos="360"/>
        </w:tabs>
        <w:ind w:left="360" w:hanging="360"/>
      </w:pPr>
    </w:lvl>
  </w:abstractNum>
  <w:abstractNum w:abstractNumId="18" w15:restartNumberingAfterBreak="0">
    <w:nsid w:val="4F2B66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AE541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C1A13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FEA6DA2"/>
    <w:multiLevelType w:val="hybridMultilevel"/>
    <w:tmpl w:val="42842CCA"/>
    <w:lvl w:ilvl="0" w:tplc="C1E861D0">
      <w:start w:val="1"/>
      <w:numFmt w:val="decimal"/>
      <w:lvlText w:val="%1."/>
      <w:lvlJc w:val="left"/>
      <w:pPr>
        <w:ind w:left="720" w:hanging="360"/>
      </w:pPr>
      <w:rPr>
        <w:rFonts w:asciiTheme="minorHAnsi" w:eastAsiaTheme="min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3B0437"/>
    <w:multiLevelType w:val="hybridMultilevel"/>
    <w:tmpl w:val="BE10210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3" w15:restartNumberingAfterBreak="0">
    <w:nsid w:val="639D5C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57215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59B2C69"/>
    <w:multiLevelType w:val="hybridMultilevel"/>
    <w:tmpl w:val="E946B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1D20B1"/>
    <w:multiLevelType w:val="hybridMultilevel"/>
    <w:tmpl w:val="9DCC0132"/>
    <w:lvl w:ilvl="0" w:tplc="471210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F05748"/>
    <w:multiLevelType w:val="singleLevel"/>
    <w:tmpl w:val="08090001"/>
    <w:lvl w:ilvl="0">
      <w:start w:val="1"/>
      <w:numFmt w:val="bullet"/>
      <w:lvlText w:val=""/>
      <w:lvlJc w:val="left"/>
      <w:pPr>
        <w:ind w:left="360" w:hanging="360"/>
      </w:pPr>
      <w:rPr>
        <w:rFonts w:ascii="Symbol" w:hAnsi="Symbol" w:hint="default"/>
      </w:rPr>
    </w:lvl>
  </w:abstractNum>
  <w:abstractNum w:abstractNumId="28" w15:restartNumberingAfterBreak="0">
    <w:nsid w:val="6DB86C31"/>
    <w:multiLevelType w:val="singleLevel"/>
    <w:tmpl w:val="08090001"/>
    <w:lvl w:ilvl="0">
      <w:start w:val="1"/>
      <w:numFmt w:val="bullet"/>
      <w:lvlText w:val=""/>
      <w:lvlJc w:val="left"/>
      <w:pPr>
        <w:ind w:left="720" w:hanging="360"/>
      </w:pPr>
      <w:rPr>
        <w:rFonts w:ascii="Symbol" w:hAnsi="Symbol" w:hint="default"/>
      </w:rPr>
    </w:lvl>
  </w:abstractNum>
  <w:abstractNum w:abstractNumId="29" w15:restartNumberingAfterBreak="0">
    <w:nsid w:val="701C35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02C0536"/>
    <w:multiLevelType w:val="hybridMultilevel"/>
    <w:tmpl w:val="C9B233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11F7A4A"/>
    <w:multiLevelType w:val="singleLevel"/>
    <w:tmpl w:val="19D08698"/>
    <w:lvl w:ilvl="0">
      <w:start w:val="1"/>
      <w:numFmt w:val="decimal"/>
      <w:lvlText w:val="%1."/>
      <w:lvlJc w:val="left"/>
      <w:pPr>
        <w:tabs>
          <w:tab w:val="num" w:pos="360"/>
        </w:tabs>
        <w:ind w:left="360" w:hanging="360"/>
      </w:pPr>
    </w:lvl>
  </w:abstractNum>
  <w:abstractNum w:abstractNumId="32"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33" w15:restartNumberingAfterBreak="0">
    <w:nsid w:val="739032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53C586E"/>
    <w:multiLevelType w:val="hybridMultilevel"/>
    <w:tmpl w:val="A44A59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E44534B"/>
    <w:multiLevelType w:val="hybridMultilevel"/>
    <w:tmpl w:val="7B503BCC"/>
    <w:lvl w:ilvl="0" w:tplc="A776D3A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F175F4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380980017">
    <w:abstractNumId w:val="33"/>
  </w:num>
  <w:num w:numId="2" w16cid:durableId="392002671">
    <w:abstractNumId w:val="22"/>
  </w:num>
  <w:num w:numId="3" w16cid:durableId="2046321578">
    <w:abstractNumId w:val="0"/>
  </w:num>
  <w:num w:numId="4" w16cid:durableId="1786127">
    <w:abstractNumId w:val="17"/>
  </w:num>
  <w:num w:numId="5" w16cid:durableId="1482624156">
    <w:abstractNumId w:val="1"/>
  </w:num>
  <w:num w:numId="6" w16cid:durableId="1737581788">
    <w:abstractNumId w:val="31"/>
  </w:num>
  <w:num w:numId="7" w16cid:durableId="1118792942">
    <w:abstractNumId w:val="13"/>
  </w:num>
  <w:num w:numId="8" w16cid:durableId="1550416651">
    <w:abstractNumId w:val="20"/>
  </w:num>
  <w:num w:numId="9" w16cid:durableId="1076320268">
    <w:abstractNumId w:val="28"/>
  </w:num>
  <w:num w:numId="10" w16cid:durableId="1838693299">
    <w:abstractNumId w:val="24"/>
  </w:num>
  <w:num w:numId="11" w16cid:durableId="595526549">
    <w:abstractNumId w:val="29"/>
  </w:num>
  <w:num w:numId="12" w16cid:durableId="1234512188">
    <w:abstractNumId w:val="23"/>
  </w:num>
  <w:num w:numId="13" w16cid:durableId="652831381">
    <w:abstractNumId w:val="18"/>
  </w:num>
  <w:num w:numId="14" w16cid:durableId="744493751">
    <w:abstractNumId w:val="6"/>
  </w:num>
  <w:num w:numId="15" w16cid:durableId="2048792407">
    <w:abstractNumId w:val="11"/>
  </w:num>
  <w:num w:numId="16" w16cid:durableId="1489445191">
    <w:abstractNumId w:val="19"/>
  </w:num>
  <w:num w:numId="17" w16cid:durableId="1578200885">
    <w:abstractNumId w:val="36"/>
  </w:num>
  <w:num w:numId="18" w16cid:durableId="972832893">
    <w:abstractNumId w:val="3"/>
  </w:num>
  <w:num w:numId="19" w16cid:durableId="1059325899">
    <w:abstractNumId w:val="15"/>
  </w:num>
  <w:num w:numId="20" w16cid:durableId="1740209939">
    <w:abstractNumId w:val="12"/>
  </w:num>
  <w:num w:numId="21" w16cid:durableId="163790090">
    <w:abstractNumId w:val="27"/>
  </w:num>
  <w:num w:numId="22" w16cid:durableId="1453472591">
    <w:abstractNumId w:val="8"/>
  </w:num>
  <w:num w:numId="23" w16cid:durableId="1134834318">
    <w:abstractNumId w:val="7"/>
  </w:num>
  <w:num w:numId="24" w16cid:durableId="237911899">
    <w:abstractNumId w:val="10"/>
  </w:num>
  <w:num w:numId="25" w16cid:durableId="779645524">
    <w:abstractNumId w:val="2"/>
  </w:num>
  <w:num w:numId="26" w16cid:durableId="1112820734">
    <w:abstractNumId w:val="35"/>
  </w:num>
  <w:num w:numId="27" w16cid:durableId="459342745">
    <w:abstractNumId w:val="26"/>
  </w:num>
  <w:num w:numId="28" w16cid:durableId="1022171351">
    <w:abstractNumId w:val="30"/>
  </w:num>
  <w:num w:numId="29" w16cid:durableId="426852768">
    <w:abstractNumId w:val="16"/>
  </w:num>
  <w:num w:numId="30" w16cid:durableId="1001205071">
    <w:abstractNumId w:val="34"/>
  </w:num>
  <w:num w:numId="31" w16cid:durableId="815145652">
    <w:abstractNumId w:val="5"/>
  </w:num>
  <w:num w:numId="32" w16cid:durableId="572357331">
    <w:abstractNumId w:val="25"/>
  </w:num>
  <w:num w:numId="33" w16cid:durableId="1984045723">
    <w:abstractNumId w:val="9"/>
  </w:num>
  <w:num w:numId="34" w16cid:durableId="898324310">
    <w:abstractNumId w:val="14"/>
  </w:num>
  <w:num w:numId="35" w16cid:durableId="26032482">
    <w:abstractNumId w:val="4"/>
  </w:num>
  <w:num w:numId="36" w16cid:durableId="1988852487">
    <w:abstractNumId w:val="32"/>
  </w:num>
  <w:num w:numId="37" w16cid:durableId="67739325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23B"/>
    <w:rsid w:val="00013145"/>
    <w:rsid w:val="00041F4B"/>
    <w:rsid w:val="000A53D8"/>
    <w:rsid w:val="000A55A6"/>
    <w:rsid w:val="000E7B36"/>
    <w:rsid w:val="00134144"/>
    <w:rsid w:val="001B0FBB"/>
    <w:rsid w:val="001C5377"/>
    <w:rsid w:val="001D34B0"/>
    <w:rsid w:val="001E27B9"/>
    <w:rsid w:val="0026065E"/>
    <w:rsid w:val="00260A1C"/>
    <w:rsid w:val="002B47A7"/>
    <w:rsid w:val="002F29CA"/>
    <w:rsid w:val="00380F14"/>
    <w:rsid w:val="003830EF"/>
    <w:rsid w:val="00394732"/>
    <w:rsid w:val="003B36E1"/>
    <w:rsid w:val="003B623B"/>
    <w:rsid w:val="003C6989"/>
    <w:rsid w:val="004234BC"/>
    <w:rsid w:val="004D6F6C"/>
    <w:rsid w:val="00554C98"/>
    <w:rsid w:val="0057492C"/>
    <w:rsid w:val="005D716D"/>
    <w:rsid w:val="00662343"/>
    <w:rsid w:val="007138DD"/>
    <w:rsid w:val="00755CC6"/>
    <w:rsid w:val="00756482"/>
    <w:rsid w:val="00757CD0"/>
    <w:rsid w:val="00800FD1"/>
    <w:rsid w:val="00905074"/>
    <w:rsid w:val="009441CD"/>
    <w:rsid w:val="009444AB"/>
    <w:rsid w:val="009519D6"/>
    <w:rsid w:val="009A5392"/>
    <w:rsid w:val="009B01A3"/>
    <w:rsid w:val="009E082D"/>
    <w:rsid w:val="00A07835"/>
    <w:rsid w:val="00A12754"/>
    <w:rsid w:val="00A321FA"/>
    <w:rsid w:val="00AA1820"/>
    <w:rsid w:val="00AA6F84"/>
    <w:rsid w:val="00B112A9"/>
    <w:rsid w:val="00B70173"/>
    <w:rsid w:val="00B76F10"/>
    <w:rsid w:val="00BC3B7C"/>
    <w:rsid w:val="00C523C6"/>
    <w:rsid w:val="00C741A8"/>
    <w:rsid w:val="00C82C53"/>
    <w:rsid w:val="00C9639C"/>
    <w:rsid w:val="00CD5DFC"/>
    <w:rsid w:val="00D93833"/>
    <w:rsid w:val="00DB7019"/>
    <w:rsid w:val="00DC561F"/>
    <w:rsid w:val="00DC60F4"/>
    <w:rsid w:val="00DE4616"/>
    <w:rsid w:val="00EC112A"/>
    <w:rsid w:val="00F1533B"/>
    <w:rsid w:val="00F43629"/>
    <w:rsid w:val="00F5188D"/>
    <w:rsid w:val="00F70C86"/>
    <w:rsid w:val="00F7694B"/>
    <w:rsid w:val="00FB72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0352613"/>
  <w15:docId w15:val="{87BC8493-5E15-4372-907D-D0B7BF7E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830EF"/>
    <w:pPr>
      <w:keepNext/>
      <w:widowControl w:val="0"/>
      <w:tabs>
        <w:tab w:val="left" w:pos="-720"/>
      </w:tabs>
      <w:suppressAutoHyphens/>
      <w:spacing w:after="0" w:line="240" w:lineRule="auto"/>
      <w:jc w:val="both"/>
      <w:outlineLvl w:val="0"/>
    </w:pPr>
    <w:rPr>
      <w:rFonts w:ascii="Arial" w:eastAsia="Times New Roman" w:hAnsi="Arial" w:cs="Times New Roman"/>
      <w:b/>
      <w:snapToGrid w:val="0"/>
      <w:spacing w:val="-2"/>
      <w:szCs w:val="20"/>
      <w:u w:val="single"/>
    </w:rPr>
  </w:style>
  <w:style w:type="paragraph" w:styleId="Heading2">
    <w:name w:val="heading 2"/>
    <w:basedOn w:val="Normal"/>
    <w:next w:val="Normal"/>
    <w:link w:val="Heading2Char"/>
    <w:qFormat/>
    <w:rsid w:val="003830EF"/>
    <w:pPr>
      <w:keepNext/>
      <w:widowControl w:val="0"/>
      <w:tabs>
        <w:tab w:val="left" w:pos="-720"/>
      </w:tabs>
      <w:suppressAutoHyphens/>
      <w:spacing w:after="0" w:line="240" w:lineRule="auto"/>
      <w:outlineLvl w:val="1"/>
    </w:pPr>
    <w:rPr>
      <w:rFonts w:ascii="Arial" w:eastAsia="Times New Roman" w:hAnsi="Arial" w:cs="Times New Roman"/>
      <w:b/>
      <w:snapToGrid w:val="0"/>
      <w:spacing w:val="-2"/>
      <w:szCs w:val="20"/>
      <w:u w:val="single"/>
    </w:rPr>
  </w:style>
  <w:style w:type="paragraph" w:styleId="Heading3">
    <w:name w:val="heading 3"/>
    <w:basedOn w:val="Normal"/>
    <w:next w:val="Normal"/>
    <w:link w:val="Heading3Char"/>
    <w:qFormat/>
    <w:rsid w:val="003830EF"/>
    <w:pPr>
      <w:keepNext/>
      <w:widowControl w:val="0"/>
      <w:tabs>
        <w:tab w:val="left" w:pos="-720"/>
        <w:tab w:val="left" w:pos="0"/>
      </w:tabs>
      <w:suppressAutoHyphens/>
      <w:spacing w:after="0" w:line="240" w:lineRule="auto"/>
      <w:jc w:val="both"/>
      <w:outlineLvl w:val="2"/>
    </w:pPr>
    <w:rPr>
      <w:rFonts w:ascii="Arial" w:eastAsia="Times New Roman" w:hAnsi="Arial" w:cs="Times New Roman"/>
      <w:snapToGrid w:val="0"/>
      <w:spacing w:val="-2"/>
      <w:szCs w:val="20"/>
      <w:u w:val="single"/>
    </w:rPr>
  </w:style>
  <w:style w:type="paragraph" w:styleId="Heading5">
    <w:name w:val="heading 5"/>
    <w:basedOn w:val="Normal"/>
    <w:next w:val="Normal"/>
    <w:link w:val="Heading5Char"/>
    <w:qFormat/>
    <w:rsid w:val="003830EF"/>
    <w:pPr>
      <w:keepNext/>
      <w:widowControl w:val="0"/>
      <w:spacing w:after="0" w:line="240" w:lineRule="auto"/>
      <w:outlineLvl w:val="4"/>
    </w:pPr>
    <w:rPr>
      <w:rFonts w:ascii="Arial" w:eastAsia="Times New Roman" w:hAnsi="Arial" w:cs="Times New Roman"/>
      <w:snapToGrid w:val="0"/>
      <w:sz w:val="24"/>
      <w:szCs w:val="20"/>
      <w:lang w:val="en-US"/>
    </w:rPr>
  </w:style>
  <w:style w:type="paragraph" w:styleId="Heading6">
    <w:name w:val="heading 6"/>
    <w:basedOn w:val="Normal"/>
    <w:next w:val="Normal"/>
    <w:link w:val="Heading6Char"/>
    <w:qFormat/>
    <w:rsid w:val="003830EF"/>
    <w:pPr>
      <w:keepNext/>
      <w:widowControl w:val="0"/>
      <w:spacing w:after="0" w:line="240" w:lineRule="auto"/>
      <w:outlineLvl w:val="5"/>
    </w:pPr>
    <w:rPr>
      <w:rFonts w:ascii="Arial" w:eastAsia="Times New Roman" w:hAnsi="Arial" w:cs="Times New Roman"/>
      <w:snapToGrid w:val="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6E1"/>
    <w:pPr>
      <w:ind w:left="720"/>
      <w:contextualSpacing/>
    </w:pPr>
  </w:style>
  <w:style w:type="paragraph" w:styleId="BalloonText">
    <w:name w:val="Balloon Text"/>
    <w:basedOn w:val="Normal"/>
    <w:link w:val="BalloonTextChar"/>
    <w:uiPriority w:val="99"/>
    <w:semiHidden/>
    <w:unhideWhenUsed/>
    <w:rsid w:val="00EC1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12A"/>
    <w:rPr>
      <w:rFonts w:ascii="Segoe UI" w:hAnsi="Segoe UI" w:cs="Segoe UI"/>
      <w:sz w:val="18"/>
      <w:szCs w:val="18"/>
    </w:rPr>
  </w:style>
  <w:style w:type="paragraph" w:styleId="Header">
    <w:name w:val="header"/>
    <w:basedOn w:val="Normal"/>
    <w:link w:val="HeaderChar"/>
    <w:uiPriority w:val="99"/>
    <w:unhideWhenUsed/>
    <w:rsid w:val="003C69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6989"/>
  </w:style>
  <w:style w:type="paragraph" w:styleId="Footer">
    <w:name w:val="footer"/>
    <w:basedOn w:val="Normal"/>
    <w:link w:val="FooterChar"/>
    <w:uiPriority w:val="99"/>
    <w:unhideWhenUsed/>
    <w:rsid w:val="003C69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6989"/>
  </w:style>
  <w:style w:type="character" w:customStyle="1" w:styleId="Heading1Char">
    <w:name w:val="Heading 1 Char"/>
    <w:basedOn w:val="DefaultParagraphFont"/>
    <w:link w:val="Heading1"/>
    <w:rsid w:val="003830EF"/>
    <w:rPr>
      <w:rFonts w:ascii="Arial" w:eastAsia="Times New Roman" w:hAnsi="Arial" w:cs="Times New Roman"/>
      <w:b/>
      <w:snapToGrid w:val="0"/>
      <w:spacing w:val="-2"/>
      <w:szCs w:val="20"/>
      <w:u w:val="single"/>
    </w:rPr>
  </w:style>
  <w:style w:type="character" w:customStyle="1" w:styleId="Heading2Char">
    <w:name w:val="Heading 2 Char"/>
    <w:basedOn w:val="DefaultParagraphFont"/>
    <w:link w:val="Heading2"/>
    <w:rsid w:val="003830EF"/>
    <w:rPr>
      <w:rFonts w:ascii="Arial" w:eastAsia="Times New Roman" w:hAnsi="Arial" w:cs="Times New Roman"/>
      <w:b/>
      <w:snapToGrid w:val="0"/>
      <w:spacing w:val="-2"/>
      <w:szCs w:val="20"/>
      <w:u w:val="single"/>
    </w:rPr>
  </w:style>
  <w:style w:type="character" w:customStyle="1" w:styleId="Heading3Char">
    <w:name w:val="Heading 3 Char"/>
    <w:basedOn w:val="DefaultParagraphFont"/>
    <w:link w:val="Heading3"/>
    <w:rsid w:val="003830EF"/>
    <w:rPr>
      <w:rFonts w:ascii="Arial" w:eastAsia="Times New Roman" w:hAnsi="Arial" w:cs="Times New Roman"/>
      <w:snapToGrid w:val="0"/>
      <w:spacing w:val="-2"/>
      <w:szCs w:val="20"/>
      <w:u w:val="single"/>
    </w:rPr>
  </w:style>
  <w:style w:type="character" w:customStyle="1" w:styleId="Heading5Char">
    <w:name w:val="Heading 5 Char"/>
    <w:basedOn w:val="DefaultParagraphFont"/>
    <w:link w:val="Heading5"/>
    <w:rsid w:val="003830EF"/>
    <w:rPr>
      <w:rFonts w:ascii="Arial" w:eastAsia="Times New Roman" w:hAnsi="Arial" w:cs="Times New Roman"/>
      <w:snapToGrid w:val="0"/>
      <w:sz w:val="24"/>
      <w:szCs w:val="20"/>
      <w:lang w:val="en-US"/>
    </w:rPr>
  </w:style>
  <w:style w:type="character" w:customStyle="1" w:styleId="Heading6Char">
    <w:name w:val="Heading 6 Char"/>
    <w:basedOn w:val="DefaultParagraphFont"/>
    <w:link w:val="Heading6"/>
    <w:rsid w:val="003830EF"/>
    <w:rPr>
      <w:rFonts w:ascii="Arial" w:eastAsia="Times New Roman" w:hAnsi="Arial" w:cs="Times New Roman"/>
      <w:snapToGrid w:val="0"/>
      <w:szCs w:val="20"/>
      <w:u w:val="single"/>
      <w:lang w:val="en-US"/>
    </w:rPr>
  </w:style>
  <w:style w:type="paragraph" w:styleId="BodyText">
    <w:name w:val="Body Text"/>
    <w:basedOn w:val="Normal"/>
    <w:link w:val="BodyTextChar"/>
    <w:rsid w:val="003830EF"/>
    <w:pPr>
      <w:widowControl w:val="0"/>
      <w:tabs>
        <w:tab w:val="left" w:pos="-720"/>
      </w:tabs>
      <w:suppressAutoHyphens/>
      <w:spacing w:after="0" w:line="240" w:lineRule="auto"/>
      <w:jc w:val="both"/>
    </w:pPr>
    <w:rPr>
      <w:rFonts w:ascii="Arial" w:eastAsia="Times New Roman" w:hAnsi="Arial" w:cs="Times New Roman"/>
      <w:snapToGrid w:val="0"/>
      <w:spacing w:val="-2"/>
      <w:szCs w:val="20"/>
    </w:rPr>
  </w:style>
  <w:style w:type="character" w:customStyle="1" w:styleId="BodyTextChar">
    <w:name w:val="Body Text Char"/>
    <w:basedOn w:val="DefaultParagraphFont"/>
    <w:link w:val="BodyText"/>
    <w:rsid w:val="003830EF"/>
    <w:rPr>
      <w:rFonts w:ascii="Arial" w:eastAsia="Times New Roman" w:hAnsi="Arial" w:cs="Times New Roman"/>
      <w:snapToGrid w:val="0"/>
      <w:spacing w:val="-2"/>
      <w:szCs w:val="20"/>
    </w:rPr>
  </w:style>
  <w:style w:type="paragraph" w:styleId="BodyTextIndent2">
    <w:name w:val="Body Text Indent 2"/>
    <w:basedOn w:val="Normal"/>
    <w:link w:val="BodyTextIndent2Char"/>
    <w:rsid w:val="003830EF"/>
    <w:pPr>
      <w:widowControl w:val="0"/>
      <w:tabs>
        <w:tab w:val="left" w:pos="-720"/>
        <w:tab w:val="left" w:pos="0"/>
      </w:tabs>
      <w:suppressAutoHyphens/>
      <w:spacing w:after="0" w:line="240" w:lineRule="auto"/>
      <w:ind w:left="720" w:hanging="720"/>
      <w:jc w:val="both"/>
    </w:pPr>
    <w:rPr>
      <w:rFonts w:ascii="Arial" w:eastAsia="Times New Roman" w:hAnsi="Arial" w:cs="Times New Roman"/>
      <w:snapToGrid w:val="0"/>
      <w:spacing w:val="-2"/>
      <w:szCs w:val="20"/>
    </w:rPr>
  </w:style>
  <w:style w:type="character" w:customStyle="1" w:styleId="BodyTextIndent2Char">
    <w:name w:val="Body Text Indent 2 Char"/>
    <w:basedOn w:val="DefaultParagraphFont"/>
    <w:link w:val="BodyTextIndent2"/>
    <w:rsid w:val="003830EF"/>
    <w:rPr>
      <w:rFonts w:ascii="Arial" w:eastAsia="Times New Roman" w:hAnsi="Arial" w:cs="Times New Roman"/>
      <w:snapToGrid w:val="0"/>
      <w:spacing w:val="-2"/>
      <w:szCs w:val="20"/>
    </w:rPr>
  </w:style>
  <w:style w:type="paragraph" w:styleId="NoSpacing">
    <w:name w:val="No Spacing"/>
    <w:link w:val="NoSpacingChar"/>
    <w:uiPriority w:val="1"/>
    <w:qFormat/>
    <w:rsid w:val="003830EF"/>
    <w:pPr>
      <w:spacing w:after="0" w:line="240" w:lineRule="auto"/>
    </w:pPr>
    <w:rPr>
      <w:rFonts w:ascii="Calibri" w:eastAsia="Calibri" w:hAnsi="Calibri" w:cs="Times New Roman"/>
    </w:rPr>
  </w:style>
  <w:style w:type="paragraph" w:customStyle="1" w:styleId="Default">
    <w:name w:val="Default"/>
    <w:rsid w:val="00FB72D0"/>
    <w:pPr>
      <w:autoSpaceDE w:val="0"/>
      <w:autoSpaceDN w:val="0"/>
      <w:adjustRightInd w:val="0"/>
      <w:spacing w:after="0" w:line="240" w:lineRule="auto"/>
    </w:pPr>
    <w:rPr>
      <w:rFonts w:ascii="Helvetica 65 Medium" w:hAnsi="Helvetica 65 Medium" w:cs="Helvetica 65 Medium"/>
      <w:color w:val="000000"/>
      <w:sz w:val="24"/>
      <w:szCs w:val="24"/>
    </w:rPr>
  </w:style>
  <w:style w:type="character" w:styleId="Hyperlink">
    <w:name w:val="Hyperlink"/>
    <w:basedOn w:val="DefaultParagraphFont"/>
    <w:uiPriority w:val="99"/>
    <w:unhideWhenUsed/>
    <w:rsid w:val="00800FD1"/>
    <w:rPr>
      <w:color w:val="0563C1" w:themeColor="hyperlink"/>
      <w:u w:val="single"/>
    </w:rPr>
  </w:style>
  <w:style w:type="character" w:customStyle="1" w:styleId="aLCPboldbodytext">
    <w:name w:val="a LCP bold body text"/>
    <w:rsid w:val="00B70173"/>
    <w:rPr>
      <w:rFonts w:ascii="Arial" w:hAnsi="Arial"/>
      <w:b/>
      <w:bCs/>
      <w:dstrike w:val="0"/>
      <w:sz w:val="22"/>
      <w:effect w:val="none"/>
      <w:vertAlign w:val="baseline"/>
    </w:rPr>
  </w:style>
  <w:style w:type="paragraph" w:customStyle="1" w:styleId="aLCPHeading">
    <w:name w:val="a LCP Heading"/>
    <w:basedOn w:val="Heading1"/>
    <w:autoRedefine/>
    <w:rsid w:val="00B70173"/>
    <w:pPr>
      <w:tabs>
        <w:tab w:val="clear" w:pos="-720"/>
      </w:tabs>
      <w:jc w:val="center"/>
    </w:pPr>
    <w:rPr>
      <w:rFonts w:cs="Arial"/>
      <w:snapToGrid/>
      <w:spacing w:val="0"/>
      <w:sz w:val="28"/>
      <w:u w:val="none"/>
      <w:lang w:val="en-US"/>
    </w:rPr>
  </w:style>
  <w:style w:type="paragraph" w:customStyle="1" w:styleId="aLCPSubhead">
    <w:name w:val="a LCP Subhead"/>
    <w:autoRedefine/>
    <w:rsid w:val="00B70173"/>
    <w:pPr>
      <w:spacing w:after="0" w:line="240" w:lineRule="auto"/>
    </w:pPr>
    <w:rPr>
      <w:rFonts w:ascii="Arial" w:eastAsia="Times New Roman" w:hAnsi="Arial" w:cs="Arial"/>
      <w:b/>
      <w:sz w:val="24"/>
      <w:szCs w:val="24"/>
    </w:rPr>
  </w:style>
  <w:style w:type="paragraph" w:customStyle="1" w:styleId="aLCPBodytext">
    <w:name w:val="a LCP Body text"/>
    <w:autoRedefine/>
    <w:rsid w:val="00B70173"/>
    <w:pPr>
      <w:spacing w:after="0" w:line="240" w:lineRule="auto"/>
    </w:pPr>
    <w:rPr>
      <w:rFonts w:ascii="Arial" w:eastAsia="Times New Roman" w:hAnsi="Arial" w:cs="Arial"/>
      <w:sz w:val="24"/>
      <w:szCs w:val="24"/>
    </w:rPr>
  </w:style>
  <w:style w:type="paragraph" w:customStyle="1" w:styleId="aLCPbulletlist">
    <w:name w:val="a LCP bullet list"/>
    <w:basedOn w:val="aLCPBodytext"/>
    <w:autoRedefine/>
    <w:rsid w:val="00B70173"/>
    <w:pPr>
      <w:numPr>
        <w:numId w:val="36"/>
      </w:numPr>
    </w:pPr>
  </w:style>
  <w:style w:type="character" w:customStyle="1" w:styleId="NoSpacingChar">
    <w:name w:val="No Spacing Char"/>
    <w:basedOn w:val="DefaultParagraphFont"/>
    <w:link w:val="NoSpacing"/>
    <w:uiPriority w:val="1"/>
    <w:rsid w:val="00B7017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http://www.moredonprimary.com/images/logo_flat.gi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f089aac-0fa9-4876-9a46-40ada5cc2e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C1C7718FD30E4B91EE2DFA54BB62D5" ma:contentTypeVersion="10" ma:contentTypeDescription="Create a new document." ma:contentTypeScope="" ma:versionID="9da856701aec69950bcc08c274f2fe87">
  <xsd:schema xmlns:xsd="http://www.w3.org/2001/XMLSchema" xmlns:xs="http://www.w3.org/2001/XMLSchema" xmlns:p="http://schemas.microsoft.com/office/2006/metadata/properties" xmlns:ns3="7f089aac-0fa9-4876-9a46-40ada5cc2ebf" xmlns:ns4="f36a280d-085f-4b1c-a14b-de021673f1ae" targetNamespace="http://schemas.microsoft.com/office/2006/metadata/properties" ma:root="true" ma:fieldsID="be335b552120d7fe2e800ca7fd683922" ns3:_="" ns4:_="">
    <xsd:import namespace="7f089aac-0fa9-4876-9a46-40ada5cc2ebf"/>
    <xsd:import namespace="f36a280d-085f-4b1c-a14b-de021673f1a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89aac-0fa9-4876-9a46-40ada5cc2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6a280d-085f-4b1c-a14b-de021673f1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6C1B3D-3050-4D14-AC78-48B7582F0DBF}">
  <ds:schemaRefs>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f36a280d-085f-4b1c-a14b-de021673f1ae"/>
    <ds:schemaRef ds:uri="7f089aac-0fa9-4876-9a46-40ada5cc2ebf"/>
    <ds:schemaRef ds:uri="http://purl.org/dc/dcmitype/"/>
    <ds:schemaRef ds:uri="http://purl.org/dc/terms/"/>
  </ds:schemaRefs>
</ds:datastoreItem>
</file>

<file path=customXml/itemProps2.xml><?xml version="1.0" encoding="utf-8"?>
<ds:datastoreItem xmlns:ds="http://schemas.openxmlformats.org/officeDocument/2006/customXml" ds:itemID="{F4BA8127-47EF-4EE7-BB04-0766B9E6CC8B}">
  <ds:schemaRefs>
    <ds:schemaRef ds:uri="http://schemas.microsoft.com/sharepoint/v3/contenttype/forms"/>
  </ds:schemaRefs>
</ds:datastoreItem>
</file>

<file path=customXml/itemProps3.xml><?xml version="1.0" encoding="utf-8"?>
<ds:datastoreItem xmlns:ds="http://schemas.openxmlformats.org/officeDocument/2006/customXml" ds:itemID="{0A665FC6-A587-4715-91DE-EDD7AACD5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89aac-0fa9-4876-9a46-40ada5cc2ebf"/>
    <ds:schemaRef ds:uri="f36a280d-085f-4b1c-a14b-de021673f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White Horse Federation</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Costello</dc:creator>
  <cp:keywords/>
  <dc:description/>
  <cp:lastModifiedBy>Claire Leach</cp:lastModifiedBy>
  <cp:revision>4</cp:revision>
  <cp:lastPrinted>2019-02-12T09:12:00Z</cp:lastPrinted>
  <dcterms:created xsi:type="dcterms:W3CDTF">2024-04-16T19:16:00Z</dcterms:created>
  <dcterms:modified xsi:type="dcterms:W3CDTF">2024-04-16T19:17:00Z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0x0101004DC1C7718FD30E4B91EE2DFA54BB62D5</vt:lpwstr>
  </property>
  <property fmtid="{D5CDD505-2E9C-101B-9397-08002B2CF9AE}" pid="3" name="Order">
    <vt:r8>117600</vt:r8>
  </property>
</Properties>
</file>