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180"/>
        <w:gridCol w:w="11181"/>
      </w:tblGrid>
      <w:tr w:rsidR="0075796C" w14:paraId="6978F377" w14:textId="77777777" w:rsidTr="004D10A7">
        <w:tc>
          <w:tcPr>
            <w:tcW w:w="11180" w:type="dxa"/>
            <w:shd w:val="clear" w:color="auto" w:fill="00B0F0"/>
          </w:tcPr>
          <w:p w14:paraId="4640BA28" w14:textId="77777777"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14:paraId="0A6CB2C4" w14:textId="77777777" w:rsidR="0075796C" w:rsidRDefault="004D10A7" w:rsidP="004D10A7">
            <w:pPr>
              <w:jc w:val="center"/>
              <w:rPr>
                <w:rFonts w:ascii="Tahoma" w:hAnsi="Tahoma" w:cs="Tahoma"/>
                <w:sz w:val="36"/>
                <w:szCs w:val="36"/>
              </w:rPr>
            </w:pPr>
            <w:r>
              <w:rPr>
                <w:rFonts w:ascii="Tahoma" w:hAnsi="Tahoma" w:cs="Tahoma"/>
                <w:sz w:val="36"/>
                <w:szCs w:val="36"/>
              </w:rPr>
              <w:t>English</w:t>
            </w:r>
          </w:p>
        </w:tc>
      </w:tr>
      <w:tr w:rsidR="0075796C" w14:paraId="34B68B97" w14:textId="77777777" w:rsidTr="008435CB">
        <w:tc>
          <w:tcPr>
            <w:tcW w:w="11180" w:type="dxa"/>
          </w:tcPr>
          <w:p w14:paraId="498C96A2" w14:textId="6464B1E4" w:rsidR="00CE5825" w:rsidRDefault="00CE5825" w:rsidP="00CE5825">
            <w:pPr>
              <w:rPr>
                <w:rFonts w:ascii="Tahoma" w:hAnsi="Tahoma" w:cs="Tahoma"/>
                <w:sz w:val="20"/>
                <w:szCs w:val="20"/>
                <w:u w:val="single"/>
              </w:rPr>
            </w:pPr>
            <w:r w:rsidRPr="003274CA">
              <w:rPr>
                <w:rFonts w:ascii="Tahoma" w:hAnsi="Tahoma" w:cs="Tahoma"/>
                <w:sz w:val="20"/>
                <w:szCs w:val="20"/>
                <w:u w:val="single"/>
              </w:rPr>
              <w:t>Multiplication and Division</w:t>
            </w:r>
          </w:p>
          <w:p w14:paraId="0CD26890" w14:textId="1A8B364A" w:rsidR="0056590C" w:rsidRPr="0056590C" w:rsidRDefault="0056590C" w:rsidP="00CE5825">
            <w:pPr>
              <w:rPr>
                <w:rFonts w:ascii="Tahoma" w:hAnsi="Tahoma" w:cs="Tahoma"/>
                <w:i/>
                <w:sz w:val="20"/>
                <w:szCs w:val="20"/>
              </w:rPr>
            </w:pPr>
            <w:r w:rsidRPr="0056590C">
              <w:rPr>
                <w:rFonts w:ascii="Tahoma" w:hAnsi="Tahoma" w:cs="Tahoma"/>
                <w:i/>
                <w:sz w:val="20"/>
                <w:szCs w:val="20"/>
              </w:rPr>
              <w:t>Count in multiples of 2s, 5s and 10s</w:t>
            </w:r>
          </w:p>
          <w:p w14:paraId="69AE7252" w14:textId="6284EC2D" w:rsidR="0056590C" w:rsidRDefault="0056590C" w:rsidP="00CE5825">
            <w:pPr>
              <w:rPr>
                <w:rFonts w:ascii="Tahoma" w:hAnsi="Tahoma" w:cs="Tahoma"/>
                <w:i/>
                <w:sz w:val="20"/>
                <w:szCs w:val="20"/>
              </w:rPr>
            </w:pPr>
            <w:r w:rsidRPr="0056590C">
              <w:rPr>
                <w:rFonts w:ascii="Tahoma" w:hAnsi="Tahoma" w:cs="Tahoma"/>
                <w:i/>
                <w:sz w:val="20"/>
                <w:szCs w:val="20"/>
              </w:rPr>
              <w:t>Solve one step problems involving multiplication and division, by calculating the answer using concrete objects, pictorial representations and arrays with the support of the teacher</w:t>
            </w:r>
          </w:p>
          <w:p w14:paraId="20656AF8" w14:textId="6DC55FCB" w:rsidR="0056590C" w:rsidRPr="0056590C" w:rsidRDefault="0056590C" w:rsidP="00CE5825">
            <w:pPr>
              <w:rPr>
                <w:rFonts w:ascii="Tahoma" w:hAnsi="Tahoma" w:cs="Tahoma"/>
                <w:sz w:val="20"/>
                <w:szCs w:val="20"/>
                <w:u w:val="single"/>
              </w:rPr>
            </w:pPr>
            <w:r w:rsidRPr="0056590C">
              <w:rPr>
                <w:rFonts w:ascii="Tahoma" w:hAnsi="Tahoma" w:cs="Tahoma"/>
                <w:sz w:val="20"/>
                <w:szCs w:val="20"/>
                <w:u w:val="single"/>
              </w:rPr>
              <w:t>Small steps</w:t>
            </w:r>
          </w:p>
          <w:p w14:paraId="317BAD01" w14:textId="77777777" w:rsidR="00CE5825" w:rsidRPr="0056590C" w:rsidRDefault="00CE5825" w:rsidP="00CE5825">
            <w:pPr>
              <w:rPr>
                <w:rFonts w:ascii="Tahoma" w:hAnsi="Tahoma" w:cs="Tahoma"/>
                <w:sz w:val="20"/>
                <w:szCs w:val="20"/>
              </w:rPr>
            </w:pPr>
            <w:r w:rsidRPr="0056590C">
              <w:rPr>
                <w:rFonts w:ascii="Tahoma" w:hAnsi="Tahoma" w:cs="Tahoma"/>
                <w:sz w:val="20"/>
                <w:szCs w:val="20"/>
              </w:rPr>
              <w:t>Count in 2s</w:t>
            </w:r>
          </w:p>
          <w:p w14:paraId="70A8C545" w14:textId="77777777" w:rsidR="00CE5825" w:rsidRPr="003274CA" w:rsidRDefault="00CE5825" w:rsidP="00CE5825">
            <w:pPr>
              <w:rPr>
                <w:rFonts w:ascii="Tahoma" w:hAnsi="Tahoma" w:cs="Tahoma"/>
                <w:sz w:val="20"/>
                <w:szCs w:val="20"/>
              </w:rPr>
            </w:pPr>
            <w:r w:rsidRPr="003274CA">
              <w:rPr>
                <w:rFonts w:ascii="Tahoma" w:hAnsi="Tahoma" w:cs="Tahoma"/>
                <w:sz w:val="20"/>
                <w:szCs w:val="20"/>
              </w:rPr>
              <w:t>Count in 5s</w:t>
            </w:r>
          </w:p>
          <w:p w14:paraId="15A4D3F7" w14:textId="77777777" w:rsidR="00CE5825" w:rsidRPr="003274CA" w:rsidRDefault="00CE5825" w:rsidP="00CE5825">
            <w:pPr>
              <w:rPr>
                <w:rFonts w:ascii="Tahoma" w:hAnsi="Tahoma" w:cs="Tahoma"/>
                <w:sz w:val="20"/>
                <w:szCs w:val="20"/>
              </w:rPr>
            </w:pPr>
            <w:r w:rsidRPr="003274CA">
              <w:rPr>
                <w:rFonts w:ascii="Tahoma" w:hAnsi="Tahoma" w:cs="Tahoma"/>
                <w:sz w:val="20"/>
                <w:szCs w:val="20"/>
              </w:rPr>
              <w:t>Count in 10s</w:t>
            </w:r>
          </w:p>
          <w:p w14:paraId="6F6473C8" w14:textId="77777777" w:rsidR="00CE5825" w:rsidRPr="003274CA" w:rsidRDefault="00CE5825" w:rsidP="00CE5825">
            <w:pPr>
              <w:rPr>
                <w:rFonts w:ascii="Tahoma" w:hAnsi="Tahoma" w:cs="Tahoma"/>
                <w:sz w:val="20"/>
                <w:szCs w:val="20"/>
              </w:rPr>
            </w:pPr>
            <w:r w:rsidRPr="003274CA">
              <w:rPr>
                <w:rFonts w:ascii="Tahoma" w:hAnsi="Tahoma" w:cs="Tahoma"/>
                <w:sz w:val="20"/>
                <w:szCs w:val="20"/>
              </w:rPr>
              <w:t>Make equal groups</w:t>
            </w:r>
          </w:p>
          <w:p w14:paraId="7BBAC3AD" w14:textId="77777777" w:rsidR="00CE5825" w:rsidRPr="003274CA" w:rsidRDefault="00CE5825" w:rsidP="00CE5825">
            <w:pPr>
              <w:rPr>
                <w:rFonts w:ascii="Tahoma" w:hAnsi="Tahoma" w:cs="Tahoma"/>
                <w:sz w:val="20"/>
                <w:szCs w:val="20"/>
              </w:rPr>
            </w:pPr>
            <w:r w:rsidRPr="003274CA">
              <w:rPr>
                <w:rFonts w:ascii="Tahoma" w:hAnsi="Tahoma" w:cs="Tahoma"/>
                <w:sz w:val="20"/>
                <w:szCs w:val="20"/>
              </w:rPr>
              <w:t>Add equal groups</w:t>
            </w:r>
          </w:p>
          <w:p w14:paraId="46F1C626" w14:textId="77777777" w:rsidR="00CE5825" w:rsidRPr="003274CA" w:rsidRDefault="00CE5825" w:rsidP="00CE5825">
            <w:pPr>
              <w:rPr>
                <w:rFonts w:ascii="Tahoma" w:hAnsi="Tahoma" w:cs="Tahoma"/>
                <w:sz w:val="20"/>
                <w:szCs w:val="20"/>
              </w:rPr>
            </w:pPr>
            <w:r w:rsidRPr="003274CA">
              <w:rPr>
                <w:rFonts w:ascii="Tahoma" w:hAnsi="Tahoma" w:cs="Tahoma"/>
                <w:sz w:val="20"/>
                <w:szCs w:val="20"/>
              </w:rPr>
              <w:t>Make arrays</w:t>
            </w:r>
          </w:p>
          <w:p w14:paraId="444B74D9" w14:textId="77777777" w:rsidR="00CE5825" w:rsidRPr="003274CA" w:rsidRDefault="00CE5825" w:rsidP="00CE5825">
            <w:pPr>
              <w:rPr>
                <w:rFonts w:ascii="Tahoma" w:hAnsi="Tahoma" w:cs="Tahoma"/>
                <w:sz w:val="20"/>
                <w:szCs w:val="20"/>
              </w:rPr>
            </w:pPr>
            <w:r w:rsidRPr="003274CA">
              <w:rPr>
                <w:rFonts w:ascii="Tahoma" w:hAnsi="Tahoma" w:cs="Tahoma"/>
                <w:sz w:val="20"/>
                <w:szCs w:val="20"/>
              </w:rPr>
              <w:t>Make doubles</w:t>
            </w:r>
          </w:p>
          <w:p w14:paraId="1DCE88E4" w14:textId="77777777" w:rsidR="00CE5825" w:rsidRPr="003274CA" w:rsidRDefault="00CE5825" w:rsidP="00CE5825">
            <w:pPr>
              <w:rPr>
                <w:rFonts w:ascii="Tahoma" w:hAnsi="Tahoma" w:cs="Tahoma"/>
                <w:sz w:val="20"/>
                <w:szCs w:val="20"/>
              </w:rPr>
            </w:pPr>
            <w:r w:rsidRPr="003274CA">
              <w:rPr>
                <w:rFonts w:ascii="Tahoma" w:hAnsi="Tahoma" w:cs="Tahoma"/>
                <w:sz w:val="20"/>
                <w:szCs w:val="20"/>
              </w:rPr>
              <w:t>Make equal groups (grouping)</w:t>
            </w:r>
          </w:p>
          <w:p w14:paraId="1766676D" w14:textId="77777777" w:rsidR="00CE5825" w:rsidRDefault="00CE5825" w:rsidP="00CE5825">
            <w:pPr>
              <w:rPr>
                <w:rFonts w:ascii="Tahoma" w:hAnsi="Tahoma" w:cs="Tahoma"/>
                <w:sz w:val="20"/>
                <w:szCs w:val="20"/>
              </w:rPr>
            </w:pPr>
            <w:r w:rsidRPr="003274CA">
              <w:rPr>
                <w:rFonts w:ascii="Tahoma" w:hAnsi="Tahoma" w:cs="Tahoma"/>
                <w:sz w:val="20"/>
                <w:szCs w:val="20"/>
              </w:rPr>
              <w:t>Make equal groups (sharing</w:t>
            </w:r>
          </w:p>
          <w:p w14:paraId="4E9A76D8" w14:textId="77777777" w:rsidR="00CE5825" w:rsidRDefault="00CE5825" w:rsidP="00CE5825">
            <w:pPr>
              <w:rPr>
                <w:rFonts w:ascii="Tahoma" w:hAnsi="Tahoma" w:cs="Tahoma"/>
                <w:sz w:val="20"/>
                <w:szCs w:val="20"/>
                <w:u w:val="single"/>
              </w:rPr>
            </w:pPr>
            <w:r w:rsidRPr="003274CA">
              <w:rPr>
                <w:rFonts w:ascii="Tahoma" w:hAnsi="Tahoma" w:cs="Tahoma"/>
                <w:sz w:val="20"/>
                <w:szCs w:val="20"/>
                <w:u w:val="single"/>
              </w:rPr>
              <w:t>Fractions</w:t>
            </w:r>
          </w:p>
          <w:p w14:paraId="47F8D553" w14:textId="301C9E41" w:rsidR="0056590C" w:rsidRPr="0056590C" w:rsidRDefault="0056590C" w:rsidP="00CE5825">
            <w:pPr>
              <w:rPr>
                <w:rFonts w:ascii="Tahoma" w:hAnsi="Tahoma" w:cs="Tahoma"/>
                <w:i/>
                <w:sz w:val="20"/>
                <w:szCs w:val="20"/>
              </w:rPr>
            </w:pPr>
            <w:r w:rsidRPr="0056590C">
              <w:rPr>
                <w:rFonts w:ascii="Tahoma" w:hAnsi="Tahoma" w:cs="Tahoma"/>
                <w:i/>
                <w:sz w:val="20"/>
                <w:szCs w:val="20"/>
              </w:rPr>
              <w:t>Recognise, find and name a half as one of two equal parts of an object, shape or quantity</w:t>
            </w:r>
          </w:p>
          <w:p w14:paraId="18345C10" w14:textId="0718D9F5" w:rsidR="0056590C" w:rsidRPr="0056590C" w:rsidRDefault="0056590C" w:rsidP="0056590C">
            <w:pPr>
              <w:rPr>
                <w:rFonts w:ascii="Tahoma" w:hAnsi="Tahoma" w:cs="Tahoma"/>
                <w:i/>
                <w:sz w:val="20"/>
                <w:szCs w:val="20"/>
              </w:rPr>
            </w:pPr>
            <w:r w:rsidRPr="0056590C">
              <w:rPr>
                <w:rFonts w:ascii="Tahoma" w:hAnsi="Tahoma" w:cs="Tahoma"/>
                <w:i/>
                <w:sz w:val="20"/>
                <w:szCs w:val="20"/>
              </w:rPr>
              <w:t>Recognise, find and name a quarter as one of four equal parts of an object, shape or quantity</w:t>
            </w:r>
          </w:p>
          <w:p w14:paraId="38791556" w14:textId="5F6E4BD7" w:rsidR="0056590C" w:rsidRPr="0056590C" w:rsidRDefault="0056590C" w:rsidP="00CE5825">
            <w:pPr>
              <w:rPr>
                <w:rFonts w:ascii="Tahoma" w:hAnsi="Tahoma" w:cs="Tahoma"/>
                <w:sz w:val="20"/>
                <w:szCs w:val="20"/>
                <w:u w:val="single"/>
              </w:rPr>
            </w:pPr>
            <w:r w:rsidRPr="0056590C">
              <w:rPr>
                <w:rFonts w:ascii="Tahoma" w:hAnsi="Tahoma" w:cs="Tahoma"/>
                <w:sz w:val="20"/>
                <w:szCs w:val="20"/>
                <w:u w:val="single"/>
              </w:rPr>
              <w:t>Small steps</w:t>
            </w:r>
          </w:p>
          <w:p w14:paraId="16CE29CB" w14:textId="77777777" w:rsidR="00CE5825" w:rsidRPr="00B4584D" w:rsidRDefault="00CE5825" w:rsidP="00CE5825">
            <w:pPr>
              <w:rPr>
                <w:rFonts w:ascii="Tahoma" w:hAnsi="Tahoma" w:cs="Tahoma"/>
                <w:sz w:val="20"/>
                <w:szCs w:val="20"/>
              </w:rPr>
            </w:pPr>
            <w:r w:rsidRPr="00B4584D">
              <w:rPr>
                <w:rFonts w:ascii="Tahoma" w:hAnsi="Tahoma" w:cs="Tahoma"/>
                <w:sz w:val="20"/>
                <w:szCs w:val="20"/>
              </w:rPr>
              <w:t>Find half of shapes</w:t>
            </w:r>
          </w:p>
          <w:p w14:paraId="7E2604BE" w14:textId="77777777" w:rsidR="00CE5825" w:rsidRPr="00B4584D" w:rsidRDefault="00CE5825" w:rsidP="00CE5825">
            <w:pPr>
              <w:rPr>
                <w:rFonts w:ascii="Tahoma" w:hAnsi="Tahoma" w:cs="Tahoma"/>
                <w:sz w:val="20"/>
                <w:szCs w:val="20"/>
              </w:rPr>
            </w:pPr>
            <w:r w:rsidRPr="00B4584D">
              <w:rPr>
                <w:rFonts w:ascii="Tahoma" w:hAnsi="Tahoma" w:cs="Tahoma"/>
                <w:sz w:val="20"/>
                <w:szCs w:val="20"/>
              </w:rPr>
              <w:t>Find half of amounts and numbers</w:t>
            </w:r>
          </w:p>
          <w:p w14:paraId="1390EF7A" w14:textId="77777777" w:rsidR="00CE5825" w:rsidRPr="00B4584D" w:rsidRDefault="00CE5825" w:rsidP="00CE5825">
            <w:pPr>
              <w:rPr>
                <w:rFonts w:ascii="Tahoma" w:hAnsi="Tahoma" w:cs="Tahoma"/>
                <w:sz w:val="20"/>
                <w:szCs w:val="20"/>
              </w:rPr>
            </w:pPr>
            <w:r>
              <w:rPr>
                <w:rFonts w:ascii="Tahoma" w:hAnsi="Tahoma" w:cs="Tahoma"/>
                <w:sz w:val="20"/>
                <w:szCs w:val="20"/>
              </w:rPr>
              <w:t>Find quarter</w:t>
            </w:r>
            <w:r w:rsidRPr="00B4584D">
              <w:rPr>
                <w:rFonts w:ascii="Tahoma" w:hAnsi="Tahoma" w:cs="Tahoma"/>
                <w:sz w:val="20"/>
                <w:szCs w:val="20"/>
              </w:rPr>
              <w:t xml:space="preserve"> of shapes</w:t>
            </w:r>
          </w:p>
          <w:p w14:paraId="3A3FD7F0" w14:textId="77777777" w:rsidR="00CE5825" w:rsidRPr="00B4584D" w:rsidRDefault="00CE5825" w:rsidP="00CE5825">
            <w:pPr>
              <w:rPr>
                <w:rFonts w:ascii="Tahoma" w:hAnsi="Tahoma" w:cs="Tahoma"/>
                <w:sz w:val="20"/>
                <w:szCs w:val="20"/>
              </w:rPr>
            </w:pPr>
            <w:r w:rsidRPr="00B4584D">
              <w:rPr>
                <w:rFonts w:ascii="Tahoma" w:hAnsi="Tahoma" w:cs="Tahoma"/>
                <w:sz w:val="20"/>
                <w:szCs w:val="20"/>
              </w:rPr>
              <w:t xml:space="preserve">Find </w:t>
            </w:r>
            <w:r>
              <w:rPr>
                <w:rFonts w:ascii="Tahoma" w:hAnsi="Tahoma" w:cs="Tahoma"/>
                <w:sz w:val="20"/>
                <w:szCs w:val="20"/>
              </w:rPr>
              <w:t>quarter</w:t>
            </w:r>
            <w:r w:rsidRPr="00B4584D">
              <w:rPr>
                <w:rFonts w:ascii="Tahoma" w:hAnsi="Tahoma" w:cs="Tahoma"/>
                <w:sz w:val="20"/>
                <w:szCs w:val="20"/>
              </w:rPr>
              <w:t xml:space="preserve"> of amounts and numbers</w:t>
            </w:r>
          </w:p>
          <w:p w14:paraId="3E4BEA01" w14:textId="77777777" w:rsidR="00CE5825" w:rsidRPr="003274CA" w:rsidRDefault="00CE5825" w:rsidP="00CE5825">
            <w:pPr>
              <w:rPr>
                <w:rFonts w:ascii="Tahoma" w:hAnsi="Tahoma" w:cs="Tahoma"/>
                <w:sz w:val="20"/>
                <w:szCs w:val="20"/>
                <w:u w:val="single"/>
              </w:rPr>
            </w:pPr>
          </w:p>
          <w:p w14:paraId="1CE43588" w14:textId="3ACC4555" w:rsidR="00135F31" w:rsidRPr="006820F8" w:rsidRDefault="00135F31">
            <w:pPr>
              <w:rPr>
                <w:rFonts w:ascii="Tahoma" w:hAnsi="Tahoma" w:cs="Tahoma"/>
                <w:sz w:val="20"/>
                <w:szCs w:val="20"/>
              </w:rPr>
            </w:pPr>
          </w:p>
        </w:tc>
        <w:tc>
          <w:tcPr>
            <w:tcW w:w="11181" w:type="dxa"/>
          </w:tcPr>
          <w:p w14:paraId="3C8C80D5" w14:textId="77777777" w:rsidR="0040224B" w:rsidRPr="008D2BEF" w:rsidRDefault="0040224B" w:rsidP="0040224B">
            <w:pPr>
              <w:spacing w:before="150"/>
              <w:jc w:val="both"/>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 xml:space="preserve">Speaking </w:t>
            </w:r>
          </w:p>
          <w:p w14:paraId="257C6EFE" w14:textId="77777777" w:rsidR="0040224B" w:rsidRPr="008D2BEF" w:rsidRDefault="0040224B" w:rsidP="0040224B">
            <w:pPr>
              <w:numPr>
                <w:ilvl w:val="0"/>
                <w:numId w:val="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tell stories and describe incidents from their own experience in an audible voice</w:t>
            </w:r>
          </w:p>
          <w:p w14:paraId="3C450CBF" w14:textId="77777777" w:rsidR="0040224B" w:rsidRPr="008D2BEF" w:rsidRDefault="0040224B" w:rsidP="0040224B">
            <w:pPr>
              <w:numPr>
                <w:ilvl w:val="0"/>
                <w:numId w:val="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retell stories, ordering events using story language</w:t>
            </w:r>
          </w:p>
          <w:p w14:paraId="1F1CD968" w14:textId="77777777" w:rsidR="0040224B" w:rsidRPr="008D2BEF" w:rsidRDefault="0040224B" w:rsidP="0040224B">
            <w:pPr>
              <w:numPr>
                <w:ilvl w:val="0"/>
                <w:numId w:val="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interpret a text by reading aloud with some variety in pace and emphasis </w:t>
            </w:r>
          </w:p>
          <w:p w14:paraId="0D907EC2" w14:textId="77777777" w:rsidR="0040224B" w:rsidRPr="008D2BEF" w:rsidRDefault="0040224B" w:rsidP="0040224B">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Listening and Responding</w:t>
            </w:r>
          </w:p>
          <w:p w14:paraId="5B6574A8" w14:textId="77777777" w:rsidR="0040224B" w:rsidRPr="008D2BEF" w:rsidRDefault="0040224B" w:rsidP="0040224B">
            <w:pPr>
              <w:numPr>
                <w:ilvl w:val="0"/>
                <w:numId w:val="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listen with sustained concentration</w:t>
            </w:r>
          </w:p>
          <w:p w14:paraId="57516D13" w14:textId="77777777" w:rsidR="0040224B" w:rsidRPr="008D2BEF" w:rsidRDefault="0040224B" w:rsidP="0040224B">
            <w:pPr>
              <w:numPr>
                <w:ilvl w:val="0"/>
                <w:numId w:val="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listen to and follow instructions accurately, asking for help and clarification if necessary</w:t>
            </w:r>
          </w:p>
          <w:p w14:paraId="29FC1138" w14:textId="77777777" w:rsidR="0040224B" w:rsidRPr="008D2BEF" w:rsidRDefault="0040224B" w:rsidP="0040224B">
            <w:pPr>
              <w:numPr>
                <w:ilvl w:val="0"/>
                <w:numId w:val="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listen to tapes or video and express views about how a story or information has been presented</w:t>
            </w:r>
          </w:p>
          <w:p w14:paraId="2B0467A7" w14:textId="77777777" w:rsidR="0040224B" w:rsidRPr="008D2BEF" w:rsidRDefault="0040224B" w:rsidP="0040224B">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 </w:t>
            </w:r>
            <w:r w:rsidRPr="008D2BEF">
              <w:rPr>
                <w:rFonts w:ascii="Arial" w:eastAsia="Times New Roman" w:hAnsi="Arial" w:cs="Arial"/>
                <w:b/>
                <w:bCs/>
                <w:color w:val="2C2B2B"/>
                <w:sz w:val="18"/>
                <w:szCs w:val="18"/>
                <w:lang w:eastAsia="en-GB"/>
              </w:rPr>
              <w:t>Group discussion and interaction</w:t>
            </w:r>
          </w:p>
          <w:p w14:paraId="09C29F08" w14:textId="77777777" w:rsidR="0040224B" w:rsidRPr="008D2BEF" w:rsidRDefault="0040224B" w:rsidP="0040224B">
            <w:pPr>
              <w:numPr>
                <w:ilvl w:val="0"/>
                <w:numId w:val="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take turns to speak, listen to others’ suggestions and talk about what they are going to do</w:t>
            </w:r>
          </w:p>
          <w:p w14:paraId="55534587" w14:textId="77777777" w:rsidR="0040224B" w:rsidRPr="008D2BEF" w:rsidRDefault="0040224B" w:rsidP="0040224B">
            <w:pPr>
              <w:numPr>
                <w:ilvl w:val="0"/>
                <w:numId w:val="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ask and answer questions, make relevant contributions, offer suggestions and take turns</w:t>
            </w:r>
          </w:p>
          <w:p w14:paraId="7EA2EAF1" w14:textId="77777777" w:rsidR="0040224B" w:rsidRPr="008D2BEF" w:rsidRDefault="0040224B" w:rsidP="0040224B">
            <w:pPr>
              <w:numPr>
                <w:ilvl w:val="0"/>
                <w:numId w:val="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explain their views to others in small group, decide how to report the group’s views to the class</w:t>
            </w:r>
          </w:p>
          <w:p w14:paraId="0024C005" w14:textId="77777777" w:rsidR="0040224B" w:rsidRPr="008D2BEF" w:rsidRDefault="0040224B" w:rsidP="0040224B">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u w:val="single"/>
                <w:lang w:eastAsia="en-GB"/>
              </w:rPr>
              <w:t> </w:t>
            </w:r>
            <w:r w:rsidRPr="008D2BEF">
              <w:rPr>
                <w:rFonts w:ascii="Arial" w:eastAsia="Times New Roman" w:hAnsi="Arial" w:cs="Arial"/>
                <w:b/>
                <w:bCs/>
                <w:color w:val="2C2B2B"/>
                <w:sz w:val="18"/>
                <w:szCs w:val="18"/>
                <w:lang w:eastAsia="en-GB"/>
              </w:rPr>
              <w:t>Drama</w:t>
            </w:r>
          </w:p>
          <w:p w14:paraId="59FB5F69" w14:textId="77777777" w:rsidR="0040224B" w:rsidRPr="008D2BEF" w:rsidRDefault="0040224B" w:rsidP="0040224B">
            <w:pPr>
              <w:numPr>
                <w:ilvl w:val="0"/>
                <w:numId w:val="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explore familiar themes and characters through improvisation and role play</w:t>
            </w:r>
          </w:p>
          <w:p w14:paraId="747BF157" w14:textId="77777777" w:rsidR="0040224B" w:rsidRPr="008D2BEF" w:rsidRDefault="0040224B" w:rsidP="0040224B">
            <w:pPr>
              <w:numPr>
                <w:ilvl w:val="0"/>
                <w:numId w:val="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act out own and well-known stories, using voices for characters</w:t>
            </w:r>
          </w:p>
          <w:p w14:paraId="02D70771" w14:textId="77777777" w:rsidR="0040224B" w:rsidRPr="008D2BEF" w:rsidRDefault="0040224B" w:rsidP="0040224B">
            <w:pPr>
              <w:numPr>
                <w:ilvl w:val="0"/>
                <w:numId w:val="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discuss why they like a performance</w:t>
            </w:r>
          </w:p>
          <w:p w14:paraId="3BA224DA" w14:textId="77777777" w:rsidR="0040224B" w:rsidRPr="008D2BEF" w:rsidRDefault="0040224B" w:rsidP="0040224B">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 </w:t>
            </w:r>
            <w:r w:rsidRPr="008D2BEF">
              <w:rPr>
                <w:rFonts w:ascii="Arial" w:eastAsia="Times New Roman" w:hAnsi="Arial" w:cs="Arial"/>
                <w:b/>
                <w:bCs/>
                <w:color w:val="2C2B2B"/>
                <w:sz w:val="18"/>
                <w:szCs w:val="18"/>
                <w:lang w:eastAsia="en-GB"/>
              </w:rPr>
              <w:t>Word reading skills and strategies</w:t>
            </w:r>
          </w:p>
          <w:p w14:paraId="2BC58658" w14:textId="77777777" w:rsidR="0040224B" w:rsidRPr="008D2BEF" w:rsidRDefault="0040224B" w:rsidP="0040224B">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read words by blending adjacent consonants, including simple two-syllable words</w:t>
            </w:r>
          </w:p>
          <w:p w14:paraId="28FE8062" w14:textId="77777777" w:rsidR="0040224B" w:rsidRPr="008D2BEF" w:rsidRDefault="0040224B" w:rsidP="0040224B">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phonics to read unknown or difficult words</w:t>
            </w:r>
          </w:p>
          <w:p w14:paraId="3512CFC9" w14:textId="77777777" w:rsidR="0040224B" w:rsidRPr="008D2BEF" w:rsidRDefault="0040224B" w:rsidP="0040224B">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 xml:space="preserve">recognise all common digraphs and </w:t>
            </w:r>
            <w:proofErr w:type="spellStart"/>
            <w:r w:rsidRPr="008D2BEF">
              <w:rPr>
                <w:rFonts w:ascii="Arial" w:eastAsia="Times New Roman" w:hAnsi="Arial" w:cs="Arial"/>
                <w:color w:val="2C2B2B"/>
                <w:sz w:val="18"/>
                <w:szCs w:val="18"/>
                <w:lang w:eastAsia="en-GB"/>
              </w:rPr>
              <w:t>trigraphs</w:t>
            </w:r>
            <w:proofErr w:type="spellEnd"/>
          </w:p>
          <w:p w14:paraId="435F0407" w14:textId="77777777" w:rsidR="0040224B" w:rsidRPr="008D2BEF" w:rsidRDefault="0040224B" w:rsidP="0040224B">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read automatically high frequency words</w:t>
            </w:r>
          </w:p>
          <w:p w14:paraId="67415CF5" w14:textId="77777777" w:rsidR="0040224B" w:rsidRPr="008D2BEF" w:rsidRDefault="0040224B" w:rsidP="0040224B">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syntax and context to self-correct when reading for accuracy and meaning</w:t>
            </w:r>
          </w:p>
          <w:p w14:paraId="5036449A" w14:textId="77777777" w:rsidR="0040224B" w:rsidRPr="008D2BEF" w:rsidRDefault="0040224B" w:rsidP="0040224B">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 xml:space="preserve"> Understanding and interpreting texts </w:t>
            </w:r>
          </w:p>
          <w:p w14:paraId="54B8DB48" w14:textId="77777777" w:rsidR="0040224B" w:rsidRPr="008D2BEF" w:rsidRDefault="0040224B" w:rsidP="0040224B">
            <w:pPr>
              <w:numPr>
                <w:ilvl w:val="0"/>
                <w:numId w:val="9"/>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identify the main events and characters in stories, and find specific information in simple texts</w:t>
            </w:r>
          </w:p>
          <w:p w14:paraId="738C7CCC" w14:textId="77777777" w:rsidR="0040224B" w:rsidRPr="008D2BEF" w:rsidRDefault="0040224B" w:rsidP="0040224B">
            <w:pPr>
              <w:numPr>
                <w:ilvl w:val="0"/>
                <w:numId w:val="9"/>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make predictions showing an understanding of ideas, events and characters</w:t>
            </w:r>
          </w:p>
          <w:p w14:paraId="20B9ED2F" w14:textId="77777777" w:rsidR="0040224B" w:rsidRPr="008D2BEF" w:rsidRDefault="0040224B" w:rsidP="0040224B">
            <w:pPr>
              <w:numPr>
                <w:ilvl w:val="0"/>
                <w:numId w:val="9"/>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recognise the main elements that shape different texts</w:t>
            </w:r>
          </w:p>
          <w:p w14:paraId="002737FA" w14:textId="77777777" w:rsidR="0040224B" w:rsidRPr="008D2BEF" w:rsidRDefault="0040224B" w:rsidP="0040224B">
            <w:pPr>
              <w:numPr>
                <w:ilvl w:val="0"/>
                <w:numId w:val="9"/>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explain the effect of patterns of language and repeated words and phrases</w:t>
            </w:r>
          </w:p>
          <w:p w14:paraId="3B9661E2" w14:textId="77777777" w:rsidR="0040224B" w:rsidRPr="008D2BEF" w:rsidRDefault="0040224B" w:rsidP="0040224B">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 xml:space="preserve"> Engaging with and responding to texts </w:t>
            </w:r>
          </w:p>
          <w:p w14:paraId="5CD5566E" w14:textId="77777777" w:rsidR="0040224B" w:rsidRPr="008D2BEF" w:rsidRDefault="0040224B" w:rsidP="0040224B">
            <w:pPr>
              <w:numPr>
                <w:ilvl w:val="0"/>
                <w:numId w:val="10"/>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select books for personal reading and give reasons for choices</w:t>
            </w:r>
          </w:p>
          <w:p w14:paraId="121CF595" w14:textId="77777777" w:rsidR="0040224B" w:rsidRPr="008D2BEF" w:rsidRDefault="0040224B" w:rsidP="0040224B">
            <w:pPr>
              <w:numPr>
                <w:ilvl w:val="0"/>
                <w:numId w:val="10"/>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visualise and comment on events, characters and ideas, making imaginative links to own experiences</w:t>
            </w:r>
          </w:p>
          <w:p w14:paraId="616F2AD2" w14:textId="77777777" w:rsidR="0040224B" w:rsidRPr="008D2BEF" w:rsidRDefault="0040224B" w:rsidP="0040224B">
            <w:pPr>
              <w:numPr>
                <w:ilvl w:val="0"/>
                <w:numId w:val="10"/>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distinguish story and information books and the different purposes for reading them</w:t>
            </w:r>
          </w:p>
          <w:p w14:paraId="0D43C4DD" w14:textId="77777777" w:rsidR="0040224B" w:rsidRPr="008D2BEF" w:rsidRDefault="0040224B" w:rsidP="0040224B">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Creating and shaping texts</w:t>
            </w:r>
          </w:p>
          <w:p w14:paraId="4F649A89" w14:textId="77777777" w:rsidR="0040224B" w:rsidRPr="008D2BEF" w:rsidRDefault="0040224B" w:rsidP="0040224B">
            <w:pPr>
              <w:numPr>
                <w:ilvl w:val="0"/>
                <w:numId w:val="11"/>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independently choose what to write about, plan and follow it through</w:t>
            </w:r>
          </w:p>
          <w:p w14:paraId="402A8288" w14:textId="77777777" w:rsidR="0040224B" w:rsidRPr="008D2BEF" w:rsidRDefault="0040224B" w:rsidP="0040224B">
            <w:pPr>
              <w:numPr>
                <w:ilvl w:val="0"/>
                <w:numId w:val="11"/>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key features of narrative in their own writing</w:t>
            </w:r>
          </w:p>
          <w:p w14:paraId="59208CC2" w14:textId="77777777" w:rsidR="0040224B" w:rsidRPr="008D2BEF" w:rsidRDefault="0040224B" w:rsidP="0040224B">
            <w:pPr>
              <w:numPr>
                <w:ilvl w:val="0"/>
                <w:numId w:val="11"/>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convey information and ideas in simple non-narrative forms</w:t>
            </w:r>
          </w:p>
          <w:p w14:paraId="42B73AA6" w14:textId="77777777" w:rsidR="0040224B" w:rsidRPr="008D2BEF" w:rsidRDefault="0040224B" w:rsidP="0040224B">
            <w:pPr>
              <w:numPr>
                <w:ilvl w:val="0"/>
                <w:numId w:val="11"/>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find and use new and interesting words and phrases, including ‘story language’</w:t>
            </w:r>
          </w:p>
          <w:p w14:paraId="114F749F" w14:textId="77777777" w:rsidR="0040224B" w:rsidRPr="008D2BEF" w:rsidRDefault="0040224B" w:rsidP="0040224B">
            <w:pPr>
              <w:numPr>
                <w:ilvl w:val="0"/>
                <w:numId w:val="11"/>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create short simple texts on paper and on screen which combine words with images (and sounds)</w:t>
            </w:r>
          </w:p>
          <w:p w14:paraId="42E2B417" w14:textId="77777777" w:rsidR="0040224B" w:rsidRPr="008D2BEF" w:rsidRDefault="0040224B" w:rsidP="0040224B">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lastRenderedPageBreak/>
              <w:t xml:space="preserve"> Text structure and organisation</w:t>
            </w:r>
          </w:p>
          <w:p w14:paraId="3A656934" w14:textId="77777777" w:rsidR="0040224B" w:rsidRPr="008D2BEF" w:rsidRDefault="0040224B" w:rsidP="0040224B">
            <w:pPr>
              <w:numPr>
                <w:ilvl w:val="0"/>
                <w:numId w:val="12"/>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write chronological and non-chronological texts using simple structures</w:t>
            </w:r>
          </w:p>
          <w:p w14:paraId="7942B2F0" w14:textId="77777777" w:rsidR="0040224B" w:rsidRPr="008D2BEF" w:rsidRDefault="0040224B" w:rsidP="0040224B">
            <w:pPr>
              <w:numPr>
                <w:ilvl w:val="0"/>
                <w:numId w:val="13"/>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group written sentences together in chunks of meaning or subject</w:t>
            </w:r>
          </w:p>
          <w:p w14:paraId="0299A398" w14:textId="77777777" w:rsidR="0040224B" w:rsidRPr="008D2BEF" w:rsidRDefault="0040224B" w:rsidP="0040224B">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u w:val="single"/>
                <w:lang w:eastAsia="en-GB"/>
              </w:rPr>
              <w:t> </w:t>
            </w:r>
            <w:r w:rsidRPr="008D2BEF">
              <w:rPr>
                <w:rFonts w:ascii="Arial" w:eastAsia="Times New Roman" w:hAnsi="Arial" w:cs="Arial"/>
                <w:b/>
                <w:bCs/>
                <w:color w:val="2C2B2B"/>
                <w:sz w:val="18"/>
                <w:szCs w:val="18"/>
                <w:lang w:eastAsia="en-GB"/>
              </w:rPr>
              <w:t>Sentence structure and punctuation</w:t>
            </w:r>
          </w:p>
          <w:p w14:paraId="0AF33AE0" w14:textId="77777777" w:rsidR="0040224B" w:rsidRPr="008D2BEF" w:rsidRDefault="0040224B" w:rsidP="0040224B">
            <w:pPr>
              <w:numPr>
                <w:ilvl w:val="0"/>
                <w:numId w:val="1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compose and write simple sentences independently to communicate meaning</w:t>
            </w:r>
          </w:p>
          <w:p w14:paraId="0A868B99" w14:textId="77777777" w:rsidR="0040224B" w:rsidRPr="008D2BEF" w:rsidRDefault="0040224B" w:rsidP="0040224B">
            <w:pPr>
              <w:numPr>
                <w:ilvl w:val="0"/>
                <w:numId w:val="1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capital letters and full stops when punctuating simple sentences</w:t>
            </w:r>
          </w:p>
          <w:p w14:paraId="4B806AEE" w14:textId="77777777" w:rsidR="0040224B" w:rsidRPr="008D2BEF" w:rsidRDefault="0040224B" w:rsidP="0040224B">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 </w:t>
            </w:r>
            <w:r w:rsidRPr="008D2BEF">
              <w:rPr>
                <w:rFonts w:ascii="Arial" w:eastAsia="Times New Roman" w:hAnsi="Arial" w:cs="Arial"/>
                <w:b/>
                <w:bCs/>
                <w:color w:val="2C2B2B"/>
                <w:sz w:val="18"/>
                <w:szCs w:val="18"/>
                <w:lang w:eastAsia="en-GB"/>
              </w:rPr>
              <w:t xml:space="preserve"> Word structure and spelling</w:t>
            </w:r>
          </w:p>
          <w:p w14:paraId="35C530F3" w14:textId="77777777" w:rsidR="0040224B" w:rsidRPr="008D2BEF" w:rsidRDefault="0040224B" w:rsidP="0040224B">
            <w:pPr>
              <w:numPr>
                <w:ilvl w:val="0"/>
                <w:numId w:val="1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segment sounds in order to spell longer words including words with common digraphs and adjacent consonants</w:t>
            </w:r>
          </w:p>
          <w:p w14:paraId="79FCEF61" w14:textId="77777777" w:rsidR="0040224B" w:rsidRPr="008D2BEF" w:rsidRDefault="0040224B" w:rsidP="0040224B">
            <w:pPr>
              <w:numPr>
                <w:ilvl w:val="0"/>
                <w:numId w:val="1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write correct spelling for common vowel phonemes</w:t>
            </w:r>
          </w:p>
          <w:p w14:paraId="25F91742" w14:textId="77777777" w:rsidR="0040224B" w:rsidRPr="008D2BEF" w:rsidRDefault="0040224B" w:rsidP="0040224B">
            <w:pPr>
              <w:numPr>
                <w:ilvl w:val="0"/>
                <w:numId w:val="1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knowledge of related words and familiar suffixes in spelling new words</w:t>
            </w:r>
          </w:p>
          <w:p w14:paraId="1B28B1E7" w14:textId="77777777" w:rsidR="0040224B" w:rsidRPr="008D2BEF" w:rsidRDefault="0040224B" w:rsidP="0040224B">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u w:val="single"/>
                <w:lang w:eastAsia="en-GB"/>
              </w:rPr>
              <w:t> </w:t>
            </w:r>
            <w:r w:rsidRPr="008D2BEF">
              <w:rPr>
                <w:rFonts w:ascii="Arial" w:eastAsia="Times New Roman" w:hAnsi="Arial" w:cs="Arial"/>
                <w:b/>
                <w:bCs/>
                <w:color w:val="2C2B2B"/>
                <w:sz w:val="18"/>
                <w:szCs w:val="18"/>
                <w:lang w:eastAsia="en-GB"/>
              </w:rPr>
              <w:t>Presentation</w:t>
            </w:r>
          </w:p>
          <w:p w14:paraId="434D7B62" w14:textId="77777777" w:rsidR="0040224B" w:rsidRPr="008D2BEF" w:rsidRDefault="0040224B" w:rsidP="0040224B">
            <w:pPr>
              <w:numPr>
                <w:ilvl w:val="0"/>
                <w:numId w:val="1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write most letters, correctly formed and orientated</w:t>
            </w:r>
          </w:p>
          <w:p w14:paraId="455AD53E" w14:textId="77777777" w:rsidR="0040224B" w:rsidRPr="008D2BEF" w:rsidRDefault="0040224B" w:rsidP="0040224B">
            <w:pPr>
              <w:numPr>
                <w:ilvl w:val="0"/>
                <w:numId w:val="1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write with spaces between words accurately</w:t>
            </w:r>
          </w:p>
          <w:p w14:paraId="786CABC4" w14:textId="77777777" w:rsidR="0040224B" w:rsidRDefault="0040224B" w:rsidP="0040224B">
            <w:pPr>
              <w:numPr>
                <w:ilvl w:val="0"/>
                <w:numId w:val="1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the space bar and keyboard to type name and simple text</w:t>
            </w:r>
          </w:p>
          <w:p w14:paraId="6EA8B31F" w14:textId="77777777" w:rsidR="0040224B" w:rsidRPr="008D2BEF" w:rsidRDefault="0040224B" w:rsidP="0040224B">
            <w:pPr>
              <w:spacing w:after="105"/>
              <w:ind w:left="90"/>
              <w:rPr>
                <w:rFonts w:ascii="Arial" w:eastAsia="Times New Roman" w:hAnsi="Arial" w:cs="Arial"/>
                <w:b/>
                <w:color w:val="2C2B2B"/>
                <w:sz w:val="18"/>
                <w:szCs w:val="18"/>
                <w:lang w:eastAsia="en-GB"/>
              </w:rPr>
            </w:pPr>
            <w:r w:rsidRPr="008D2BEF">
              <w:rPr>
                <w:rFonts w:ascii="Arial" w:eastAsia="Times New Roman" w:hAnsi="Arial" w:cs="Arial"/>
                <w:b/>
                <w:color w:val="2C2B2B"/>
                <w:sz w:val="18"/>
                <w:szCs w:val="18"/>
                <w:lang w:eastAsia="en-GB"/>
              </w:rPr>
              <w:t xml:space="preserve">Phonics taught daily  through Read, write, </w:t>
            </w:r>
            <w:proofErr w:type="spellStart"/>
            <w:r w:rsidRPr="008D2BEF">
              <w:rPr>
                <w:rFonts w:ascii="Arial" w:eastAsia="Times New Roman" w:hAnsi="Arial" w:cs="Arial"/>
                <w:b/>
                <w:color w:val="2C2B2B"/>
                <w:sz w:val="18"/>
                <w:szCs w:val="18"/>
                <w:lang w:eastAsia="en-GB"/>
              </w:rPr>
              <w:t>Inc</w:t>
            </w:r>
            <w:proofErr w:type="spellEnd"/>
            <w:r w:rsidRPr="008D2BEF">
              <w:rPr>
                <w:rFonts w:ascii="Arial" w:eastAsia="Times New Roman" w:hAnsi="Arial" w:cs="Arial"/>
                <w:b/>
                <w:color w:val="2C2B2B"/>
                <w:sz w:val="18"/>
                <w:szCs w:val="18"/>
                <w:lang w:eastAsia="en-GB"/>
              </w:rPr>
              <w:t xml:space="preserve"> in ability groups through school</w:t>
            </w:r>
          </w:p>
          <w:p w14:paraId="6B8E2045" w14:textId="77777777" w:rsidR="0040224B" w:rsidRPr="008D2BEF" w:rsidRDefault="0040224B" w:rsidP="0040224B">
            <w:pPr>
              <w:spacing w:after="105"/>
              <w:ind w:left="90"/>
              <w:rPr>
                <w:rFonts w:ascii="Arial" w:eastAsia="Times New Roman" w:hAnsi="Arial" w:cs="Arial"/>
                <w:b/>
                <w:color w:val="2C2B2B"/>
                <w:sz w:val="18"/>
                <w:szCs w:val="18"/>
                <w:lang w:eastAsia="en-GB"/>
              </w:rPr>
            </w:pPr>
            <w:r w:rsidRPr="008D2BEF">
              <w:rPr>
                <w:rFonts w:ascii="Arial" w:eastAsia="Times New Roman" w:hAnsi="Arial" w:cs="Arial"/>
                <w:b/>
                <w:color w:val="2C2B2B"/>
                <w:sz w:val="18"/>
                <w:szCs w:val="18"/>
                <w:lang w:eastAsia="en-GB"/>
              </w:rPr>
              <w:t>Weekly handwriting lessons</w:t>
            </w:r>
          </w:p>
          <w:p w14:paraId="79AB6BF9" w14:textId="77777777" w:rsidR="0040224B" w:rsidRDefault="0040224B" w:rsidP="0040224B">
            <w:pPr>
              <w:spacing w:after="105"/>
              <w:ind w:left="90"/>
              <w:rPr>
                <w:rFonts w:ascii="Arial" w:eastAsia="Times New Roman" w:hAnsi="Arial" w:cs="Arial"/>
                <w:b/>
                <w:color w:val="2C2B2B"/>
                <w:sz w:val="18"/>
                <w:szCs w:val="18"/>
                <w:lang w:eastAsia="en-GB"/>
              </w:rPr>
            </w:pPr>
            <w:r w:rsidRPr="008D2BEF">
              <w:rPr>
                <w:rFonts w:ascii="Arial" w:eastAsia="Times New Roman" w:hAnsi="Arial" w:cs="Arial"/>
                <w:b/>
                <w:color w:val="2C2B2B"/>
                <w:sz w:val="18"/>
                <w:szCs w:val="18"/>
                <w:lang w:eastAsia="en-GB"/>
              </w:rPr>
              <w:t xml:space="preserve">Weekly SPAG lessons. Weekly </w:t>
            </w:r>
            <w:proofErr w:type="spellStart"/>
            <w:r w:rsidRPr="008D2BEF">
              <w:rPr>
                <w:rFonts w:ascii="Arial" w:eastAsia="Times New Roman" w:hAnsi="Arial" w:cs="Arial"/>
                <w:b/>
                <w:color w:val="2C2B2B"/>
                <w:sz w:val="18"/>
                <w:szCs w:val="18"/>
                <w:lang w:eastAsia="en-GB"/>
              </w:rPr>
              <w:t>Spellzoo</w:t>
            </w:r>
            <w:proofErr w:type="spellEnd"/>
          </w:p>
          <w:p w14:paraId="52D40A3D" w14:textId="77777777" w:rsidR="0040224B" w:rsidRPr="0040224B" w:rsidRDefault="0040224B" w:rsidP="0040224B">
            <w:pPr>
              <w:spacing w:after="105"/>
              <w:ind w:left="90"/>
              <w:rPr>
                <w:rFonts w:ascii="Arial" w:eastAsia="Times New Roman" w:hAnsi="Arial" w:cs="Arial"/>
                <w:b/>
                <w:color w:val="2C2B2B"/>
                <w:sz w:val="18"/>
                <w:szCs w:val="18"/>
                <w:lang w:eastAsia="en-GB"/>
              </w:rPr>
            </w:pPr>
            <w:r w:rsidRPr="0040224B">
              <w:rPr>
                <w:rFonts w:ascii="Arial" w:eastAsia="Times New Roman" w:hAnsi="Arial" w:cs="Arial"/>
                <w:b/>
                <w:color w:val="2C2B2B"/>
                <w:sz w:val="18"/>
                <w:szCs w:val="18"/>
                <w:lang w:eastAsia="en-GB"/>
              </w:rPr>
              <w:t xml:space="preserve">Topic Focus </w:t>
            </w:r>
            <w:r w:rsidR="00D72C64">
              <w:rPr>
                <w:rFonts w:ascii="Arial" w:eastAsia="Times New Roman" w:hAnsi="Arial" w:cs="Arial"/>
                <w:b/>
                <w:color w:val="2C2B2B"/>
                <w:sz w:val="18"/>
                <w:szCs w:val="18"/>
                <w:lang w:eastAsia="en-GB"/>
              </w:rPr>
              <w:t>–</w:t>
            </w:r>
            <w:r w:rsidRPr="0040224B">
              <w:rPr>
                <w:rFonts w:ascii="Arial" w:eastAsia="Times New Roman" w:hAnsi="Arial" w:cs="Arial"/>
                <w:b/>
                <w:color w:val="2C2B2B"/>
                <w:sz w:val="18"/>
                <w:szCs w:val="18"/>
                <w:lang w:eastAsia="en-GB"/>
              </w:rPr>
              <w:t xml:space="preserve"> </w:t>
            </w:r>
            <w:r w:rsidR="00D72C64">
              <w:rPr>
                <w:rFonts w:ascii="Arial" w:eastAsia="Times New Roman" w:hAnsi="Arial" w:cs="Arial"/>
                <w:b/>
                <w:color w:val="2C2B2B"/>
                <w:sz w:val="18"/>
                <w:szCs w:val="18"/>
                <w:lang w:eastAsia="en-GB"/>
              </w:rPr>
              <w:t>Jack and the beanstalk re-telling, planting seeds – instruction writing, Oliver’s vegetables – recipe writing (instructions), Sunflower acrostic poems for flowers.</w:t>
            </w:r>
          </w:p>
          <w:p w14:paraId="0A37501D" w14:textId="77777777" w:rsidR="0075796C" w:rsidRDefault="0075796C">
            <w:pPr>
              <w:rPr>
                <w:rFonts w:ascii="Tahoma" w:hAnsi="Tahoma" w:cs="Tahoma"/>
                <w:sz w:val="36"/>
                <w:szCs w:val="36"/>
              </w:rPr>
            </w:pPr>
          </w:p>
          <w:p w14:paraId="5DAB6C7B" w14:textId="77777777" w:rsidR="003F1004" w:rsidRDefault="003F1004">
            <w:pPr>
              <w:rPr>
                <w:rFonts w:ascii="Tahoma" w:hAnsi="Tahoma" w:cs="Tahoma"/>
                <w:sz w:val="36"/>
                <w:szCs w:val="36"/>
              </w:rPr>
            </w:pPr>
          </w:p>
          <w:p w14:paraId="02EB378F" w14:textId="77777777" w:rsidR="003F1004" w:rsidRDefault="003F1004">
            <w:pPr>
              <w:rPr>
                <w:rFonts w:ascii="Tahoma" w:hAnsi="Tahoma" w:cs="Tahoma"/>
                <w:sz w:val="36"/>
                <w:szCs w:val="36"/>
              </w:rPr>
            </w:pPr>
          </w:p>
        </w:tc>
      </w:tr>
    </w:tbl>
    <w:p w14:paraId="6A05A809"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75796C" w14:paraId="309B8D65" w14:textId="77777777" w:rsidTr="244EAECB">
        <w:tc>
          <w:tcPr>
            <w:tcW w:w="7453" w:type="dxa"/>
            <w:shd w:val="clear" w:color="auto" w:fill="FF0000"/>
          </w:tcPr>
          <w:p w14:paraId="3E63FE78"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Science</w:t>
            </w:r>
          </w:p>
        </w:tc>
        <w:tc>
          <w:tcPr>
            <w:tcW w:w="7454" w:type="dxa"/>
            <w:shd w:val="clear" w:color="auto" w:fill="00B050"/>
          </w:tcPr>
          <w:p w14:paraId="68FD15C1"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Geography</w:t>
            </w:r>
          </w:p>
        </w:tc>
        <w:tc>
          <w:tcPr>
            <w:tcW w:w="7454" w:type="dxa"/>
            <w:shd w:val="clear" w:color="auto" w:fill="9900CC"/>
          </w:tcPr>
          <w:p w14:paraId="6FFD8311"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History</w:t>
            </w:r>
          </w:p>
        </w:tc>
      </w:tr>
      <w:tr w:rsidR="0075796C" w:rsidRPr="0075796C" w14:paraId="18EC2901" w14:textId="77777777" w:rsidTr="244EAECB">
        <w:tc>
          <w:tcPr>
            <w:tcW w:w="7453" w:type="dxa"/>
          </w:tcPr>
          <w:p w14:paraId="5A39BBE3" w14:textId="77777777" w:rsidR="004D10A7" w:rsidRDefault="004D10A7" w:rsidP="00F70D17">
            <w:pPr>
              <w:rPr>
                <w:rFonts w:ascii="Tahoma" w:eastAsia="Times New Roman" w:hAnsi="Tahoma" w:cs="Tahoma"/>
                <w:sz w:val="20"/>
                <w:szCs w:val="20"/>
              </w:rPr>
            </w:pPr>
          </w:p>
          <w:p w14:paraId="62765CA2" w14:textId="01D0FF53" w:rsidR="1BA60DD7" w:rsidRDefault="1BA60DD7" w:rsidP="56A5BABD">
            <w:pPr>
              <w:spacing w:line="276" w:lineRule="auto"/>
            </w:pPr>
            <w:r w:rsidRPr="56A5BABD">
              <w:rPr>
                <w:rFonts w:ascii="Calibri" w:eastAsia="Calibri" w:hAnsi="Calibri" w:cs="Calibri"/>
                <w:sz w:val="20"/>
                <w:szCs w:val="20"/>
              </w:rPr>
              <w:t>Plants:</w:t>
            </w:r>
          </w:p>
          <w:p w14:paraId="79040F1D" w14:textId="5BBF9185" w:rsidR="1BA60DD7" w:rsidRDefault="1BA60DD7" w:rsidP="56A5BABD">
            <w:pPr>
              <w:spacing w:line="276" w:lineRule="auto"/>
            </w:pPr>
            <w:r w:rsidRPr="56A5BABD">
              <w:rPr>
                <w:rFonts w:ascii="Calibri" w:eastAsia="Calibri" w:hAnsi="Calibri" w:cs="Calibri"/>
                <w:sz w:val="20"/>
                <w:szCs w:val="20"/>
              </w:rPr>
              <w:t xml:space="preserve"> </w:t>
            </w:r>
          </w:p>
          <w:p w14:paraId="016E7042" w14:textId="782781DE" w:rsidR="1BA60DD7" w:rsidRDefault="1BA60DD7" w:rsidP="56A5BABD">
            <w:pPr>
              <w:spacing w:line="276" w:lineRule="auto"/>
            </w:pPr>
            <w:r w:rsidRPr="56A5BABD">
              <w:rPr>
                <w:rFonts w:ascii="Calibri" w:eastAsia="Calibri" w:hAnsi="Calibri" w:cs="Calibri"/>
                <w:sz w:val="20"/>
                <w:szCs w:val="20"/>
              </w:rPr>
              <w:t>*identify and name a variety of common wild and garden plants, including deciduous and evergreen trees</w:t>
            </w:r>
          </w:p>
          <w:p w14:paraId="0D0748ED" w14:textId="15791EBD" w:rsidR="1BA60DD7" w:rsidRDefault="1BA60DD7" w:rsidP="56A5BABD">
            <w:pPr>
              <w:spacing w:line="276" w:lineRule="auto"/>
            </w:pPr>
            <w:r w:rsidRPr="56A5BABD">
              <w:rPr>
                <w:rFonts w:ascii="Calibri" w:eastAsia="Calibri" w:hAnsi="Calibri" w:cs="Calibri"/>
                <w:sz w:val="20"/>
                <w:szCs w:val="20"/>
              </w:rPr>
              <w:t xml:space="preserve"> </w:t>
            </w:r>
          </w:p>
          <w:p w14:paraId="38AC1FAA" w14:textId="3A5873DD" w:rsidR="1BA60DD7" w:rsidRDefault="1BA60DD7" w:rsidP="56A5BABD">
            <w:pPr>
              <w:spacing w:line="276" w:lineRule="auto"/>
            </w:pPr>
            <w:r w:rsidRPr="56A5BABD">
              <w:rPr>
                <w:rFonts w:ascii="Calibri" w:eastAsia="Calibri" w:hAnsi="Calibri" w:cs="Calibri"/>
                <w:sz w:val="20"/>
                <w:szCs w:val="20"/>
              </w:rPr>
              <w:t xml:space="preserve">*identify and describe the basic structure of a variety of common flowering plants, </w:t>
            </w:r>
          </w:p>
          <w:p w14:paraId="701BDB9E" w14:textId="7E4933FB" w:rsidR="1BA60DD7" w:rsidRDefault="1BA60DD7" w:rsidP="56A5BABD">
            <w:pPr>
              <w:spacing w:line="276" w:lineRule="auto"/>
            </w:pPr>
            <w:r w:rsidRPr="56A5BABD">
              <w:rPr>
                <w:rFonts w:ascii="Calibri" w:eastAsia="Calibri" w:hAnsi="Calibri" w:cs="Calibri"/>
                <w:sz w:val="20"/>
                <w:szCs w:val="20"/>
              </w:rPr>
              <w:t>including trees</w:t>
            </w:r>
          </w:p>
          <w:p w14:paraId="60061E4C" w14:textId="77777777" w:rsidR="0040224B" w:rsidRDefault="0040224B" w:rsidP="00F70D17">
            <w:pPr>
              <w:rPr>
                <w:rFonts w:ascii="Tahoma" w:eastAsia="Times New Roman" w:hAnsi="Tahoma" w:cs="Tahoma"/>
                <w:sz w:val="20"/>
                <w:szCs w:val="20"/>
              </w:rPr>
            </w:pPr>
          </w:p>
          <w:p w14:paraId="7CC96B82" w14:textId="0FCEB10B" w:rsidR="0040224B" w:rsidRPr="0040224B" w:rsidRDefault="044EDBD0" w:rsidP="56A5BABD">
            <w:pPr>
              <w:spacing w:after="105"/>
              <w:ind w:left="90"/>
              <w:rPr>
                <w:rFonts w:ascii="Arial" w:eastAsia="Times New Roman" w:hAnsi="Arial" w:cs="Arial"/>
                <w:b/>
                <w:bCs/>
                <w:color w:val="2C2B2B"/>
                <w:sz w:val="18"/>
                <w:szCs w:val="18"/>
                <w:lang w:eastAsia="en-GB"/>
              </w:rPr>
            </w:pPr>
            <w:r w:rsidRPr="56A5BABD">
              <w:rPr>
                <w:rFonts w:ascii="Arial" w:eastAsia="Times New Roman" w:hAnsi="Arial" w:cs="Arial"/>
                <w:b/>
                <w:bCs/>
                <w:color w:val="2C2B2B"/>
                <w:sz w:val="18"/>
                <w:szCs w:val="18"/>
                <w:lang w:eastAsia="en-GB"/>
              </w:rPr>
              <w:t>Topic Focus</w:t>
            </w:r>
            <w:r w:rsidR="7FF0BA15" w:rsidRPr="56A5BABD">
              <w:rPr>
                <w:rFonts w:ascii="Arial" w:eastAsia="Times New Roman" w:hAnsi="Arial" w:cs="Arial"/>
                <w:b/>
                <w:bCs/>
                <w:color w:val="2C2B2B"/>
                <w:sz w:val="18"/>
                <w:szCs w:val="18"/>
                <w:lang w:eastAsia="en-GB"/>
              </w:rPr>
              <w:t xml:space="preserve"> – Bean diary, looking at parts and life cycles of plants</w:t>
            </w:r>
          </w:p>
          <w:p w14:paraId="44EAFD9C" w14:textId="77777777" w:rsidR="0040224B" w:rsidRPr="00F70D17" w:rsidRDefault="0040224B" w:rsidP="00F70D17">
            <w:pPr>
              <w:rPr>
                <w:rFonts w:ascii="Tahoma" w:eastAsia="Times New Roman" w:hAnsi="Tahoma" w:cs="Tahoma"/>
                <w:sz w:val="20"/>
                <w:szCs w:val="20"/>
              </w:rPr>
            </w:pPr>
          </w:p>
        </w:tc>
        <w:tc>
          <w:tcPr>
            <w:tcW w:w="7454" w:type="dxa"/>
          </w:tcPr>
          <w:p w14:paraId="48936A76" w14:textId="77777777" w:rsidR="0055618E" w:rsidRPr="0099129E" w:rsidRDefault="1108DEB1" w:rsidP="244EAECB">
            <w:r w:rsidRPr="0099129E">
              <w:t xml:space="preserve">Locational knowledge </w:t>
            </w:r>
          </w:p>
          <w:p w14:paraId="337E77EF" w14:textId="77777777" w:rsidR="0055618E" w:rsidRPr="0099129E" w:rsidRDefault="1108DEB1" w:rsidP="244EAECB">
            <w:r w:rsidRPr="0099129E">
              <w:t xml:space="preserve">Name and locate the world’s seven continents and five oceans • name, locate and identify characteristics of the four countries and capital cities of the United Kingdom and its surrounding seas </w:t>
            </w:r>
          </w:p>
          <w:p w14:paraId="0A2A634A" w14:textId="77777777" w:rsidR="0055618E" w:rsidRPr="0099129E" w:rsidRDefault="1108DEB1" w:rsidP="244EAECB">
            <w:r w:rsidRPr="0099129E">
              <w:t xml:space="preserve">Human and physical geography </w:t>
            </w:r>
          </w:p>
          <w:p w14:paraId="24D0ACDD" w14:textId="77777777" w:rsidR="0055618E" w:rsidRPr="0099129E" w:rsidRDefault="1108DEB1" w:rsidP="244EAECB">
            <w:r w:rsidRPr="0099129E">
              <w:t>Identify seasonal and daily weather patterns in the United Kingdom and the location of hot and cold areas of the world in relation to the Equator and the North and South Poles</w:t>
            </w:r>
          </w:p>
          <w:p w14:paraId="4E7C98A5" w14:textId="77777777" w:rsidR="0055618E" w:rsidRPr="0099129E" w:rsidRDefault="1108DEB1" w:rsidP="244EAECB">
            <w:r w:rsidRPr="0099129E">
              <w:t>Geographical skills and fieldwork • use world maps, atlases and globes to identify the United Kingdom and its countries, as well as the countries, continents and oceans studied at this key stage • use simple compass directions (North, South, East and West) and locational and directional language [for example, near and far; left and right], to describe the location of features and routes on a map</w:t>
            </w:r>
          </w:p>
          <w:p w14:paraId="3DEEC669" w14:textId="77777777" w:rsidR="0055618E" w:rsidRPr="0099129E" w:rsidRDefault="0055618E" w:rsidP="244EAECB">
            <w:pPr>
              <w:rPr>
                <w:rFonts w:ascii="Tahoma" w:eastAsia="Times New Roman" w:hAnsi="Tahoma" w:cs="Tahoma"/>
                <w:sz w:val="20"/>
                <w:szCs w:val="20"/>
              </w:rPr>
            </w:pPr>
          </w:p>
          <w:p w14:paraId="7DD701AA" w14:textId="77777777" w:rsidR="0040224B" w:rsidRPr="0099129E" w:rsidRDefault="1108DEB1" w:rsidP="244EAECB">
            <w:pPr>
              <w:rPr>
                <w:rFonts w:ascii="Tahoma" w:eastAsia="Times New Roman" w:hAnsi="Tahoma" w:cs="Tahoma"/>
                <w:sz w:val="20"/>
                <w:szCs w:val="20"/>
              </w:rPr>
            </w:pPr>
            <w:r w:rsidRPr="0099129E">
              <w:rPr>
                <w:rFonts w:ascii="Tahoma" w:eastAsia="Times New Roman" w:hAnsi="Tahoma" w:cs="Tahoma"/>
                <w:sz w:val="20"/>
                <w:szCs w:val="20"/>
              </w:rPr>
              <w:t>Topic focus – Locate, name and label UK Countries and Seas</w:t>
            </w:r>
          </w:p>
          <w:p w14:paraId="3656B9AB" w14:textId="77777777" w:rsidR="003F1004" w:rsidRPr="00F70D17" w:rsidRDefault="003F1004" w:rsidP="244EAECB">
            <w:pPr>
              <w:rPr>
                <w:rFonts w:ascii="Tahoma" w:eastAsia="Times New Roman" w:hAnsi="Tahoma" w:cs="Tahoma"/>
                <w:sz w:val="20"/>
                <w:szCs w:val="20"/>
                <w:highlight w:val="yellow"/>
              </w:rPr>
            </w:pPr>
          </w:p>
        </w:tc>
        <w:tc>
          <w:tcPr>
            <w:tcW w:w="7454" w:type="dxa"/>
          </w:tcPr>
          <w:p w14:paraId="3020FF7F" w14:textId="77777777" w:rsidR="006820F8" w:rsidRPr="00A86695" w:rsidRDefault="0040224B" w:rsidP="006820F8">
            <w:pPr>
              <w:tabs>
                <w:tab w:val="left" w:pos="960"/>
              </w:tabs>
              <w:rPr>
                <w:rFonts w:ascii="Tahoma" w:hAnsi="Tahoma" w:cs="Tahoma"/>
                <w:sz w:val="20"/>
                <w:szCs w:val="20"/>
              </w:rPr>
            </w:pPr>
            <w:r>
              <w:rPr>
                <w:rFonts w:ascii="Tahoma" w:hAnsi="Tahoma" w:cs="Tahoma"/>
                <w:sz w:val="20"/>
                <w:szCs w:val="20"/>
              </w:rPr>
              <w:lastRenderedPageBreak/>
              <w:t>N/A this half term</w:t>
            </w:r>
          </w:p>
        </w:tc>
      </w:tr>
    </w:tbl>
    <w:p w14:paraId="45FB0818"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75796C" w14:paraId="72EE1E86" w14:textId="77777777" w:rsidTr="244EAECB">
        <w:tc>
          <w:tcPr>
            <w:tcW w:w="7453" w:type="dxa"/>
            <w:shd w:val="clear" w:color="auto" w:fill="FFC000" w:themeFill="accent4"/>
          </w:tcPr>
          <w:p w14:paraId="68305C36"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Art and Design</w:t>
            </w:r>
          </w:p>
        </w:tc>
        <w:tc>
          <w:tcPr>
            <w:tcW w:w="7454" w:type="dxa"/>
            <w:shd w:val="clear" w:color="auto" w:fill="FF6600"/>
          </w:tcPr>
          <w:p w14:paraId="503636F5"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Design and Technology</w:t>
            </w:r>
          </w:p>
        </w:tc>
        <w:tc>
          <w:tcPr>
            <w:tcW w:w="7454" w:type="dxa"/>
            <w:shd w:val="clear" w:color="auto" w:fill="FF99CC"/>
          </w:tcPr>
          <w:p w14:paraId="728D4790"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Music</w:t>
            </w:r>
          </w:p>
        </w:tc>
      </w:tr>
      <w:tr w:rsidR="0075796C" w:rsidRPr="0075796C" w14:paraId="1DBCBF4E" w14:textId="77777777" w:rsidTr="244EAECB">
        <w:tc>
          <w:tcPr>
            <w:tcW w:w="7453" w:type="dxa"/>
          </w:tcPr>
          <w:p w14:paraId="50CB0B69" w14:textId="77777777" w:rsidR="0040224B" w:rsidRPr="000A4845" w:rsidRDefault="0040224B" w:rsidP="0040224B">
            <w:pPr>
              <w:pStyle w:val="Default"/>
              <w:spacing w:after="120"/>
              <w:rPr>
                <w:rFonts w:ascii="Tahoma" w:hAnsi="Tahoma" w:cs="Tahoma"/>
                <w:sz w:val="20"/>
                <w:szCs w:val="20"/>
              </w:rPr>
            </w:pPr>
            <w:r w:rsidRPr="000A4845">
              <w:rPr>
                <w:rFonts w:ascii="Tahoma" w:hAnsi="Tahoma" w:cs="Tahoma"/>
                <w:sz w:val="20"/>
                <w:szCs w:val="20"/>
              </w:rPr>
              <w:t>to use drawing, painting and sculpture to develop and share their ideas, experiences and imagination</w:t>
            </w:r>
          </w:p>
          <w:p w14:paraId="5F68CDCD" w14:textId="77777777" w:rsidR="0040224B" w:rsidRPr="000A4845" w:rsidRDefault="0040224B" w:rsidP="0040224B">
            <w:pPr>
              <w:pStyle w:val="Default"/>
              <w:spacing w:after="120"/>
              <w:rPr>
                <w:rFonts w:ascii="Tahoma" w:hAnsi="Tahoma" w:cs="Tahoma"/>
                <w:sz w:val="20"/>
                <w:szCs w:val="20"/>
              </w:rPr>
            </w:pPr>
            <w:r w:rsidRPr="000A4845">
              <w:rPr>
                <w:rFonts w:ascii="Tahoma" w:hAnsi="Tahoma" w:cs="Tahoma"/>
                <w:sz w:val="20"/>
                <w:szCs w:val="20"/>
              </w:rPr>
              <w:t>to develop a wide range of art and design techniques in using colour, pattern, texture, line, shape, form and space</w:t>
            </w:r>
          </w:p>
          <w:p w14:paraId="490C09FC" w14:textId="77777777" w:rsidR="004D10A7" w:rsidRDefault="0040224B" w:rsidP="0040224B">
            <w:pPr>
              <w:pStyle w:val="Default"/>
              <w:spacing w:after="240"/>
              <w:rPr>
                <w:rFonts w:ascii="Tahoma" w:hAnsi="Tahoma" w:cs="Tahoma"/>
                <w:sz w:val="20"/>
                <w:szCs w:val="20"/>
              </w:rPr>
            </w:pPr>
            <w:proofErr w:type="gramStart"/>
            <w:r w:rsidRPr="000A4845">
              <w:rPr>
                <w:rFonts w:ascii="Tahoma" w:hAnsi="Tahoma" w:cs="Tahoma"/>
                <w:sz w:val="20"/>
                <w:szCs w:val="20"/>
              </w:rPr>
              <w:t>to</w:t>
            </w:r>
            <w:proofErr w:type="gramEnd"/>
            <w:r w:rsidRPr="000A4845">
              <w:rPr>
                <w:rFonts w:ascii="Tahoma" w:hAnsi="Tahoma" w:cs="Tahoma"/>
                <w:sz w:val="20"/>
                <w:szCs w:val="20"/>
              </w:rPr>
              <w:t xml:space="preserve"> learn about the work of a range of artists, craft makers and designers, describing the differences and similarities between different practices and disciplines, and making links to their own work.</w:t>
            </w:r>
          </w:p>
          <w:p w14:paraId="2EDF8128" w14:textId="3B82FCF3" w:rsidR="0040224B" w:rsidRPr="0040224B" w:rsidRDefault="0040224B" w:rsidP="7F81837E">
            <w:pPr>
              <w:spacing w:after="105"/>
              <w:ind w:left="90"/>
              <w:rPr>
                <w:rFonts w:ascii="Arial" w:eastAsia="Times New Roman" w:hAnsi="Arial" w:cs="Arial"/>
                <w:b/>
                <w:bCs/>
                <w:color w:val="2C2B2B"/>
                <w:sz w:val="18"/>
                <w:szCs w:val="18"/>
                <w:lang w:eastAsia="en-GB"/>
              </w:rPr>
            </w:pPr>
            <w:r w:rsidRPr="7F81837E">
              <w:rPr>
                <w:rFonts w:ascii="Arial" w:eastAsia="Times New Roman" w:hAnsi="Arial" w:cs="Arial"/>
                <w:b/>
                <w:bCs/>
                <w:color w:val="2C2B2B"/>
                <w:sz w:val="18"/>
                <w:szCs w:val="18"/>
                <w:lang w:eastAsia="en-GB"/>
              </w:rPr>
              <w:t xml:space="preserve">Topic Focus - </w:t>
            </w:r>
            <w:r w:rsidR="00A96678" w:rsidRPr="7F81837E">
              <w:rPr>
                <w:rFonts w:ascii="Arial" w:eastAsia="Times New Roman" w:hAnsi="Arial" w:cs="Arial"/>
                <w:b/>
                <w:bCs/>
                <w:color w:val="2C2B2B"/>
                <w:sz w:val="18"/>
                <w:szCs w:val="18"/>
                <w:lang w:eastAsia="en-GB"/>
              </w:rPr>
              <w:t>Van Gogh</w:t>
            </w:r>
          </w:p>
          <w:p w14:paraId="049F31CB" w14:textId="77777777" w:rsidR="0040224B" w:rsidRPr="0040224B" w:rsidRDefault="0040224B" w:rsidP="0040224B">
            <w:pPr>
              <w:pStyle w:val="Default"/>
              <w:spacing w:after="240"/>
              <w:rPr>
                <w:rFonts w:ascii="Tahoma" w:hAnsi="Tahoma" w:cs="Tahoma"/>
                <w:sz w:val="20"/>
                <w:szCs w:val="20"/>
              </w:rPr>
            </w:pPr>
          </w:p>
        </w:tc>
        <w:tc>
          <w:tcPr>
            <w:tcW w:w="7454" w:type="dxa"/>
          </w:tcPr>
          <w:p w14:paraId="0788DE14" w14:textId="1CF7A297" w:rsidR="0040224B" w:rsidRPr="0075796C" w:rsidRDefault="51E2440C" w:rsidP="244EAECB">
            <w:pPr>
              <w:spacing w:line="259" w:lineRule="auto"/>
              <w:rPr>
                <w:rFonts w:ascii="Tahoma" w:eastAsia="Tahoma" w:hAnsi="Tahoma" w:cs="Tahoma"/>
                <w:b/>
                <w:bCs/>
                <w:color w:val="000000" w:themeColor="text1"/>
              </w:rPr>
            </w:pPr>
            <w:r w:rsidRPr="244EAECB">
              <w:rPr>
                <w:rFonts w:ascii="Tahoma" w:eastAsia="Tahoma" w:hAnsi="Tahoma" w:cs="Tahoma"/>
                <w:b/>
                <w:bCs/>
                <w:color w:val="000000" w:themeColor="text1"/>
              </w:rPr>
              <w:t>Cooking &amp; Nutrition</w:t>
            </w:r>
          </w:p>
          <w:p w14:paraId="34370319" w14:textId="47671B1F" w:rsidR="0040224B" w:rsidRPr="0075796C" w:rsidRDefault="0040224B" w:rsidP="244EAECB">
            <w:pPr>
              <w:spacing w:line="259" w:lineRule="auto"/>
              <w:rPr>
                <w:rFonts w:ascii="Tahoma" w:eastAsia="Tahoma" w:hAnsi="Tahoma" w:cs="Tahoma"/>
                <w:color w:val="000000" w:themeColor="text1"/>
              </w:rPr>
            </w:pPr>
          </w:p>
          <w:p w14:paraId="6BAA4C1C" w14:textId="50C415B9" w:rsidR="0040224B" w:rsidRPr="0075796C" w:rsidRDefault="51E2440C" w:rsidP="244EAECB">
            <w:pPr>
              <w:spacing w:line="259" w:lineRule="auto"/>
              <w:rPr>
                <w:rFonts w:ascii="Tahoma" w:eastAsia="Tahoma" w:hAnsi="Tahoma" w:cs="Tahoma"/>
                <w:color w:val="000000" w:themeColor="text1"/>
              </w:rPr>
            </w:pPr>
            <w:r w:rsidRPr="244EAECB">
              <w:rPr>
                <w:rFonts w:ascii="Tahoma" w:eastAsia="Tahoma" w:hAnsi="Tahoma" w:cs="Tahoma"/>
                <w:color w:val="000000" w:themeColor="text1"/>
              </w:rPr>
              <w:t>Use the basic principles of a healthy and varied diet to prepare dishes.</w:t>
            </w:r>
          </w:p>
          <w:p w14:paraId="6E1B2873" w14:textId="674AA40A" w:rsidR="0040224B" w:rsidRPr="0075796C" w:rsidRDefault="0040224B" w:rsidP="244EAECB">
            <w:pPr>
              <w:spacing w:line="259" w:lineRule="auto"/>
              <w:rPr>
                <w:rFonts w:ascii="Tahoma" w:eastAsia="Tahoma" w:hAnsi="Tahoma" w:cs="Tahoma"/>
                <w:color w:val="000000" w:themeColor="text1"/>
              </w:rPr>
            </w:pPr>
          </w:p>
          <w:p w14:paraId="66855296" w14:textId="534BCD8C" w:rsidR="0040224B" w:rsidRPr="0075796C" w:rsidRDefault="51E2440C" w:rsidP="244EAECB">
            <w:pPr>
              <w:spacing w:line="259" w:lineRule="auto"/>
              <w:rPr>
                <w:rFonts w:ascii="Tahoma" w:eastAsia="Tahoma" w:hAnsi="Tahoma" w:cs="Tahoma"/>
                <w:color w:val="000000" w:themeColor="text1"/>
              </w:rPr>
            </w:pPr>
            <w:r w:rsidRPr="244EAECB">
              <w:rPr>
                <w:rFonts w:ascii="Tahoma" w:eastAsia="Tahoma" w:hAnsi="Tahoma" w:cs="Tahoma"/>
                <w:color w:val="000000" w:themeColor="text1"/>
              </w:rPr>
              <w:t>Understand where food comes from.</w:t>
            </w:r>
          </w:p>
          <w:p w14:paraId="351E3339" w14:textId="3D58D33A" w:rsidR="0040224B" w:rsidRPr="0075796C" w:rsidRDefault="0040224B" w:rsidP="244EAECB">
            <w:pPr>
              <w:rPr>
                <w:rFonts w:ascii="Tahoma" w:hAnsi="Tahoma" w:cs="Tahoma"/>
              </w:rPr>
            </w:pPr>
          </w:p>
          <w:p w14:paraId="3461D779" w14:textId="68D5B560" w:rsidR="0040224B" w:rsidRPr="0075796C" w:rsidRDefault="372A07B0" w:rsidP="244EAECB">
            <w:pPr>
              <w:rPr>
                <w:rFonts w:ascii="Tahoma" w:hAnsi="Tahoma" w:cs="Tahoma"/>
              </w:rPr>
            </w:pPr>
            <w:r w:rsidRPr="244EAECB">
              <w:rPr>
                <w:rFonts w:ascii="Tahoma" w:hAnsi="Tahoma" w:cs="Tahoma"/>
              </w:rPr>
              <w:t>Topic focus – cut/chop food safely to make soup/fruit salad</w:t>
            </w:r>
          </w:p>
        </w:tc>
        <w:tc>
          <w:tcPr>
            <w:tcW w:w="7454" w:type="dxa"/>
          </w:tcPr>
          <w:p w14:paraId="5A51E88E" w14:textId="77777777" w:rsidR="0040224B" w:rsidRDefault="0040224B" w:rsidP="0040224B">
            <w:pPr>
              <w:rPr>
                <w:sz w:val="18"/>
                <w:szCs w:val="18"/>
              </w:rPr>
            </w:pPr>
            <w:r w:rsidRPr="00753541">
              <w:rPr>
                <w:sz w:val="18"/>
                <w:szCs w:val="18"/>
              </w:rPr>
              <w:t>Round and Round – Y1</w:t>
            </w:r>
          </w:p>
          <w:p w14:paraId="3CF2D8B6" w14:textId="77777777" w:rsidR="0040224B" w:rsidRDefault="0040224B" w:rsidP="0040224B">
            <w:pPr>
              <w:rPr>
                <w:sz w:val="18"/>
                <w:szCs w:val="18"/>
              </w:rPr>
            </w:pPr>
          </w:p>
          <w:p w14:paraId="561058B0" w14:textId="000B9011" w:rsidR="0075796C" w:rsidRPr="0075796C" w:rsidRDefault="47309D11" w:rsidP="59901CE4">
            <w:pPr>
              <w:spacing w:line="276" w:lineRule="auto"/>
              <w:ind w:left="167" w:hanging="142"/>
              <w:rPr>
                <w:rFonts w:ascii="Calibri" w:eastAsia="Calibri" w:hAnsi="Calibri" w:cs="Calibri"/>
                <w:color w:val="000000" w:themeColor="text1"/>
              </w:rPr>
            </w:pPr>
            <w:r w:rsidRPr="59901CE4">
              <w:rPr>
                <w:rFonts w:ascii="Calibri" w:eastAsia="Calibri" w:hAnsi="Calibri" w:cs="Calibri"/>
                <w:b/>
                <w:bCs/>
                <w:color w:val="000000" w:themeColor="text1"/>
              </w:rPr>
              <w:t>Singing</w:t>
            </w:r>
          </w:p>
          <w:p w14:paraId="51AA4EB5" w14:textId="01F30868" w:rsidR="0075796C" w:rsidRPr="0075796C" w:rsidRDefault="47309D11" w:rsidP="59901CE4">
            <w:pPr>
              <w:spacing w:after="200" w:line="276" w:lineRule="auto"/>
              <w:ind w:left="167" w:hanging="142"/>
              <w:rPr>
                <w:rFonts w:ascii="Calibri" w:eastAsia="Calibri" w:hAnsi="Calibri" w:cs="Calibri"/>
                <w:color w:val="000000" w:themeColor="text1"/>
              </w:rPr>
            </w:pPr>
            <w:r w:rsidRPr="59901CE4">
              <w:rPr>
                <w:rFonts w:ascii="Calibri" w:eastAsia="Calibri" w:hAnsi="Calibri" w:cs="Calibri"/>
                <w:color w:val="000000" w:themeColor="text1"/>
              </w:rPr>
              <w:t xml:space="preserve">*Pupils should be taught to use their voices expressively and creatively by singing songs and speaking chants and rhymes  </w:t>
            </w:r>
          </w:p>
          <w:p w14:paraId="782814C7" w14:textId="7D3D330D" w:rsidR="0075796C" w:rsidRPr="0075796C" w:rsidRDefault="47309D11" w:rsidP="59901CE4">
            <w:pPr>
              <w:spacing w:after="200" w:line="276" w:lineRule="auto"/>
              <w:ind w:left="167" w:hanging="142"/>
              <w:rPr>
                <w:rFonts w:ascii="Calibri" w:eastAsia="Calibri" w:hAnsi="Calibri" w:cs="Calibri"/>
                <w:color w:val="000000" w:themeColor="text1"/>
              </w:rPr>
            </w:pPr>
            <w:r w:rsidRPr="59901CE4">
              <w:rPr>
                <w:rFonts w:ascii="Calibri" w:eastAsia="Calibri" w:hAnsi="Calibri" w:cs="Calibri"/>
                <w:b/>
                <w:bCs/>
                <w:color w:val="000000" w:themeColor="text1"/>
              </w:rPr>
              <w:t>Playing an instrument</w:t>
            </w:r>
          </w:p>
          <w:p w14:paraId="2609D14A" w14:textId="7D0D1954" w:rsidR="0075796C" w:rsidRPr="0075796C" w:rsidRDefault="47309D11" w:rsidP="59901CE4">
            <w:pPr>
              <w:spacing w:after="200" w:line="276" w:lineRule="auto"/>
              <w:ind w:left="305" w:hanging="284"/>
              <w:rPr>
                <w:rFonts w:ascii="Calibri" w:eastAsia="Calibri" w:hAnsi="Calibri" w:cs="Calibri"/>
                <w:color w:val="000000" w:themeColor="text1"/>
              </w:rPr>
            </w:pPr>
            <w:r w:rsidRPr="59901CE4">
              <w:rPr>
                <w:rFonts w:ascii="Calibri" w:eastAsia="Calibri" w:hAnsi="Calibri" w:cs="Calibri"/>
                <w:color w:val="000000" w:themeColor="text1"/>
              </w:rPr>
              <w:t xml:space="preserve">*Pupils should be taught to play tuned and </w:t>
            </w:r>
            <w:proofErr w:type="spellStart"/>
            <w:r w:rsidRPr="59901CE4">
              <w:rPr>
                <w:rFonts w:ascii="Calibri" w:eastAsia="Calibri" w:hAnsi="Calibri" w:cs="Calibri"/>
                <w:color w:val="000000" w:themeColor="text1"/>
              </w:rPr>
              <w:t>untuned</w:t>
            </w:r>
            <w:proofErr w:type="spellEnd"/>
            <w:r w:rsidRPr="59901CE4">
              <w:rPr>
                <w:rFonts w:ascii="Calibri" w:eastAsia="Calibri" w:hAnsi="Calibri" w:cs="Calibri"/>
                <w:color w:val="000000" w:themeColor="text1"/>
              </w:rPr>
              <w:t xml:space="preserve"> instruments musically  </w:t>
            </w:r>
          </w:p>
          <w:p w14:paraId="6B89EBDE" w14:textId="49D72570" w:rsidR="0075796C" w:rsidRPr="0075796C" w:rsidRDefault="47309D11" w:rsidP="59901CE4">
            <w:pPr>
              <w:spacing w:after="200" w:line="276" w:lineRule="auto"/>
              <w:ind w:left="167" w:hanging="142"/>
              <w:rPr>
                <w:rFonts w:ascii="Calibri" w:eastAsia="Calibri" w:hAnsi="Calibri" w:cs="Calibri"/>
                <w:color w:val="000000" w:themeColor="text1"/>
              </w:rPr>
            </w:pPr>
            <w:r w:rsidRPr="59901CE4">
              <w:rPr>
                <w:rFonts w:ascii="Calibri" w:eastAsia="Calibri" w:hAnsi="Calibri" w:cs="Calibri"/>
                <w:b/>
                <w:bCs/>
                <w:color w:val="000000" w:themeColor="text1"/>
              </w:rPr>
              <w:t>Listening and appreciate</w:t>
            </w:r>
          </w:p>
          <w:p w14:paraId="749B9810" w14:textId="05A49179" w:rsidR="0075796C" w:rsidRPr="0075796C" w:rsidRDefault="47309D11" w:rsidP="59901CE4">
            <w:pPr>
              <w:spacing w:after="200" w:line="276" w:lineRule="auto"/>
              <w:ind w:left="330" w:hanging="283"/>
              <w:rPr>
                <w:rFonts w:ascii="Calibri" w:eastAsia="Calibri" w:hAnsi="Calibri" w:cs="Calibri"/>
                <w:color w:val="000000" w:themeColor="text1"/>
              </w:rPr>
            </w:pPr>
            <w:r w:rsidRPr="59901CE4">
              <w:rPr>
                <w:rFonts w:ascii="Calibri" w:eastAsia="Calibri" w:hAnsi="Calibri" w:cs="Calibri"/>
                <w:color w:val="000000" w:themeColor="text1"/>
              </w:rPr>
              <w:t xml:space="preserve">*Pupils should be taught to listen with concentration and understanding to a range of high-quality live and recorded music  </w:t>
            </w:r>
          </w:p>
          <w:p w14:paraId="5D1CCE91" w14:textId="30671180" w:rsidR="0075796C" w:rsidRPr="0075796C" w:rsidRDefault="47309D11" w:rsidP="59901CE4">
            <w:pPr>
              <w:spacing w:after="200" w:line="276" w:lineRule="auto"/>
              <w:ind w:left="167" w:hanging="142"/>
              <w:rPr>
                <w:rFonts w:ascii="Calibri" w:eastAsia="Calibri" w:hAnsi="Calibri" w:cs="Calibri"/>
                <w:color w:val="000000" w:themeColor="text1"/>
              </w:rPr>
            </w:pPr>
            <w:r w:rsidRPr="59901CE4">
              <w:rPr>
                <w:rFonts w:ascii="Calibri" w:eastAsia="Calibri" w:hAnsi="Calibri" w:cs="Calibri"/>
                <w:b/>
                <w:bCs/>
                <w:color w:val="000000" w:themeColor="text1"/>
              </w:rPr>
              <w:t>Create own music</w:t>
            </w:r>
          </w:p>
          <w:p w14:paraId="0250E2EF" w14:textId="2716B87F" w:rsidR="0075796C" w:rsidRPr="0075796C" w:rsidRDefault="47309D11" w:rsidP="59901CE4">
            <w:pPr>
              <w:spacing w:after="200" w:line="276" w:lineRule="auto"/>
              <w:ind w:left="278" w:hanging="142"/>
              <w:rPr>
                <w:rFonts w:ascii="Calibri" w:eastAsia="Calibri" w:hAnsi="Calibri" w:cs="Calibri"/>
                <w:color w:val="000000" w:themeColor="text1"/>
              </w:rPr>
            </w:pPr>
            <w:r w:rsidRPr="59901CE4">
              <w:rPr>
                <w:rFonts w:ascii="Calibri" w:eastAsia="Calibri" w:hAnsi="Calibri" w:cs="Calibri"/>
                <w:color w:val="000000" w:themeColor="text1"/>
              </w:rPr>
              <w:t>*Pupils should be taught to experiment with, create, select and combine sounds using the inter-related dimensions of music</w:t>
            </w:r>
          </w:p>
          <w:p w14:paraId="4B5DA2CC" w14:textId="4E1B3CD0" w:rsidR="0075796C" w:rsidRPr="0075796C" w:rsidRDefault="0075796C" w:rsidP="59901CE4">
            <w:pPr>
              <w:rPr>
                <w:rFonts w:cs="Tahoma"/>
                <w:sz w:val="18"/>
                <w:szCs w:val="18"/>
              </w:rPr>
            </w:pPr>
          </w:p>
        </w:tc>
      </w:tr>
    </w:tbl>
    <w:p w14:paraId="0FB78278"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75796C" w14:paraId="75F983F9" w14:textId="77777777" w:rsidTr="17BFAEFC">
        <w:tc>
          <w:tcPr>
            <w:tcW w:w="7453" w:type="dxa"/>
            <w:shd w:val="clear" w:color="auto" w:fill="808080" w:themeFill="background1" w:themeFillShade="80"/>
          </w:tcPr>
          <w:p w14:paraId="76F1BADF"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Languages</w:t>
            </w:r>
          </w:p>
        </w:tc>
        <w:tc>
          <w:tcPr>
            <w:tcW w:w="7454" w:type="dxa"/>
            <w:shd w:val="clear" w:color="auto" w:fill="66CCFF"/>
          </w:tcPr>
          <w:p w14:paraId="324E795A"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Physical Education</w:t>
            </w:r>
          </w:p>
        </w:tc>
        <w:tc>
          <w:tcPr>
            <w:tcW w:w="7454" w:type="dxa"/>
            <w:shd w:val="clear" w:color="auto" w:fill="78B832"/>
          </w:tcPr>
          <w:p w14:paraId="2A2CF8E0"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Outdoor Learning</w:t>
            </w:r>
          </w:p>
        </w:tc>
      </w:tr>
      <w:tr w:rsidR="0075796C" w:rsidRPr="0075796C" w14:paraId="112B1901" w14:textId="77777777" w:rsidTr="17BFAEFC">
        <w:tc>
          <w:tcPr>
            <w:tcW w:w="7453" w:type="dxa"/>
          </w:tcPr>
          <w:p w14:paraId="1FC39945" w14:textId="77777777" w:rsidR="0075796C" w:rsidRDefault="0075796C">
            <w:pPr>
              <w:rPr>
                <w:rFonts w:ascii="Tahoma" w:hAnsi="Tahoma" w:cs="Tahoma"/>
                <w:sz w:val="36"/>
                <w:szCs w:val="36"/>
              </w:rPr>
            </w:pPr>
          </w:p>
          <w:p w14:paraId="3D0A699F" w14:textId="77777777" w:rsidR="004D10A7" w:rsidRPr="00F70D17" w:rsidRDefault="00E0292B">
            <w:pPr>
              <w:rPr>
                <w:rFonts w:ascii="Tahoma" w:hAnsi="Tahoma" w:cs="Tahoma"/>
                <w:sz w:val="20"/>
                <w:szCs w:val="20"/>
              </w:rPr>
            </w:pPr>
            <w:r w:rsidRPr="00A86695">
              <w:rPr>
                <w:rFonts w:ascii="Tahoma" w:hAnsi="Tahoma" w:cs="Tahoma"/>
                <w:sz w:val="20"/>
                <w:szCs w:val="20"/>
              </w:rPr>
              <w:t>N/A</w:t>
            </w:r>
            <w:r w:rsidR="006365CF">
              <w:rPr>
                <w:rFonts w:ascii="Tahoma" w:hAnsi="Tahoma" w:cs="Tahoma"/>
                <w:sz w:val="20"/>
                <w:szCs w:val="20"/>
              </w:rPr>
              <w:t xml:space="preserve"> in KS1</w:t>
            </w:r>
          </w:p>
        </w:tc>
        <w:tc>
          <w:tcPr>
            <w:tcW w:w="7454" w:type="dxa"/>
          </w:tcPr>
          <w:p w14:paraId="63FB4114" w14:textId="4718678D" w:rsidR="00F70D17" w:rsidRPr="0075796C" w:rsidRDefault="5BC3FA76" w:rsidP="17BFAEFC">
            <w:pPr>
              <w:spacing w:line="257" w:lineRule="auto"/>
              <w:rPr>
                <w:rFonts w:eastAsiaTheme="minorEastAsia"/>
              </w:rPr>
            </w:pPr>
            <w:r w:rsidRPr="17BFAEFC">
              <w:rPr>
                <w:rFonts w:eastAsiaTheme="minorEastAsia"/>
              </w:rPr>
              <w:t>Football/Ball skills</w:t>
            </w:r>
          </w:p>
          <w:p w14:paraId="2C98B184" w14:textId="2EE1529C" w:rsidR="00F70D17" w:rsidRPr="0075796C" w:rsidRDefault="5BC3FA76" w:rsidP="17BFAEFC">
            <w:pPr>
              <w:pStyle w:val="ListParagraph"/>
              <w:numPr>
                <w:ilvl w:val="0"/>
                <w:numId w:val="1"/>
              </w:numPr>
              <w:spacing w:line="257" w:lineRule="auto"/>
              <w:rPr>
                <w:rFonts w:eastAsiaTheme="minorEastAsia"/>
              </w:rPr>
            </w:pPr>
            <w:r w:rsidRPr="17BFAEFC">
              <w:rPr>
                <w:rFonts w:eastAsiaTheme="minorEastAsia"/>
              </w:rPr>
              <w:t>master basic movements including running, jumping, throwing and catching, as well as developing balance, agility and co-ordination, and begin to apply these in a range of activities</w:t>
            </w:r>
          </w:p>
          <w:p w14:paraId="1E2C52C7" w14:textId="209A19E8" w:rsidR="00F70D17" w:rsidRPr="0075796C" w:rsidRDefault="5BC3FA76" w:rsidP="17BFAEFC">
            <w:pPr>
              <w:pStyle w:val="ListParagraph"/>
              <w:numPr>
                <w:ilvl w:val="0"/>
                <w:numId w:val="1"/>
              </w:numPr>
              <w:spacing w:line="257" w:lineRule="auto"/>
              <w:rPr>
                <w:rFonts w:eastAsiaTheme="minorEastAsia"/>
              </w:rPr>
            </w:pPr>
            <w:r w:rsidRPr="17BFAEFC">
              <w:rPr>
                <w:rFonts w:eastAsiaTheme="minorEastAsia"/>
              </w:rPr>
              <w:t>participate in team games, developing simple tactics for attacking and defending</w:t>
            </w:r>
          </w:p>
          <w:p w14:paraId="6DF5505C" w14:textId="3A4FBA05" w:rsidR="00F70D17" w:rsidRPr="0075796C" w:rsidRDefault="00F70D17" w:rsidP="17BFAEFC">
            <w:pPr>
              <w:rPr>
                <w:rFonts w:eastAsiaTheme="minorEastAsia"/>
              </w:rPr>
            </w:pPr>
          </w:p>
          <w:p w14:paraId="7C470BB1" w14:textId="10675434" w:rsidR="00F70D17" w:rsidRPr="0075796C" w:rsidRDefault="00F70D17" w:rsidP="17BFAEFC">
            <w:pPr>
              <w:rPr>
                <w:rFonts w:eastAsiaTheme="minorEastAsia"/>
              </w:rPr>
            </w:pPr>
          </w:p>
          <w:p w14:paraId="1EB42861" w14:textId="138B6B93" w:rsidR="00F70D17" w:rsidRPr="0075796C" w:rsidRDefault="5BC3FA76" w:rsidP="17BFAEFC">
            <w:pPr>
              <w:spacing w:line="257" w:lineRule="auto"/>
              <w:rPr>
                <w:rFonts w:eastAsiaTheme="minorEastAsia"/>
              </w:rPr>
            </w:pPr>
            <w:r w:rsidRPr="17BFAEFC">
              <w:rPr>
                <w:rFonts w:eastAsiaTheme="minorEastAsia"/>
              </w:rPr>
              <w:t>Fitness/ Orienteering</w:t>
            </w:r>
          </w:p>
          <w:p w14:paraId="0562CB0E" w14:textId="2B0C8ACE" w:rsidR="00F70D17" w:rsidRPr="0075796C" w:rsidRDefault="5BC3FA76" w:rsidP="17BFAEFC">
            <w:pPr>
              <w:rPr>
                <w:rFonts w:eastAsiaTheme="minorEastAsia"/>
              </w:rPr>
            </w:pPr>
            <w:r w:rsidRPr="17BFAEFC">
              <w:rPr>
                <w:rFonts w:eastAsiaTheme="minorEastAsia"/>
              </w:rPr>
              <w:t>master basic movements including running, jumping, throwing and catching, as well as developing balance, agility and co-ordination, and begin to apply these in a range of activities</w:t>
            </w:r>
          </w:p>
        </w:tc>
        <w:tc>
          <w:tcPr>
            <w:tcW w:w="7454" w:type="dxa"/>
          </w:tcPr>
          <w:p w14:paraId="3A8F5B05" w14:textId="77777777" w:rsidR="0040224B" w:rsidRDefault="0040224B" w:rsidP="0040224B">
            <w:pPr>
              <w:rPr>
                <w:rFonts w:ascii="Tahoma" w:hAnsi="Tahoma" w:cs="Tahoma"/>
                <w:sz w:val="20"/>
                <w:szCs w:val="20"/>
              </w:rPr>
            </w:pPr>
            <w:r>
              <w:rPr>
                <w:rFonts w:ascii="Tahoma" w:hAnsi="Tahoma" w:cs="Tahoma"/>
                <w:sz w:val="20"/>
                <w:szCs w:val="20"/>
              </w:rPr>
              <w:t>Identify seasonal and daily weather patterns in the UK</w:t>
            </w:r>
          </w:p>
          <w:p w14:paraId="1B722D35" w14:textId="77777777" w:rsidR="0040224B" w:rsidRDefault="0040224B" w:rsidP="0040224B">
            <w:pPr>
              <w:rPr>
                <w:rFonts w:ascii="Tahoma" w:hAnsi="Tahoma" w:cs="Tahoma"/>
                <w:sz w:val="20"/>
                <w:szCs w:val="20"/>
              </w:rPr>
            </w:pPr>
            <w:r>
              <w:rPr>
                <w:rFonts w:ascii="Tahoma" w:hAnsi="Tahoma" w:cs="Tahoma"/>
                <w:sz w:val="20"/>
                <w:szCs w:val="20"/>
              </w:rPr>
              <w:t>Use basic geographical vocab to describe physical features</w:t>
            </w:r>
          </w:p>
          <w:p w14:paraId="42219792" w14:textId="77777777" w:rsidR="0040224B" w:rsidRDefault="0040224B" w:rsidP="0040224B">
            <w:pPr>
              <w:rPr>
                <w:rFonts w:ascii="Tahoma" w:hAnsi="Tahoma" w:cs="Tahoma"/>
                <w:sz w:val="20"/>
                <w:szCs w:val="20"/>
              </w:rPr>
            </w:pPr>
            <w:r>
              <w:rPr>
                <w:rFonts w:ascii="Tahoma" w:hAnsi="Tahoma" w:cs="Tahoma"/>
                <w:sz w:val="20"/>
                <w:szCs w:val="20"/>
              </w:rPr>
              <w:t>Identify and classify plants and animals in local environment</w:t>
            </w:r>
          </w:p>
          <w:p w14:paraId="28CBB435" w14:textId="77777777" w:rsidR="0040224B" w:rsidRDefault="0040224B" w:rsidP="0040224B">
            <w:pPr>
              <w:rPr>
                <w:rFonts w:ascii="Tahoma" w:hAnsi="Tahoma" w:cs="Tahoma"/>
                <w:sz w:val="20"/>
                <w:szCs w:val="20"/>
              </w:rPr>
            </w:pPr>
            <w:r>
              <w:rPr>
                <w:rFonts w:ascii="Tahoma" w:hAnsi="Tahoma" w:cs="Tahoma"/>
                <w:sz w:val="20"/>
                <w:szCs w:val="20"/>
              </w:rPr>
              <w:t>Identify and name a variety of common wild and garden plants including deciduous and evergreen</w:t>
            </w:r>
          </w:p>
          <w:p w14:paraId="70B3A7EA" w14:textId="77777777" w:rsidR="0075796C" w:rsidRPr="0075796C" w:rsidRDefault="0040224B" w:rsidP="0040224B">
            <w:pPr>
              <w:rPr>
                <w:rFonts w:ascii="Tahoma" w:hAnsi="Tahoma" w:cs="Tahoma"/>
                <w:sz w:val="36"/>
                <w:szCs w:val="36"/>
              </w:rPr>
            </w:pPr>
            <w:r>
              <w:rPr>
                <w:rFonts w:ascii="Tahoma" w:hAnsi="Tahoma" w:cs="Tahoma"/>
                <w:sz w:val="20"/>
                <w:szCs w:val="20"/>
              </w:rPr>
              <w:t>Identify and describe the basic structure of a variety of common flowering plants, including trees.</w:t>
            </w:r>
          </w:p>
        </w:tc>
      </w:tr>
    </w:tbl>
    <w:p w14:paraId="34CE0A41"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75796C" w14:paraId="5D7DF617" w14:textId="77777777" w:rsidTr="289E4C78">
        <w:tc>
          <w:tcPr>
            <w:tcW w:w="7453" w:type="dxa"/>
            <w:shd w:val="clear" w:color="auto" w:fill="66FF33"/>
          </w:tcPr>
          <w:p w14:paraId="09A56CAA"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PSHE/RSE</w:t>
            </w:r>
          </w:p>
        </w:tc>
        <w:tc>
          <w:tcPr>
            <w:tcW w:w="7454" w:type="dxa"/>
            <w:shd w:val="clear" w:color="auto" w:fill="FF0066"/>
          </w:tcPr>
          <w:p w14:paraId="4C05A51D"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Religious Education</w:t>
            </w:r>
          </w:p>
        </w:tc>
        <w:tc>
          <w:tcPr>
            <w:tcW w:w="7454" w:type="dxa"/>
            <w:shd w:val="clear" w:color="auto" w:fill="99CCFF"/>
          </w:tcPr>
          <w:p w14:paraId="6ED09FDE"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Computing/E-Safety</w:t>
            </w:r>
          </w:p>
        </w:tc>
      </w:tr>
      <w:tr w:rsidR="009B2204" w:rsidRPr="0075796C" w14:paraId="3B17E524" w14:textId="77777777" w:rsidTr="289E4C78">
        <w:tc>
          <w:tcPr>
            <w:tcW w:w="7453" w:type="dxa"/>
          </w:tcPr>
          <w:p w14:paraId="6A16A032" w14:textId="77777777" w:rsidR="009B2204" w:rsidRDefault="009B2204" w:rsidP="009B2204">
            <w:pPr>
              <w:rPr>
                <w:rFonts w:ascii="Tahoma" w:hAnsi="Tahoma" w:cs="Tahoma"/>
                <w:sz w:val="20"/>
                <w:szCs w:val="20"/>
              </w:rPr>
            </w:pPr>
            <w:r w:rsidRPr="289E4C78">
              <w:rPr>
                <w:rFonts w:ascii="Tahoma" w:hAnsi="Tahoma" w:cs="Tahoma"/>
                <w:sz w:val="20"/>
                <w:szCs w:val="20"/>
              </w:rPr>
              <w:lastRenderedPageBreak/>
              <w:t>Being Responsible</w:t>
            </w:r>
          </w:p>
          <w:p w14:paraId="30D9BAA5" w14:textId="33D91053" w:rsidR="009B2204" w:rsidRPr="00F70D17" w:rsidRDefault="4FB8755A" w:rsidP="289E4C78">
            <w:pPr>
              <w:spacing w:line="276" w:lineRule="auto"/>
              <w:rPr>
                <w:rFonts w:ascii="Calibri" w:eastAsia="Calibri" w:hAnsi="Calibri" w:cs="Calibri"/>
              </w:rPr>
            </w:pPr>
            <w:r w:rsidRPr="289E4C78">
              <w:rPr>
                <w:rFonts w:ascii="Calibri" w:eastAsia="Calibri" w:hAnsi="Calibri" w:cs="Calibri"/>
              </w:rPr>
              <w:t xml:space="preserve">L1. Understanding what rules are and why </w:t>
            </w:r>
          </w:p>
          <w:p w14:paraId="5C51A09C" w14:textId="3D3821DA" w:rsidR="009B2204" w:rsidRPr="00F70D17" w:rsidRDefault="4FB8755A" w:rsidP="289E4C78">
            <w:pPr>
              <w:spacing w:line="276" w:lineRule="auto"/>
              <w:rPr>
                <w:rFonts w:ascii="Calibri" w:eastAsia="Calibri" w:hAnsi="Calibri" w:cs="Calibri"/>
              </w:rPr>
            </w:pPr>
            <w:proofErr w:type="gramStart"/>
            <w:r w:rsidRPr="289E4C78">
              <w:rPr>
                <w:rFonts w:ascii="Calibri" w:eastAsia="Calibri" w:hAnsi="Calibri" w:cs="Calibri"/>
              </w:rPr>
              <w:t>different</w:t>
            </w:r>
            <w:proofErr w:type="gramEnd"/>
            <w:r w:rsidRPr="289E4C78">
              <w:rPr>
                <w:rFonts w:ascii="Calibri" w:eastAsia="Calibri" w:hAnsi="Calibri" w:cs="Calibri"/>
              </w:rPr>
              <w:t xml:space="preserve"> rules are needed for different situations. </w:t>
            </w:r>
          </w:p>
          <w:p w14:paraId="101BC08A" w14:textId="727DCA01" w:rsidR="009B2204" w:rsidRPr="00F70D17" w:rsidRDefault="4FB8755A" w:rsidP="289E4C78">
            <w:pPr>
              <w:spacing w:line="276" w:lineRule="auto"/>
              <w:rPr>
                <w:rFonts w:ascii="Calibri" w:eastAsia="Calibri" w:hAnsi="Calibri" w:cs="Calibri"/>
              </w:rPr>
            </w:pPr>
            <w:r w:rsidRPr="289E4C78">
              <w:rPr>
                <w:rFonts w:ascii="Calibri" w:eastAsia="Calibri" w:hAnsi="Calibri" w:cs="Calibri"/>
              </w:rPr>
              <w:t xml:space="preserve">L2. Recognising that people and other living things have different needs and understand the responsibilities of caring for them. </w:t>
            </w:r>
          </w:p>
          <w:p w14:paraId="4A9CC3EC" w14:textId="2D4E1189" w:rsidR="009B2204" w:rsidRPr="00F70D17" w:rsidRDefault="4FB8755A" w:rsidP="289E4C78">
            <w:pPr>
              <w:spacing w:line="276" w:lineRule="auto"/>
              <w:rPr>
                <w:rFonts w:ascii="Calibri" w:eastAsia="Calibri" w:hAnsi="Calibri" w:cs="Calibri"/>
              </w:rPr>
            </w:pPr>
            <w:r w:rsidRPr="289E4C78">
              <w:rPr>
                <w:rFonts w:ascii="Calibri" w:eastAsia="Calibri" w:hAnsi="Calibri" w:cs="Calibri"/>
              </w:rPr>
              <w:t>L3. Explaining things they can do to help look</w:t>
            </w:r>
          </w:p>
          <w:p w14:paraId="6A5F4150" w14:textId="6E2F0A3C" w:rsidR="009B2204" w:rsidRPr="00F70D17" w:rsidRDefault="4FB8755A" w:rsidP="289E4C78">
            <w:pPr>
              <w:spacing w:line="276" w:lineRule="auto"/>
              <w:rPr>
                <w:rFonts w:ascii="Calibri" w:eastAsia="Calibri" w:hAnsi="Calibri" w:cs="Calibri"/>
              </w:rPr>
            </w:pPr>
            <w:r w:rsidRPr="289E4C78">
              <w:rPr>
                <w:rFonts w:ascii="Calibri" w:eastAsia="Calibri" w:hAnsi="Calibri" w:cs="Calibri"/>
              </w:rPr>
              <w:t xml:space="preserve"> </w:t>
            </w:r>
            <w:proofErr w:type="gramStart"/>
            <w:r w:rsidRPr="289E4C78">
              <w:rPr>
                <w:rFonts w:ascii="Calibri" w:eastAsia="Calibri" w:hAnsi="Calibri" w:cs="Calibri"/>
              </w:rPr>
              <w:t>after</w:t>
            </w:r>
            <w:proofErr w:type="gramEnd"/>
            <w:r w:rsidRPr="289E4C78">
              <w:rPr>
                <w:rFonts w:ascii="Calibri" w:eastAsia="Calibri" w:hAnsi="Calibri" w:cs="Calibri"/>
              </w:rPr>
              <w:t xml:space="preserve"> their environment. </w:t>
            </w:r>
          </w:p>
          <w:p w14:paraId="17B7596D" w14:textId="423D426A" w:rsidR="009B2204" w:rsidRPr="00F70D17" w:rsidRDefault="4FB8755A" w:rsidP="289E4C78">
            <w:pPr>
              <w:spacing w:line="276" w:lineRule="auto"/>
              <w:rPr>
                <w:rFonts w:ascii="Calibri" w:eastAsia="Calibri" w:hAnsi="Calibri" w:cs="Calibri"/>
              </w:rPr>
            </w:pPr>
            <w:r w:rsidRPr="289E4C78">
              <w:rPr>
                <w:rFonts w:ascii="Calibri" w:eastAsia="Calibri" w:hAnsi="Calibri" w:cs="Calibri"/>
              </w:rPr>
              <w:t xml:space="preserve">L5. Exploring the different roles/responsibilities people have. </w:t>
            </w:r>
          </w:p>
          <w:p w14:paraId="0E52953D" w14:textId="35EC0C44" w:rsidR="009B2204" w:rsidRPr="00F70D17" w:rsidRDefault="4FB8755A" w:rsidP="289E4C78">
            <w:pPr>
              <w:spacing w:line="276" w:lineRule="auto"/>
              <w:rPr>
                <w:rFonts w:ascii="Calibri" w:eastAsia="Calibri" w:hAnsi="Calibri" w:cs="Calibri"/>
              </w:rPr>
            </w:pPr>
            <w:r w:rsidRPr="289E4C78">
              <w:rPr>
                <w:rFonts w:ascii="Calibri" w:eastAsia="Calibri" w:hAnsi="Calibri" w:cs="Calibri"/>
              </w:rPr>
              <w:t>R25. Sharing opinions on things that matter to them.</w:t>
            </w:r>
          </w:p>
          <w:p w14:paraId="1D119EED" w14:textId="4A9FF27C" w:rsidR="009B2204" w:rsidRPr="00F70D17" w:rsidRDefault="009B2204" w:rsidP="289E4C78">
            <w:pPr>
              <w:rPr>
                <w:rFonts w:ascii="Tahoma" w:hAnsi="Tahoma" w:cs="Tahoma"/>
                <w:sz w:val="20"/>
                <w:szCs w:val="20"/>
              </w:rPr>
            </w:pPr>
          </w:p>
        </w:tc>
        <w:tc>
          <w:tcPr>
            <w:tcW w:w="7454" w:type="dxa"/>
          </w:tcPr>
          <w:p w14:paraId="07ABBCB6" w14:textId="5177266E" w:rsidR="009B2204" w:rsidRPr="00350BB7" w:rsidRDefault="060F773C" w:rsidP="67FF451D">
            <w:pPr>
              <w:jc w:val="center"/>
            </w:pPr>
            <w:r w:rsidRPr="67FF451D">
              <w:rPr>
                <w:rFonts w:ascii="Arial" w:eastAsia="Arial" w:hAnsi="Arial" w:cs="Arial"/>
                <w:b/>
                <w:bCs/>
                <w:color w:val="FF0000"/>
                <w:sz w:val="20"/>
                <w:szCs w:val="20"/>
              </w:rPr>
              <w:t>Unit 1.4:</w:t>
            </w:r>
          </w:p>
          <w:p w14:paraId="76592B2E" w14:textId="3B080FDB" w:rsidR="009B2204" w:rsidRPr="00350BB7" w:rsidRDefault="060F773C" w:rsidP="67FF451D">
            <w:pPr>
              <w:jc w:val="center"/>
            </w:pPr>
            <w:r w:rsidRPr="67FF451D">
              <w:rPr>
                <w:rFonts w:ascii="Arial" w:eastAsia="Arial" w:hAnsi="Arial" w:cs="Arial"/>
                <w:sz w:val="20"/>
                <w:szCs w:val="20"/>
              </w:rPr>
              <w:t xml:space="preserve">What can we learn from sacred books? </w:t>
            </w:r>
          </w:p>
          <w:p w14:paraId="3712B2C9" w14:textId="6A665B66" w:rsidR="009B2204" w:rsidRPr="00350BB7" w:rsidRDefault="060F773C" w:rsidP="67FF451D">
            <w:pPr>
              <w:jc w:val="center"/>
            </w:pPr>
            <w:r w:rsidRPr="67FF451D">
              <w:rPr>
                <w:rFonts w:ascii="Arial" w:eastAsia="Arial" w:hAnsi="Arial" w:cs="Arial"/>
                <w:sz w:val="20"/>
                <w:szCs w:val="20"/>
              </w:rPr>
              <w:t>(Part 1)</w:t>
            </w:r>
          </w:p>
          <w:p w14:paraId="6E21648F" w14:textId="374BD282" w:rsidR="009B2204" w:rsidRPr="00350BB7" w:rsidRDefault="060F773C" w:rsidP="67FF451D">
            <w:pPr>
              <w:jc w:val="center"/>
            </w:pPr>
            <w:r w:rsidRPr="67FF451D">
              <w:rPr>
                <w:rFonts w:ascii="Arial" w:eastAsia="Arial" w:hAnsi="Arial" w:cs="Arial"/>
                <w:b/>
                <w:bCs/>
                <w:color w:val="00B050"/>
                <w:sz w:val="20"/>
                <w:szCs w:val="20"/>
              </w:rPr>
              <w:t>B</w:t>
            </w:r>
          </w:p>
          <w:p w14:paraId="4DEBF066" w14:textId="41B2BCD2" w:rsidR="009B2204" w:rsidRPr="0099129E" w:rsidRDefault="060F773C" w:rsidP="67FF451D">
            <w:r w:rsidRPr="0099129E">
              <w:rPr>
                <w:rFonts w:ascii="Calibri" w:eastAsia="Calibri" w:hAnsi="Calibri" w:cs="Calibri"/>
                <w:color w:val="000000" w:themeColor="text1"/>
                <w:sz w:val="20"/>
                <w:szCs w:val="20"/>
              </w:rPr>
              <w:t xml:space="preserve">*Talk about some of the stories that are used in religion and why people still read them (A2). </w:t>
            </w:r>
          </w:p>
          <w:p w14:paraId="3DDF0E9A" w14:textId="1C3711F5" w:rsidR="009B2204" w:rsidRPr="0099129E" w:rsidRDefault="060F773C" w:rsidP="67FF451D">
            <w:r w:rsidRPr="0099129E">
              <w:rPr>
                <w:rFonts w:ascii="Calibri" w:eastAsia="Calibri" w:hAnsi="Calibri" w:cs="Calibri"/>
                <w:sz w:val="20"/>
                <w:szCs w:val="20"/>
              </w:rPr>
              <w:t>*Recognise some ways in which Christians, Muslims and Jewish people treat their sacred books (B3</w:t>
            </w:r>
          </w:p>
          <w:p w14:paraId="6004A383" w14:textId="242B105C" w:rsidR="009B2204" w:rsidRPr="0099129E" w:rsidRDefault="060F773C" w:rsidP="67FF451D">
            <w:r w:rsidRPr="0099129E">
              <w:rPr>
                <w:rFonts w:ascii="Calibri" w:eastAsia="Calibri" w:hAnsi="Calibri" w:cs="Calibri"/>
                <w:color w:val="000000" w:themeColor="text1"/>
                <w:sz w:val="20"/>
                <w:szCs w:val="20"/>
              </w:rPr>
              <w:t xml:space="preserve">*Recognise that sacred texts contain stories which are special to many people and should be treated with respect (B3). </w:t>
            </w:r>
          </w:p>
          <w:p w14:paraId="365C918D" w14:textId="2C6DD876" w:rsidR="009B2204" w:rsidRPr="0099129E" w:rsidRDefault="060F773C" w:rsidP="67FF451D">
            <w:r w:rsidRPr="0099129E">
              <w:rPr>
                <w:rFonts w:ascii="Calibri" w:eastAsia="Calibri" w:hAnsi="Calibri" w:cs="Calibri"/>
                <w:color w:val="000000" w:themeColor="text1"/>
                <w:sz w:val="20"/>
                <w:szCs w:val="20"/>
              </w:rPr>
              <w:t xml:space="preserve">* Re-tell stories from the Christian Bible and stories from another faith; suggest the meaning of these stories (A2). </w:t>
            </w:r>
          </w:p>
          <w:p w14:paraId="011BD96C" w14:textId="113D3DC1" w:rsidR="009B2204" w:rsidRPr="0099129E" w:rsidRDefault="060F773C" w:rsidP="67FF451D">
            <w:r w:rsidRPr="0099129E">
              <w:rPr>
                <w:rFonts w:ascii="Calibri" w:eastAsia="Calibri" w:hAnsi="Calibri" w:cs="Calibri"/>
                <w:color w:val="000000" w:themeColor="text1"/>
                <w:sz w:val="20"/>
                <w:szCs w:val="20"/>
              </w:rPr>
              <w:t xml:space="preserve">*Ask and suggest answers to questions arising from stories Jesus told and from another religion (C1). </w:t>
            </w:r>
          </w:p>
          <w:p w14:paraId="164A523D" w14:textId="33C3C957" w:rsidR="009B2204" w:rsidRPr="0099129E" w:rsidRDefault="060F773C" w:rsidP="67FF451D">
            <w:r w:rsidRPr="0099129E">
              <w:rPr>
                <w:rFonts w:ascii="Calibri" w:eastAsia="Calibri" w:hAnsi="Calibri" w:cs="Calibri"/>
                <w:color w:val="000000" w:themeColor="text1"/>
                <w:sz w:val="20"/>
                <w:szCs w:val="20"/>
              </w:rPr>
              <w:t xml:space="preserve">*Talk about issues of good and bad, right and wrong arising from the stories (C3). </w:t>
            </w:r>
          </w:p>
          <w:p w14:paraId="10293EEE" w14:textId="383DDB74" w:rsidR="009B2204" w:rsidRPr="0099129E" w:rsidRDefault="060F773C" w:rsidP="67FF451D">
            <w:r w:rsidRPr="0099129E">
              <w:rPr>
                <w:rFonts w:ascii="Calibri" w:eastAsia="Calibri" w:hAnsi="Calibri" w:cs="Calibri"/>
                <w:sz w:val="20"/>
                <w:szCs w:val="20"/>
              </w:rPr>
              <w:t xml:space="preserve">*Suggest their own ideas about stories from sacred texts and give reasons for their significance (C1). </w:t>
            </w:r>
          </w:p>
          <w:p w14:paraId="5D508D46" w14:textId="013C1ECC" w:rsidR="009B2204" w:rsidRPr="00350BB7" w:rsidRDefault="060F773C" w:rsidP="67FF451D">
            <w:pPr>
              <w:pStyle w:val="Header"/>
              <w:ind w:left="-113" w:right="-113"/>
              <w:rPr>
                <w:rFonts w:ascii="Calibri" w:eastAsia="Calibri" w:hAnsi="Calibri" w:cs="Calibri"/>
                <w:sz w:val="20"/>
                <w:szCs w:val="20"/>
                <w:highlight w:val="cyan"/>
              </w:rPr>
            </w:pPr>
            <w:r w:rsidRPr="0099129E">
              <w:rPr>
                <w:rFonts w:ascii="Calibri" w:eastAsia="Calibri" w:hAnsi="Calibri" w:cs="Calibri"/>
                <w:sz w:val="20"/>
                <w:szCs w:val="20"/>
              </w:rPr>
              <w:t>*Make links between the messages within sacred texts and the way people live (A2)</w:t>
            </w:r>
            <w:bookmarkStart w:id="0" w:name="_GoBack"/>
            <w:bookmarkEnd w:id="0"/>
          </w:p>
        </w:tc>
        <w:tc>
          <w:tcPr>
            <w:tcW w:w="7454" w:type="dxa"/>
          </w:tcPr>
          <w:p w14:paraId="3C4F3B3C" w14:textId="7A4B4ED1" w:rsidR="009B2204" w:rsidRPr="00D72C64" w:rsidRDefault="0AAE77F1" w:rsidP="6135B83C">
            <w:pPr>
              <w:spacing w:line="259" w:lineRule="auto"/>
              <w:rPr>
                <w:rFonts w:ascii="Calibri Light" w:eastAsia="Calibri Light" w:hAnsi="Calibri Light" w:cs="Calibri Light"/>
                <w:color w:val="000000" w:themeColor="text1"/>
                <w:sz w:val="24"/>
                <w:szCs w:val="24"/>
              </w:rPr>
            </w:pPr>
            <w:r w:rsidRPr="6135B83C">
              <w:rPr>
                <w:rFonts w:ascii="Calibri Light" w:eastAsia="Calibri Light" w:hAnsi="Calibri Light" w:cs="Calibri Light"/>
                <w:b/>
                <w:bCs/>
                <w:color w:val="000000" w:themeColor="text1"/>
                <w:sz w:val="24"/>
                <w:szCs w:val="24"/>
              </w:rPr>
              <w:t>Data and Information: Grouping Data</w:t>
            </w:r>
          </w:p>
          <w:p w14:paraId="7F6774AF" w14:textId="2813DB23" w:rsidR="009B2204" w:rsidRPr="00D72C64" w:rsidRDefault="0AAE77F1" w:rsidP="6135B83C">
            <w:pPr>
              <w:spacing w:line="259" w:lineRule="auto"/>
              <w:rPr>
                <w:rFonts w:ascii="Calibri" w:eastAsia="Calibri" w:hAnsi="Calibri" w:cs="Calibri"/>
                <w:color w:val="000000" w:themeColor="text1"/>
              </w:rPr>
            </w:pPr>
            <w:r w:rsidRPr="6135B83C">
              <w:rPr>
                <w:rFonts w:ascii="Calibri" w:eastAsia="Calibri" w:hAnsi="Calibri" w:cs="Calibri"/>
                <w:color w:val="000000" w:themeColor="text1"/>
              </w:rPr>
              <w:t>D - use technology purposefully to create, organise, store, manipulate and retrieve digital content</w:t>
            </w:r>
          </w:p>
          <w:p w14:paraId="7C8578AC" w14:textId="0CC28AD0" w:rsidR="009B2204" w:rsidRPr="00D72C64" w:rsidRDefault="0AAE77F1" w:rsidP="6135B83C">
            <w:pPr>
              <w:spacing w:line="259" w:lineRule="auto"/>
              <w:rPr>
                <w:rFonts w:ascii="Calibri" w:eastAsia="Calibri" w:hAnsi="Calibri" w:cs="Calibri"/>
                <w:color w:val="000000" w:themeColor="text1"/>
              </w:rPr>
            </w:pPr>
            <w:r w:rsidRPr="6135B83C">
              <w:rPr>
                <w:rFonts w:ascii="Calibri" w:eastAsia="Calibri" w:hAnsi="Calibri" w:cs="Calibri"/>
                <w:color w:val="000000" w:themeColor="text1"/>
              </w:rPr>
              <w:t>E - recognise common uses of information technology beyond school; use technology safely and respectfully, keeping personal information private; identify where to go for help and support when they have concerns about content or contact on the internet or other online technologies</w:t>
            </w:r>
          </w:p>
          <w:p w14:paraId="63D67ECC" w14:textId="7C8DFCA8" w:rsidR="009B2204" w:rsidRPr="00D72C64" w:rsidRDefault="009B2204" w:rsidP="6135B83C">
            <w:pPr>
              <w:spacing w:line="259" w:lineRule="auto"/>
              <w:rPr>
                <w:rFonts w:ascii="Calibri" w:eastAsia="Calibri" w:hAnsi="Calibri" w:cs="Calibri"/>
                <w:color w:val="000000" w:themeColor="text1"/>
              </w:rPr>
            </w:pPr>
          </w:p>
          <w:p w14:paraId="61AA9A31" w14:textId="658C58AC" w:rsidR="009B2204" w:rsidRPr="00D72C64" w:rsidRDefault="0AAE77F1" w:rsidP="6135B83C">
            <w:pPr>
              <w:spacing w:line="259" w:lineRule="auto"/>
              <w:rPr>
                <w:rFonts w:ascii="Calibri" w:eastAsia="Calibri" w:hAnsi="Calibri" w:cs="Calibri"/>
                <w:color w:val="FF0000"/>
                <w:sz w:val="19"/>
                <w:szCs w:val="19"/>
              </w:rPr>
            </w:pPr>
            <w:r w:rsidRPr="6135B83C">
              <w:rPr>
                <w:rFonts w:ascii="Calibri" w:eastAsia="Calibri" w:hAnsi="Calibri" w:cs="Calibri"/>
                <w:color w:val="FF0000"/>
                <w:sz w:val="19"/>
                <w:szCs w:val="19"/>
              </w:rPr>
              <w:t>Online E-safety - ongoing, PSHE and Assemblies and safer internet day</w:t>
            </w:r>
          </w:p>
          <w:p w14:paraId="62EBF3C5" w14:textId="0D055A9B" w:rsidR="009B2204" w:rsidRPr="00D72C64" w:rsidRDefault="009B2204" w:rsidP="6135B83C">
            <w:pPr>
              <w:rPr>
                <w:rFonts w:asciiTheme="majorHAnsi" w:hAnsiTheme="majorHAnsi" w:cstheme="majorBidi"/>
              </w:rPr>
            </w:pPr>
          </w:p>
          <w:p w14:paraId="65E005A7" w14:textId="77777777" w:rsidR="009B2204" w:rsidRPr="00D72C64" w:rsidRDefault="009B2204" w:rsidP="009B2204">
            <w:pPr>
              <w:spacing w:after="105"/>
              <w:ind w:left="90"/>
              <w:rPr>
                <w:rFonts w:asciiTheme="majorHAnsi" w:eastAsia="Times New Roman" w:hAnsiTheme="majorHAnsi" w:cstheme="majorHAnsi"/>
                <w:color w:val="2C2B2B"/>
                <w:lang w:eastAsia="en-GB"/>
              </w:rPr>
            </w:pPr>
            <w:r w:rsidRPr="00D72C64">
              <w:rPr>
                <w:rFonts w:asciiTheme="majorHAnsi" w:eastAsia="Times New Roman" w:hAnsiTheme="majorHAnsi" w:cstheme="majorHAnsi"/>
                <w:b/>
                <w:color w:val="2C2B2B"/>
                <w:lang w:eastAsia="en-GB"/>
              </w:rPr>
              <w:t xml:space="preserve">Topic Focus </w:t>
            </w:r>
            <w:r w:rsidR="00D72C64" w:rsidRPr="00D72C64">
              <w:rPr>
                <w:rFonts w:asciiTheme="majorHAnsi" w:eastAsia="Times New Roman" w:hAnsiTheme="majorHAnsi" w:cstheme="majorHAnsi"/>
                <w:color w:val="2C2B2B"/>
                <w:lang w:eastAsia="en-GB"/>
              </w:rPr>
              <w:t>–</w:t>
            </w:r>
            <w:r w:rsidRPr="00D72C64">
              <w:rPr>
                <w:rFonts w:asciiTheme="majorHAnsi" w:eastAsia="Times New Roman" w:hAnsiTheme="majorHAnsi" w:cstheme="majorHAnsi"/>
                <w:color w:val="2C2B2B"/>
                <w:lang w:eastAsia="en-GB"/>
              </w:rPr>
              <w:t xml:space="preserve"> </w:t>
            </w:r>
            <w:r w:rsidR="00D72C64" w:rsidRPr="00D72C64">
              <w:rPr>
                <w:rFonts w:asciiTheme="majorHAnsi" w:eastAsia="Times New Roman" w:hAnsiTheme="majorHAnsi" w:cstheme="majorHAnsi"/>
                <w:color w:val="2C2B2B"/>
                <w:lang w:eastAsia="en-GB"/>
              </w:rPr>
              <w:t>Sorting and representing data, eye colour, girls and boys, favourite fruit/veg etc.</w:t>
            </w:r>
          </w:p>
          <w:p w14:paraId="6D98A12B" w14:textId="77777777" w:rsidR="009B2204" w:rsidRPr="00D72C64" w:rsidRDefault="009B2204" w:rsidP="009B2204">
            <w:pPr>
              <w:rPr>
                <w:rFonts w:asciiTheme="majorHAnsi" w:hAnsiTheme="majorHAnsi" w:cstheme="majorHAnsi"/>
              </w:rPr>
            </w:pPr>
          </w:p>
        </w:tc>
      </w:tr>
    </w:tbl>
    <w:p w14:paraId="2946DB82" w14:textId="77777777" w:rsidR="0075796C" w:rsidRPr="0075796C" w:rsidRDefault="0075796C">
      <w:pPr>
        <w:rPr>
          <w:rFonts w:ascii="Tahoma" w:hAnsi="Tahoma" w:cs="Tahoma"/>
          <w:sz w:val="36"/>
          <w:szCs w:val="36"/>
        </w:rPr>
      </w:pPr>
    </w:p>
    <w:sectPr w:rsidR="0075796C" w:rsidRPr="0075796C" w:rsidSect="00CD14BB">
      <w:headerReference w:type="even" r:id="rId10"/>
      <w:headerReference w:type="default" r:id="rId11"/>
      <w:footerReference w:type="even" r:id="rId12"/>
      <w:footerReference w:type="default" r:id="rId13"/>
      <w:headerReference w:type="first" r:id="rId14"/>
      <w:footerReference w:type="first" r:id="rId1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F958A" w14:textId="77777777" w:rsidR="002601BE" w:rsidRDefault="002601BE" w:rsidP="00CD14BB">
      <w:pPr>
        <w:spacing w:after="0" w:line="240" w:lineRule="auto"/>
      </w:pPr>
      <w:r>
        <w:separator/>
      </w:r>
    </w:p>
  </w:endnote>
  <w:endnote w:type="continuationSeparator" w:id="0">
    <w:p w14:paraId="0A481269" w14:textId="77777777" w:rsidR="002601BE" w:rsidRDefault="002601BE"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8137" w14:textId="77777777" w:rsidR="008C4DCB" w:rsidRDefault="008C4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2C178" w14:textId="77777777" w:rsidR="008C4DCB" w:rsidRDefault="008C4D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7BB3C" w14:textId="77777777" w:rsidR="008C4DCB" w:rsidRDefault="008C4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C18FC" w14:textId="77777777" w:rsidR="002601BE" w:rsidRDefault="002601BE" w:rsidP="00CD14BB">
      <w:pPr>
        <w:spacing w:after="0" w:line="240" w:lineRule="auto"/>
      </w:pPr>
      <w:r>
        <w:separator/>
      </w:r>
    </w:p>
  </w:footnote>
  <w:footnote w:type="continuationSeparator" w:id="0">
    <w:p w14:paraId="77289675" w14:textId="77777777" w:rsidR="002601BE" w:rsidRDefault="002601BE" w:rsidP="00CD1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53AB" w14:textId="77777777" w:rsidR="008C4DCB" w:rsidRDefault="008C4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CC1D" w14:textId="77777777" w:rsidR="00E0292B" w:rsidRDefault="00E0292B">
    <w:pPr>
      <w:pStyle w:val="Header"/>
      <w:rPr>
        <w:rFonts w:ascii="Tahoma" w:hAnsi="Tahoma" w:cs="Tahoma"/>
        <w:sz w:val="24"/>
      </w:rPr>
    </w:pPr>
  </w:p>
  <w:p w14:paraId="110FFD37" w14:textId="77777777" w:rsidR="00E0292B" w:rsidRDefault="00E0292B">
    <w:pPr>
      <w:pStyle w:val="Header"/>
      <w:rPr>
        <w:rFonts w:ascii="Tahoma" w:hAnsi="Tahoma" w:cs="Tahoma"/>
        <w:sz w:val="24"/>
      </w:rPr>
    </w:pPr>
  </w:p>
  <w:p w14:paraId="1745DBF3" w14:textId="77777777" w:rsidR="00CD14BB" w:rsidRDefault="00CD14BB">
    <w:pPr>
      <w:pStyle w:val="Header"/>
      <w:rPr>
        <w:rFonts w:ascii="Tahoma" w:hAnsi="Tahoma" w:cs="Tahoma"/>
        <w:sz w:val="24"/>
      </w:rPr>
    </w:pPr>
    <w:r w:rsidRPr="004D10A7">
      <w:rPr>
        <w:rFonts w:ascii="Tahoma" w:hAnsi="Tahoma" w:cs="Tahoma"/>
        <w:sz w:val="24"/>
      </w:rPr>
      <w:t>Morton Primary School – Topic Map</w:t>
    </w:r>
  </w:p>
  <w:tbl>
    <w:tblPr>
      <w:tblStyle w:val="TableGrid"/>
      <w:tblW w:w="0" w:type="auto"/>
      <w:tblLook w:val="04A0" w:firstRow="1" w:lastRow="0" w:firstColumn="1" w:lastColumn="0" w:noHBand="0" w:noVBand="1"/>
    </w:tblPr>
    <w:tblGrid>
      <w:gridCol w:w="22361"/>
    </w:tblGrid>
    <w:tr w:rsidR="00E0292B" w14:paraId="4580F1F0" w14:textId="77777777" w:rsidTr="00E0292B">
      <w:tc>
        <w:tcPr>
          <w:tcW w:w="22361" w:type="dxa"/>
        </w:tcPr>
        <w:p w14:paraId="480FFAB0" w14:textId="77777777" w:rsidR="00E0292B" w:rsidRDefault="00E0292B" w:rsidP="006365CF">
          <w:pPr>
            <w:pStyle w:val="Header"/>
            <w:rPr>
              <w:rFonts w:ascii="Tahoma" w:hAnsi="Tahoma" w:cs="Tahoma"/>
              <w:sz w:val="24"/>
            </w:rPr>
          </w:pPr>
          <w:r>
            <w:rPr>
              <w:rFonts w:ascii="Tahoma" w:hAnsi="Tahoma" w:cs="Tahoma"/>
              <w:sz w:val="24"/>
            </w:rPr>
            <w:t>Year 1 Topic Map</w:t>
          </w:r>
        </w:p>
        <w:p w14:paraId="3CE3F90D" w14:textId="75940D24" w:rsidR="008C4DCB" w:rsidRPr="006365CF" w:rsidRDefault="008C4DCB" w:rsidP="006365CF">
          <w:pPr>
            <w:pStyle w:val="Header"/>
            <w:rPr>
              <w:rFonts w:ascii="Tahoma" w:hAnsi="Tahoma" w:cs="Tahoma"/>
              <w:sz w:val="24"/>
            </w:rPr>
          </w:pPr>
          <w:r>
            <w:rPr>
              <w:rFonts w:ascii="Tahoma" w:hAnsi="Tahoma" w:cs="Tahoma"/>
              <w:sz w:val="24"/>
            </w:rPr>
            <w:t>Cycle B – Summer 1</w:t>
          </w:r>
        </w:p>
        <w:p w14:paraId="1B3B3D9B" w14:textId="77777777" w:rsidR="00E0292B" w:rsidRPr="0040224B" w:rsidRDefault="0040224B" w:rsidP="0040224B">
          <w:pPr>
            <w:pStyle w:val="Header"/>
            <w:jc w:val="center"/>
            <w:rPr>
              <w:rFonts w:ascii="Tahoma" w:hAnsi="Tahoma" w:cs="Tahoma"/>
              <w:b/>
              <w:sz w:val="44"/>
              <w:szCs w:val="44"/>
            </w:rPr>
          </w:pPr>
          <w:r w:rsidRPr="008C4DCB">
            <w:rPr>
              <w:rFonts w:ascii="Tahoma" w:hAnsi="Tahoma" w:cs="Tahoma"/>
              <w:b/>
              <w:color w:val="4472C4" w:themeColor="accent5"/>
              <w:sz w:val="44"/>
              <w:szCs w:val="44"/>
            </w:rPr>
            <w:t>Plant a little seed</w:t>
          </w:r>
        </w:p>
      </w:tc>
    </w:tr>
  </w:tbl>
  <w:p w14:paraId="6B699379" w14:textId="77777777" w:rsidR="00E0292B" w:rsidRDefault="00E0292B">
    <w:pPr>
      <w:pStyle w:val="Header"/>
      <w:rPr>
        <w:rFonts w:ascii="Tahoma" w:hAnsi="Tahoma" w:cs="Tahoma"/>
        <w:sz w:val="24"/>
      </w:rPr>
    </w:pPr>
  </w:p>
  <w:p w14:paraId="3FE9F23F" w14:textId="77777777" w:rsidR="00E0292B" w:rsidRPr="004D10A7" w:rsidRDefault="00E0292B">
    <w:pPr>
      <w:pStyle w:val="Header"/>
      <w:rPr>
        <w:rFonts w:ascii="Tahoma" w:hAnsi="Tahoma" w:cs="Tahom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D975" w14:textId="77777777" w:rsidR="008C4DCB" w:rsidRDefault="008C4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CCC"/>
    <w:multiLevelType w:val="hybridMultilevel"/>
    <w:tmpl w:val="A762ED0A"/>
    <w:lvl w:ilvl="0" w:tplc="22E27C1A">
      <w:start w:val="1"/>
      <w:numFmt w:val="bullet"/>
      <w:lvlText w:val=""/>
      <w:lvlJc w:val="left"/>
      <w:pPr>
        <w:ind w:left="720" w:hanging="360"/>
      </w:pPr>
      <w:rPr>
        <w:rFonts w:ascii="Symbol" w:hAnsi="Symbol" w:hint="default"/>
      </w:rPr>
    </w:lvl>
    <w:lvl w:ilvl="1" w:tplc="85EA06E8">
      <w:start w:val="1"/>
      <w:numFmt w:val="bullet"/>
      <w:lvlText w:val="o"/>
      <w:lvlJc w:val="left"/>
      <w:pPr>
        <w:ind w:left="1440" w:hanging="360"/>
      </w:pPr>
      <w:rPr>
        <w:rFonts w:ascii="Courier New" w:hAnsi="Courier New" w:hint="default"/>
      </w:rPr>
    </w:lvl>
    <w:lvl w:ilvl="2" w:tplc="711A81A4">
      <w:start w:val="1"/>
      <w:numFmt w:val="bullet"/>
      <w:lvlText w:val=""/>
      <w:lvlJc w:val="left"/>
      <w:pPr>
        <w:ind w:left="2160" w:hanging="360"/>
      </w:pPr>
      <w:rPr>
        <w:rFonts w:ascii="Wingdings" w:hAnsi="Wingdings" w:hint="default"/>
      </w:rPr>
    </w:lvl>
    <w:lvl w:ilvl="3" w:tplc="ED3008CC">
      <w:start w:val="1"/>
      <w:numFmt w:val="bullet"/>
      <w:lvlText w:val=""/>
      <w:lvlJc w:val="left"/>
      <w:pPr>
        <w:ind w:left="2880" w:hanging="360"/>
      </w:pPr>
      <w:rPr>
        <w:rFonts w:ascii="Symbol" w:hAnsi="Symbol" w:hint="default"/>
      </w:rPr>
    </w:lvl>
    <w:lvl w:ilvl="4" w:tplc="B530820C">
      <w:start w:val="1"/>
      <w:numFmt w:val="bullet"/>
      <w:lvlText w:val="o"/>
      <w:lvlJc w:val="left"/>
      <w:pPr>
        <w:ind w:left="3600" w:hanging="360"/>
      </w:pPr>
      <w:rPr>
        <w:rFonts w:ascii="Courier New" w:hAnsi="Courier New" w:hint="default"/>
      </w:rPr>
    </w:lvl>
    <w:lvl w:ilvl="5" w:tplc="A71C7BA2">
      <w:start w:val="1"/>
      <w:numFmt w:val="bullet"/>
      <w:lvlText w:val=""/>
      <w:lvlJc w:val="left"/>
      <w:pPr>
        <w:ind w:left="4320" w:hanging="360"/>
      </w:pPr>
      <w:rPr>
        <w:rFonts w:ascii="Wingdings" w:hAnsi="Wingdings" w:hint="default"/>
      </w:rPr>
    </w:lvl>
    <w:lvl w:ilvl="6" w:tplc="61E4F860">
      <w:start w:val="1"/>
      <w:numFmt w:val="bullet"/>
      <w:lvlText w:val=""/>
      <w:lvlJc w:val="left"/>
      <w:pPr>
        <w:ind w:left="5040" w:hanging="360"/>
      </w:pPr>
      <w:rPr>
        <w:rFonts w:ascii="Symbol" w:hAnsi="Symbol" w:hint="default"/>
      </w:rPr>
    </w:lvl>
    <w:lvl w:ilvl="7" w:tplc="02083B4E">
      <w:start w:val="1"/>
      <w:numFmt w:val="bullet"/>
      <w:lvlText w:val="o"/>
      <w:lvlJc w:val="left"/>
      <w:pPr>
        <w:ind w:left="5760" w:hanging="360"/>
      </w:pPr>
      <w:rPr>
        <w:rFonts w:ascii="Courier New" w:hAnsi="Courier New" w:hint="default"/>
      </w:rPr>
    </w:lvl>
    <w:lvl w:ilvl="8" w:tplc="7172AFC2">
      <w:start w:val="1"/>
      <w:numFmt w:val="bullet"/>
      <w:lvlText w:val=""/>
      <w:lvlJc w:val="left"/>
      <w:pPr>
        <w:ind w:left="6480" w:hanging="360"/>
      </w:pPr>
      <w:rPr>
        <w:rFonts w:ascii="Wingdings" w:hAnsi="Wingdings" w:hint="default"/>
      </w:rPr>
    </w:lvl>
  </w:abstractNum>
  <w:abstractNum w:abstractNumId="1" w15:restartNumberingAfterBreak="0">
    <w:nsid w:val="0CFD6981"/>
    <w:multiLevelType w:val="multilevel"/>
    <w:tmpl w:val="9214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159DC"/>
    <w:multiLevelType w:val="multilevel"/>
    <w:tmpl w:val="1986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E72E1"/>
    <w:multiLevelType w:val="hybridMultilevel"/>
    <w:tmpl w:val="BFB87AAA"/>
    <w:lvl w:ilvl="0" w:tplc="604CBBA6">
      <w:start w:val="1"/>
      <w:numFmt w:val="bullet"/>
      <w:lvlText w:val="·"/>
      <w:lvlJc w:val="left"/>
      <w:pPr>
        <w:ind w:left="720" w:hanging="360"/>
      </w:pPr>
      <w:rPr>
        <w:rFonts w:ascii="Symbol" w:hAnsi="Symbol" w:hint="default"/>
      </w:rPr>
    </w:lvl>
    <w:lvl w:ilvl="1" w:tplc="72941B14">
      <w:start w:val="1"/>
      <w:numFmt w:val="bullet"/>
      <w:lvlText w:val="o"/>
      <w:lvlJc w:val="left"/>
      <w:pPr>
        <w:ind w:left="1440" w:hanging="360"/>
      </w:pPr>
      <w:rPr>
        <w:rFonts w:ascii="Courier New" w:hAnsi="Courier New" w:hint="default"/>
      </w:rPr>
    </w:lvl>
    <w:lvl w:ilvl="2" w:tplc="397C9F4E">
      <w:start w:val="1"/>
      <w:numFmt w:val="bullet"/>
      <w:lvlText w:val=""/>
      <w:lvlJc w:val="left"/>
      <w:pPr>
        <w:ind w:left="2160" w:hanging="360"/>
      </w:pPr>
      <w:rPr>
        <w:rFonts w:ascii="Wingdings" w:hAnsi="Wingdings" w:hint="default"/>
      </w:rPr>
    </w:lvl>
    <w:lvl w:ilvl="3" w:tplc="1C1CBBB2">
      <w:start w:val="1"/>
      <w:numFmt w:val="bullet"/>
      <w:lvlText w:val=""/>
      <w:lvlJc w:val="left"/>
      <w:pPr>
        <w:ind w:left="2880" w:hanging="360"/>
      </w:pPr>
      <w:rPr>
        <w:rFonts w:ascii="Symbol" w:hAnsi="Symbol" w:hint="default"/>
      </w:rPr>
    </w:lvl>
    <w:lvl w:ilvl="4" w:tplc="1A044A64">
      <w:start w:val="1"/>
      <w:numFmt w:val="bullet"/>
      <w:lvlText w:val="o"/>
      <w:lvlJc w:val="left"/>
      <w:pPr>
        <w:ind w:left="3600" w:hanging="360"/>
      </w:pPr>
      <w:rPr>
        <w:rFonts w:ascii="Courier New" w:hAnsi="Courier New" w:hint="default"/>
      </w:rPr>
    </w:lvl>
    <w:lvl w:ilvl="5" w:tplc="3D6CCEC4">
      <w:start w:val="1"/>
      <w:numFmt w:val="bullet"/>
      <w:lvlText w:val=""/>
      <w:lvlJc w:val="left"/>
      <w:pPr>
        <w:ind w:left="4320" w:hanging="360"/>
      </w:pPr>
      <w:rPr>
        <w:rFonts w:ascii="Wingdings" w:hAnsi="Wingdings" w:hint="default"/>
      </w:rPr>
    </w:lvl>
    <w:lvl w:ilvl="6" w:tplc="F0DCC3AC">
      <w:start w:val="1"/>
      <w:numFmt w:val="bullet"/>
      <w:lvlText w:val=""/>
      <w:lvlJc w:val="left"/>
      <w:pPr>
        <w:ind w:left="5040" w:hanging="360"/>
      </w:pPr>
      <w:rPr>
        <w:rFonts w:ascii="Symbol" w:hAnsi="Symbol" w:hint="default"/>
      </w:rPr>
    </w:lvl>
    <w:lvl w:ilvl="7" w:tplc="2500D5A2">
      <w:start w:val="1"/>
      <w:numFmt w:val="bullet"/>
      <w:lvlText w:val="o"/>
      <w:lvlJc w:val="left"/>
      <w:pPr>
        <w:ind w:left="5760" w:hanging="360"/>
      </w:pPr>
      <w:rPr>
        <w:rFonts w:ascii="Courier New" w:hAnsi="Courier New" w:hint="default"/>
      </w:rPr>
    </w:lvl>
    <w:lvl w:ilvl="8" w:tplc="3B766F4C">
      <w:start w:val="1"/>
      <w:numFmt w:val="bullet"/>
      <w:lvlText w:val=""/>
      <w:lvlJc w:val="left"/>
      <w:pPr>
        <w:ind w:left="6480" w:hanging="360"/>
      </w:pPr>
      <w:rPr>
        <w:rFonts w:ascii="Wingdings" w:hAnsi="Wingdings" w:hint="default"/>
      </w:rPr>
    </w:lvl>
  </w:abstractNum>
  <w:abstractNum w:abstractNumId="4" w15:restartNumberingAfterBreak="0">
    <w:nsid w:val="2D704C07"/>
    <w:multiLevelType w:val="hybridMultilevel"/>
    <w:tmpl w:val="D610E372"/>
    <w:lvl w:ilvl="0" w:tplc="0EDEC84A">
      <w:start w:val="1"/>
      <w:numFmt w:val="bullet"/>
      <w:lvlText w:val="·"/>
      <w:lvlJc w:val="left"/>
      <w:pPr>
        <w:ind w:left="720" w:hanging="360"/>
      </w:pPr>
      <w:rPr>
        <w:rFonts w:ascii="Symbol" w:hAnsi="Symbol" w:hint="default"/>
      </w:rPr>
    </w:lvl>
    <w:lvl w:ilvl="1" w:tplc="3EBE89BA">
      <w:start w:val="1"/>
      <w:numFmt w:val="bullet"/>
      <w:lvlText w:val="o"/>
      <w:lvlJc w:val="left"/>
      <w:pPr>
        <w:ind w:left="1440" w:hanging="360"/>
      </w:pPr>
      <w:rPr>
        <w:rFonts w:ascii="Courier New" w:hAnsi="Courier New" w:hint="default"/>
      </w:rPr>
    </w:lvl>
    <w:lvl w:ilvl="2" w:tplc="4AE4A584">
      <w:start w:val="1"/>
      <w:numFmt w:val="bullet"/>
      <w:lvlText w:val=""/>
      <w:lvlJc w:val="left"/>
      <w:pPr>
        <w:ind w:left="2160" w:hanging="360"/>
      </w:pPr>
      <w:rPr>
        <w:rFonts w:ascii="Wingdings" w:hAnsi="Wingdings" w:hint="default"/>
      </w:rPr>
    </w:lvl>
    <w:lvl w:ilvl="3" w:tplc="2E387F02">
      <w:start w:val="1"/>
      <w:numFmt w:val="bullet"/>
      <w:lvlText w:val=""/>
      <w:lvlJc w:val="left"/>
      <w:pPr>
        <w:ind w:left="2880" w:hanging="360"/>
      </w:pPr>
      <w:rPr>
        <w:rFonts w:ascii="Symbol" w:hAnsi="Symbol" w:hint="default"/>
      </w:rPr>
    </w:lvl>
    <w:lvl w:ilvl="4" w:tplc="071E8C1C">
      <w:start w:val="1"/>
      <w:numFmt w:val="bullet"/>
      <w:lvlText w:val="o"/>
      <w:lvlJc w:val="left"/>
      <w:pPr>
        <w:ind w:left="3600" w:hanging="360"/>
      </w:pPr>
      <w:rPr>
        <w:rFonts w:ascii="Courier New" w:hAnsi="Courier New" w:hint="default"/>
      </w:rPr>
    </w:lvl>
    <w:lvl w:ilvl="5" w:tplc="A0CAF292">
      <w:start w:val="1"/>
      <w:numFmt w:val="bullet"/>
      <w:lvlText w:val=""/>
      <w:lvlJc w:val="left"/>
      <w:pPr>
        <w:ind w:left="4320" w:hanging="360"/>
      </w:pPr>
      <w:rPr>
        <w:rFonts w:ascii="Wingdings" w:hAnsi="Wingdings" w:hint="default"/>
      </w:rPr>
    </w:lvl>
    <w:lvl w:ilvl="6" w:tplc="64463E3A">
      <w:start w:val="1"/>
      <w:numFmt w:val="bullet"/>
      <w:lvlText w:val=""/>
      <w:lvlJc w:val="left"/>
      <w:pPr>
        <w:ind w:left="5040" w:hanging="360"/>
      </w:pPr>
      <w:rPr>
        <w:rFonts w:ascii="Symbol" w:hAnsi="Symbol" w:hint="default"/>
      </w:rPr>
    </w:lvl>
    <w:lvl w:ilvl="7" w:tplc="AEA44850">
      <w:start w:val="1"/>
      <w:numFmt w:val="bullet"/>
      <w:lvlText w:val="o"/>
      <w:lvlJc w:val="left"/>
      <w:pPr>
        <w:ind w:left="5760" w:hanging="360"/>
      </w:pPr>
      <w:rPr>
        <w:rFonts w:ascii="Courier New" w:hAnsi="Courier New" w:hint="default"/>
      </w:rPr>
    </w:lvl>
    <w:lvl w:ilvl="8" w:tplc="BC103CA6">
      <w:start w:val="1"/>
      <w:numFmt w:val="bullet"/>
      <w:lvlText w:val=""/>
      <w:lvlJc w:val="left"/>
      <w:pPr>
        <w:ind w:left="6480" w:hanging="360"/>
      </w:pPr>
      <w:rPr>
        <w:rFonts w:ascii="Wingdings" w:hAnsi="Wingdings" w:hint="default"/>
      </w:rPr>
    </w:lvl>
  </w:abstractNum>
  <w:abstractNum w:abstractNumId="5" w15:restartNumberingAfterBreak="0">
    <w:nsid w:val="32DB463F"/>
    <w:multiLevelType w:val="multilevel"/>
    <w:tmpl w:val="353A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3596F"/>
    <w:multiLevelType w:val="multilevel"/>
    <w:tmpl w:val="62DC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B314D"/>
    <w:multiLevelType w:val="multilevel"/>
    <w:tmpl w:val="075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270BE"/>
    <w:multiLevelType w:val="multilevel"/>
    <w:tmpl w:val="D65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0B0416"/>
    <w:multiLevelType w:val="multilevel"/>
    <w:tmpl w:val="DEA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FF3C6E"/>
    <w:multiLevelType w:val="multilevel"/>
    <w:tmpl w:val="33B8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8E05DC"/>
    <w:multiLevelType w:val="multilevel"/>
    <w:tmpl w:val="E75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1E3041"/>
    <w:multiLevelType w:val="multilevel"/>
    <w:tmpl w:val="E4B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BD5CC9"/>
    <w:multiLevelType w:val="multilevel"/>
    <w:tmpl w:val="C25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DC42EC"/>
    <w:multiLevelType w:val="multilevel"/>
    <w:tmpl w:val="429E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D1F76"/>
    <w:multiLevelType w:val="multilevel"/>
    <w:tmpl w:val="6FA0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3"/>
  </w:num>
  <w:num w:numId="5">
    <w:abstractNumId w:val="1"/>
  </w:num>
  <w:num w:numId="6">
    <w:abstractNumId w:val="12"/>
  </w:num>
  <w:num w:numId="7">
    <w:abstractNumId w:val="6"/>
  </w:num>
  <w:num w:numId="8">
    <w:abstractNumId w:val="2"/>
  </w:num>
  <w:num w:numId="9">
    <w:abstractNumId w:val="8"/>
  </w:num>
  <w:num w:numId="10">
    <w:abstractNumId w:val="14"/>
  </w:num>
  <w:num w:numId="11">
    <w:abstractNumId w:val="5"/>
  </w:num>
  <w:num w:numId="12">
    <w:abstractNumId w:val="9"/>
  </w:num>
  <w:num w:numId="13">
    <w:abstractNumId w:val="15"/>
  </w:num>
  <w:num w:numId="14">
    <w:abstractNumId w:val="7"/>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135F31"/>
    <w:rsid w:val="00180524"/>
    <w:rsid w:val="001B4A9C"/>
    <w:rsid w:val="001F70A7"/>
    <w:rsid w:val="002601BE"/>
    <w:rsid w:val="003F1004"/>
    <w:rsid w:val="0040224B"/>
    <w:rsid w:val="00491952"/>
    <w:rsid w:val="004D10A7"/>
    <w:rsid w:val="005445A0"/>
    <w:rsid w:val="0055618E"/>
    <w:rsid w:val="0056590C"/>
    <w:rsid w:val="00587432"/>
    <w:rsid w:val="00610CAD"/>
    <w:rsid w:val="006365CF"/>
    <w:rsid w:val="006820F8"/>
    <w:rsid w:val="0075796C"/>
    <w:rsid w:val="00762798"/>
    <w:rsid w:val="008437AC"/>
    <w:rsid w:val="008C4DCB"/>
    <w:rsid w:val="008F2B7C"/>
    <w:rsid w:val="0099129E"/>
    <w:rsid w:val="009B2204"/>
    <w:rsid w:val="00A86695"/>
    <w:rsid w:val="00A96678"/>
    <w:rsid w:val="00AA118A"/>
    <w:rsid w:val="00AB3C33"/>
    <w:rsid w:val="00CD14BB"/>
    <w:rsid w:val="00CE5825"/>
    <w:rsid w:val="00D72C64"/>
    <w:rsid w:val="00E0292B"/>
    <w:rsid w:val="00E8473D"/>
    <w:rsid w:val="00EB61EB"/>
    <w:rsid w:val="00ED182B"/>
    <w:rsid w:val="00F01C8F"/>
    <w:rsid w:val="00F15965"/>
    <w:rsid w:val="00F70D17"/>
    <w:rsid w:val="00F810E9"/>
    <w:rsid w:val="044EDBD0"/>
    <w:rsid w:val="060F773C"/>
    <w:rsid w:val="09E302D2"/>
    <w:rsid w:val="0AAE77F1"/>
    <w:rsid w:val="1108DEB1"/>
    <w:rsid w:val="13FA0B2D"/>
    <w:rsid w:val="17BFAEFC"/>
    <w:rsid w:val="1BA60DD7"/>
    <w:rsid w:val="1C334456"/>
    <w:rsid w:val="244EAECB"/>
    <w:rsid w:val="27C66935"/>
    <w:rsid w:val="28364A81"/>
    <w:rsid w:val="287ADB5E"/>
    <w:rsid w:val="289E4C78"/>
    <w:rsid w:val="31C4046A"/>
    <w:rsid w:val="32352471"/>
    <w:rsid w:val="372A07B0"/>
    <w:rsid w:val="388A51DB"/>
    <w:rsid w:val="3C6A7AA2"/>
    <w:rsid w:val="406A1040"/>
    <w:rsid w:val="47309D11"/>
    <w:rsid w:val="4885A85B"/>
    <w:rsid w:val="4FB8755A"/>
    <w:rsid w:val="50D5F486"/>
    <w:rsid w:val="51E2440C"/>
    <w:rsid w:val="56A5BABD"/>
    <w:rsid w:val="5723B518"/>
    <w:rsid w:val="59901CE4"/>
    <w:rsid w:val="59C0E21A"/>
    <w:rsid w:val="5BC3FA76"/>
    <w:rsid w:val="5BEF7411"/>
    <w:rsid w:val="5C84288F"/>
    <w:rsid w:val="6135B83C"/>
    <w:rsid w:val="67FF451D"/>
    <w:rsid w:val="6CA788DC"/>
    <w:rsid w:val="6F6E550C"/>
    <w:rsid w:val="74E76A72"/>
    <w:rsid w:val="793FDB27"/>
    <w:rsid w:val="7BE4C829"/>
    <w:rsid w:val="7F81837E"/>
    <w:rsid w:val="7FF0B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0B1A"/>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customStyle="1" w:styleId="Default">
    <w:name w:val="Default"/>
    <w:rsid w:val="0040224B"/>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CF623-EE0C-4D09-B29E-C08FF860D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1cc-c030-487b-ab00-966f41a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CF170-E40D-4F1D-9388-4DCA7B908615}">
  <ds:schemaRefs>
    <ds:schemaRef ds:uri="http://schemas.microsoft.com/sharepoint/v3/contenttype/forms"/>
  </ds:schemaRefs>
</ds:datastoreItem>
</file>

<file path=customXml/itemProps3.xml><?xml version="1.0" encoding="utf-8"?>
<ds:datastoreItem xmlns:ds="http://schemas.openxmlformats.org/officeDocument/2006/customXml" ds:itemID="{AF05329F-2F1D-4BAE-9D24-AB1B39A582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Jo</cp:lastModifiedBy>
  <cp:revision>2</cp:revision>
  <dcterms:created xsi:type="dcterms:W3CDTF">2021-09-29T15:23:00Z</dcterms:created>
  <dcterms:modified xsi:type="dcterms:W3CDTF">2021-09-29T15:23:00Z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