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279F" w14:textId="0BAD29D6" w:rsidR="002F1844" w:rsidRDefault="002F1844" w:rsidP="00104954">
      <w:pPr>
        <w:jc w:val="center"/>
        <w:rPr>
          <w:b/>
          <w:sz w:val="32"/>
          <w:szCs w:val="32"/>
        </w:rPr>
      </w:pPr>
      <w:r w:rsidRPr="003222A5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9F6974" wp14:editId="3441FD8B">
            <wp:simplePos x="0" y="0"/>
            <wp:positionH relativeFrom="margin">
              <wp:posOffset>3448050</wp:posOffset>
            </wp:positionH>
            <wp:positionV relativeFrom="paragraph">
              <wp:posOffset>14605</wp:posOffset>
            </wp:positionV>
            <wp:extent cx="1038225" cy="562610"/>
            <wp:effectExtent l="0" t="0" r="9525" b="8890"/>
            <wp:wrapTight wrapText="bothSides">
              <wp:wrapPolygon edited="0">
                <wp:start x="0" y="0"/>
                <wp:lineTo x="0" y="21210"/>
                <wp:lineTo x="21402" y="2121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68A1F" w14:textId="77777777" w:rsidR="002F1844" w:rsidRDefault="002F1844" w:rsidP="00104954">
      <w:pPr>
        <w:jc w:val="center"/>
        <w:rPr>
          <w:b/>
          <w:sz w:val="32"/>
          <w:szCs w:val="32"/>
        </w:rPr>
      </w:pPr>
    </w:p>
    <w:p w14:paraId="3EA03A86" w14:textId="2FC6D03D" w:rsidR="00065CAB" w:rsidRPr="002F1844" w:rsidRDefault="00104954" w:rsidP="00104954">
      <w:pPr>
        <w:jc w:val="center"/>
        <w:rPr>
          <w:b/>
          <w:sz w:val="32"/>
          <w:szCs w:val="32"/>
        </w:rPr>
      </w:pPr>
      <w:r w:rsidRPr="002F1844">
        <w:rPr>
          <w:b/>
          <w:sz w:val="32"/>
          <w:szCs w:val="32"/>
        </w:rPr>
        <w:t xml:space="preserve">Spelling Lists - Year </w:t>
      </w:r>
      <w:r w:rsidR="00FD4BC1" w:rsidRPr="002F1844">
        <w:rPr>
          <w:b/>
          <w:sz w:val="32"/>
          <w:szCs w:val="32"/>
        </w:rPr>
        <w:t>3</w:t>
      </w:r>
      <w:r w:rsidR="00C574AA" w:rsidRPr="002F1844">
        <w:rPr>
          <w:b/>
          <w:sz w:val="32"/>
          <w:szCs w:val="32"/>
        </w:rPr>
        <w:t xml:space="preserve"> T</w:t>
      </w:r>
      <w:r w:rsidR="001D725E" w:rsidRPr="002F1844">
        <w:rPr>
          <w:b/>
          <w:sz w:val="32"/>
          <w:szCs w:val="32"/>
        </w:rPr>
        <w:t>erm</w:t>
      </w:r>
      <w:r w:rsidR="006E3C1D" w:rsidRPr="002F1844">
        <w:rPr>
          <w:b/>
          <w:sz w:val="32"/>
          <w:szCs w:val="32"/>
        </w:rPr>
        <w:t xml:space="preserve"> </w:t>
      </w:r>
      <w:r w:rsidR="00101CEF">
        <w:rPr>
          <w:b/>
          <w:sz w:val="32"/>
          <w:szCs w:val="32"/>
        </w:rPr>
        <w:t>5</w:t>
      </w:r>
      <w:r w:rsidR="002F1844">
        <w:rPr>
          <w:b/>
          <w:sz w:val="32"/>
          <w:szCs w:val="32"/>
        </w:rPr>
        <w:t xml:space="preserve"> </w:t>
      </w:r>
    </w:p>
    <w:p w14:paraId="23F20012" w14:textId="5819E6FE" w:rsidR="008E18DC" w:rsidRPr="008705E7" w:rsidRDefault="00272331" w:rsidP="008E18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These are the spelling patterns that will be covered in class this term. Spellings are not tested anymore but we would still </w:t>
      </w:r>
      <w:r w:rsidR="005B3447">
        <w:rPr>
          <w:sz w:val="32"/>
          <w:szCs w:val="32"/>
        </w:rPr>
        <w:t>like</w:t>
      </w:r>
      <w:r>
        <w:rPr>
          <w:sz w:val="32"/>
          <w:szCs w:val="32"/>
        </w:rPr>
        <w:t xml:space="preserve"> you to look at the patterns </w:t>
      </w:r>
      <w:r w:rsidR="005B3447">
        <w:rPr>
          <w:sz w:val="32"/>
          <w:szCs w:val="32"/>
        </w:rPr>
        <w:t xml:space="preserve">at home </w:t>
      </w:r>
      <w:r>
        <w:rPr>
          <w:sz w:val="32"/>
          <w:szCs w:val="32"/>
        </w:rPr>
        <w:t>and find other words which use the same spelling pattern</w:t>
      </w:r>
      <w:r w:rsidR="005B3447">
        <w:rPr>
          <w:sz w:val="32"/>
          <w:szCs w:val="32"/>
        </w:rPr>
        <w:t>.</w:t>
      </w:r>
      <w:r>
        <w:rPr>
          <w:sz w:val="32"/>
          <w:szCs w:val="32"/>
        </w:rPr>
        <w:t xml:space="preserve"> The </w:t>
      </w:r>
      <w:r w:rsidR="008E18DC">
        <w:rPr>
          <w:sz w:val="32"/>
          <w:szCs w:val="32"/>
        </w:rPr>
        <w:t>children could explore other forms of the word: e.g. treasure - treasured, treasuring.</w:t>
      </w:r>
      <w:r w:rsidR="005B3447">
        <w:rPr>
          <w:sz w:val="32"/>
          <w:szCs w:val="32"/>
        </w:rPr>
        <w:t xml:space="preserve">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232"/>
        <w:gridCol w:w="2268"/>
        <w:gridCol w:w="2268"/>
        <w:gridCol w:w="2126"/>
        <w:gridCol w:w="2126"/>
      </w:tblGrid>
      <w:tr w:rsidR="00996CA0" w14:paraId="5A50FB4B" w14:textId="77777777" w:rsidTr="002B6738">
        <w:trPr>
          <w:jc w:val="center"/>
        </w:trPr>
        <w:tc>
          <w:tcPr>
            <w:tcW w:w="2158" w:type="dxa"/>
            <w:vAlign w:val="center"/>
          </w:tcPr>
          <w:p w14:paraId="15F980C4" w14:textId="77777777" w:rsidR="00996CA0" w:rsidRPr="002F1844" w:rsidRDefault="00996CA0" w:rsidP="00996CA0">
            <w:pPr>
              <w:jc w:val="center"/>
              <w:rPr>
                <w:b/>
                <w:sz w:val="32"/>
                <w:szCs w:val="32"/>
              </w:rPr>
            </w:pPr>
            <w:r w:rsidRPr="002F1844">
              <w:rPr>
                <w:b/>
                <w:sz w:val="32"/>
                <w:szCs w:val="32"/>
              </w:rPr>
              <w:t xml:space="preserve">Week of </w:t>
            </w:r>
          </w:p>
          <w:p w14:paraId="1FCDAAF5" w14:textId="2A8DB2D8" w:rsidR="00996CA0" w:rsidRPr="002F1844" w:rsidRDefault="00101CEF" w:rsidP="00996C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101CE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2232" w:type="dxa"/>
            <w:vAlign w:val="center"/>
          </w:tcPr>
          <w:p w14:paraId="302444FC" w14:textId="77777777" w:rsidR="00996CA0" w:rsidRPr="002F1844" w:rsidRDefault="00996CA0" w:rsidP="00996CA0">
            <w:pPr>
              <w:jc w:val="center"/>
              <w:rPr>
                <w:b/>
                <w:sz w:val="32"/>
                <w:szCs w:val="32"/>
              </w:rPr>
            </w:pPr>
            <w:r w:rsidRPr="002F1844">
              <w:rPr>
                <w:b/>
                <w:sz w:val="32"/>
                <w:szCs w:val="32"/>
              </w:rPr>
              <w:t>Week of</w:t>
            </w:r>
          </w:p>
          <w:p w14:paraId="7A773210" w14:textId="4887A052" w:rsidR="00996CA0" w:rsidRPr="002F1844" w:rsidRDefault="00101CEF" w:rsidP="00996C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101CEF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2268" w:type="dxa"/>
            <w:vAlign w:val="center"/>
          </w:tcPr>
          <w:p w14:paraId="49C88AB2" w14:textId="77777777" w:rsidR="00996CA0" w:rsidRPr="002F1844" w:rsidRDefault="00996CA0" w:rsidP="00996CA0">
            <w:pPr>
              <w:jc w:val="center"/>
              <w:rPr>
                <w:b/>
                <w:sz w:val="32"/>
                <w:szCs w:val="32"/>
              </w:rPr>
            </w:pPr>
            <w:r w:rsidRPr="002F1844">
              <w:rPr>
                <w:b/>
                <w:sz w:val="32"/>
                <w:szCs w:val="32"/>
              </w:rPr>
              <w:t>Week of</w:t>
            </w:r>
          </w:p>
          <w:p w14:paraId="2D7DA44F" w14:textId="5BC8D349" w:rsidR="00996CA0" w:rsidRPr="002F1844" w:rsidRDefault="00101CEF" w:rsidP="00996CA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101CE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2268" w:type="dxa"/>
            <w:vAlign w:val="center"/>
          </w:tcPr>
          <w:p w14:paraId="481535C7" w14:textId="77777777" w:rsidR="00996CA0" w:rsidRPr="002F1844" w:rsidRDefault="00996CA0" w:rsidP="00996CA0">
            <w:pPr>
              <w:jc w:val="center"/>
              <w:rPr>
                <w:b/>
                <w:sz w:val="32"/>
                <w:szCs w:val="32"/>
              </w:rPr>
            </w:pPr>
            <w:r w:rsidRPr="002F1844">
              <w:rPr>
                <w:b/>
                <w:sz w:val="32"/>
                <w:szCs w:val="32"/>
              </w:rPr>
              <w:t>Week of</w:t>
            </w:r>
          </w:p>
          <w:p w14:paraId="70BCED47" w14:textId="7016F309" w:rsidR="00996CA0" w:rsidRPr="002F1844" w:rsidRDefault="00101CEF" w:rsidP="00996C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101CE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2126" w:type="dxa"/>
            <w:vAlign w:val="center"/>
          </w:tcPr>
          <w:p w14:paraId="1AE7C2C4" w14:textId="77777777" w:rsidR="00996CA0" w:rsidRPr="002F1844" w:rsidRDefault="00996CA0" w:rsidP="00996CA0">
            <w:pPr>
              <w:jc w:val="center"/>
              <w:rPr>
                <w:b/>
                <w:sz w:val="32"/>
                <w:szCs w:val="32"/>
              </w:rPr>
            </w:pPr>
            <w:r w:rsidRPr="002F1844">
              <w:rPr>
                <w:b/>
                <w:sz w:val="32"/>
                <w:szCs w:val="32"/>
              </w:rPr>
              <w:t>Week of</w:t>
            </w:r>
          </w:p>
          <w:p w14:paraId="4827AA5A" w14:textId="0710FB02" w:rsidR="00996CA0" w:rsidRPr="002F1844" w:rsidRDefault="00101CEF" w:rsidP="00996CA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101CE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2126" w:type="dxa"/>
            <w:vAlign w:val="center"/>
          </w:tcPr>
          <w:p w14:paraId="34BF0DAC" w14:textId="77777777" w:rsidR="00996CA0" w:rsidRPr="002F1844" w:rsidRDefault="00996CA0" w:rsidP="00996CA0">
            <w:pPr>
              <w:jc w:val="center"/>
              <w:rPr>
                <w:b/>
                <w:sz w:val="32"/>
                <w:szCs w:val="32"/>
              </w:rPr>
            </w:pPr>
            <w:r w:rsidRPr="002F1844">
              <w:rPr>
                <w:b/>
                <w:sz w:val="32"/>
                <w:szCs w:val="32"/>
              </w:rPr>
              <w:t>Week of</w:t>
            </w:r>
          </w:p>
          <w:p w14:paraId="207C4432" w14:textId="3640A887" w:rsidR="00996CA0" w:rsidRPr="002F1844" w:rsidRDefault="00101CEF" w:rsidP="00996CA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101CE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</w:tr>
      <w:tr w:rsidR="008F7039" w14:paraId="0AF73F79" w14:textId="77777777" w:rsidTr="00166BE5">
        <w:trPr>
          <w:jc w:val="center"/>
        </w:trPr>
        <w:tc>
          <w:tcPr>
            <w:tcW w:w="2158" w:type="dxa"/>
          </w:tcPr>
          <w:p w14:paraId="6FC550DF" w14:textId="10C9440E" w:rsidR="008F7039" w:rsidRPr="00471FA5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Challenge words</w:t>
            </w:r>
          </w:p>
        </w:tc>
        <w:tc>
          <w:tcPr>
            <w:tcW w:w="2232" w:type="dxa"/>
          </w:tcPr>
          <w:p w14:paraId="7FBC790A" w14:textId="34A2C5A3" w:rsidR="008F7039" w:rsidRPr="00FD4BC1" w:rsidRDefault="00101CEF" w:rsidP="008F70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Words ending in -</w:t>
            </w:r>
            <w:r w:rsidRPr="00101CEF">
              <w:rPr>
                <w:color w:val="FF0000"/>
                <w:sz w:val="32"/>
                <w:szCs w:val="32"/>
              </w:rPr>
              <w:t>sion</w:t>
            </w:r>
          </w:p>
        </w:tc>
        <w:tc>
          <w:tcPr>
            <w:tcW w:w="2268" w:type="dxa"/>
          </w:tcPr>
          <w:p w14:paraId="7C7C628D" w14:textId="39170314" w:rsidR="008F7039" w:rsidRPr="00471FA5" w:rsidRDefault="00101CEF" w:rsidP="008F70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Challenge words</w:t>
            </w:r>
          </w:p>
        </w:tc>
        <w:tc>
          <w:tcPr>
            <w:tcW w:w="2268" w:type="dxa"/>
          </w:tcPr>
          <w:p w14:paraId="4ADDA70B" w14:textId="0D9F6616" w:rsidR="008F7039" w:rsidRPr="00471FA5" w:rsidRDefault="00101CEF" w:rsidP="008F70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2126" w:type="dxa"/>
          </w:tcPr>
          <w:p w14:paraId="345E3986" w14:textId="4DF09B7B" w:rsidR="008F7039" w:rsidRPr="00471FA5" w:rsidRDefault="00101CEF" w:rsidP="00101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2126" w:type="dxa"/>
          </w:tcPr>
          <w:p w14:paraId="1DD18C12" w14:textId="5BA46AB3" w:rsidR="008F7039" w:rsidRPr="00471FA5" w:rsidRDefault="00101CEF" w:rsidP="008F70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Revision </w:t>
            </w:r>
          </w:p>
        </w:tc>
      </w:tr>
      <w:tr w:rsidR="008F7039" w14:paraId="777FDB3D" w14:textId="77777777" w:rsidTr="00166BE5">
        <w:trPr>
          <w:jc w:val="center"/>
        </w:trPr>
        <w:tc>
          <w:tcPr>
            <w:tcW w:w="2158" w:type="dxa"/>
          </w:tcPr>
          <w:p w14:paraId="0F307AA3" w14:textId="32BA5B1E" w:rsidR="008F7039" w:rsidRDefault="00101CEF" w:rsidP="002F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accidentally</w:t>
            </w:r>
          </w:p>
          <w:p w14:paraId="735707FD" w14:textId="4D97226A" w:rsidR="00101CEF" w:rsidRDefault="00101CEF" w:rsidP="002F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breathe</w:t>
            </w:r>
          </w:p>
          <w:p w14:paraId="5E4CDF2D" w14:textId="18A02A34" w:rsidR="00101CEF" w:rsidRDefault="00101CEF" w:rsidP="002F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century</w:t>
            </w:r>
          </w:p>
          <w:p w14:paraId="72EA00CC" w14:textId="1FEDB9C2" w:rsidR="00101CEF" w:rsidRDefault="00101CEF" w:rsidP="002F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consider</w:t>
            </w:r>
          </w:p>
          <w:p w14:paraId="7DFBFB2C" w14:textId="77777777" w:rsidR="00101CEF" w:rsidRDefault="00101CEF" w:rsidP="002F1844">
            <w:pPr>
              <w:jc w:val="center"/>
              <w:rPr>
                <w:sz w:val="32"/>
                <w:szCs w:val="32"/>
              </w:rPr>
            </w:pPr>
          </w:p>
          <w:p w14:paraId="6B9A7D7A" w14:textId="77777777" w:rsidR="00101CEF" w:rsidRDefault="00101CEF" w:rsidP="002F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eight</w:t>
            </w:r>
          </w:p>
          <w:p w14:paraId="35E1775B" w14:textId="77777777" w:rsidR="00101CEF" w:rsidRDefault="00101CEF" w:rsidP="002F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guard</w:t>
            </w:r>
          </w:p>
          <w:p w14:paraId="667BF8F4" w14:textId="77777777" w:rsidR="00101CEF" w:rsidRDefault="00101CEF" w:rsidP="002F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heard</w:t>
            </w:r>
          </w:p>
          <w:p w14:paraId="46EE3562" w14:textId="0D304EC5" w:rsidR="00101CEF" w:rsidRPr="00101CEF" w:rsidRDefault="00101CEF" w:rsidP="002F1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possible</w:t>
            </w:r>
          </w:p>
        </w:tc>
        <w:tc>
          <w:tcPr>
            <w:tcW w:w="2232" w:type="dxa"/>
          </w:tcPr>
          <w:p w14:paraId="63E0D134" w14:textId="4D100B0A" w:rsidR="008F7039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</w:t>
            </w:r>
            <w:r w:rsidRPr="00101CEF">
              <w:rPr>
                <w:color w:val="FF0000"/>
                <w:sz w:val="32"/>
                <w:szCs w:val="32"/>
              </w:rPr>
              <w:t>sion</w:t>
            </w:r>
          </w:p>
          <w:p w14:paraId="6AE65543" w14:textId="3DDCEDC8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inva</w:t>
            </w:r>
            <w:r w:rsidRPr="00101CEF">
              <w:rPr>
                <w:color w:val="FF0000"/>
                <w:sz w:val="32"/>
                <w:szCs w:val="32"/>
              </w:rPr>
              <w:t>sion</w:t>
            </w:r>
          </w:p>
          <w:p w14:paraId="335E5846" w14:textId="77777777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confu</w:t>
            </w:r>
            <w:r w:rsidRPr="00101CEF">
              <w:rPr>
                <w:color w:val="FF0000"/>
                <w:sz w:val="32"/>
                <w:szCs w:val="32"/>
              </w:rPr>
              <w:t>sion</w:t>
            </w:r>
          </w:p>
          <w:p w14:paraId="5986B57F" w14:textId="77777777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</w:t>
            </w:r>
            <w:r w:rsidRPr="00101CEF">
              <w:rPr>
                <w:color w:val="FF0000"/>
                <w:sz w:val="32"/>
                <w:szCs w:val="32"/>
              </w:rPr>
              <w:t>sion</w:t>
            </w:r>
          </w:p>
          <w:p w14:paraId="13D1F834" w14:textId="77777777" w:rsidR="00101CEF" w:rsidRDefault="00101CEF" w:rsidP="008F7039">
            <w:pPr>
              <w:jc w:val="center"/>
              <w:rPr>
                <w:sz w:val="32"/>
                <w:szCs w:val="32"/>
              </w:rPr>
            </w:pPr>
          </w:p>
          <w:p w14:paraId="67810AC0" w14:textId="77777777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colli</w:t>
            </w:r>
            <w:r w:rsidRPr="00101CEF">
              <w:rPr>
                <w:color w:val="FF0000"/>
                <w:sz w:val="32"/>
                <w:szCs w:val="32"/>
              </w:rPr>
              <w:t>sion</w:t>
            </w:r>
          </w:p>
          <w:p w14:paraId="083C7664" w14:textId="77777777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televi</w:t>
            </w:r>
            <w:r w:rsidRPr="00101CEF">
              <w:rPr>
                <w:color w:val="FF0000"/>
                <w:sz w:val="32"/>
                <w:szCs w:val="32"/>
              </w:rPr>
              <w:t>sion</w:t>
            </w:r>
          </w:p>
          <w:p w14:paraId="1CA0A991" w14:textId="77777777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ero</w:t>
            </w:r>
            <w:r w:rsidRPr="00101CEF">
              <w:rPr>
                <w:color w:val="FF0000"/>
                <w:sz w:val="32"/>
                <w:szCs w:val="32"/>
              </w:rPr>
              <w:t>sion</w:t>
            </w:r>
          </w:p>
          <w:p w14:paraId="61290232" w14:textId="570053EF" w:rsidR="00101CEF" w:rsidRPr="008F7039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  <w:r w:rsidRPr="00101CEF">
              <w:rPr>
                <w:color w:val="FF0000"/>
                <w:sz w:val="32"/>
                <w:szCs w:val="32"/>
              </w:rPr>
              <w:t>sion</w:t>
            </w:r>
          </w:p>
        </w:tc>
        <w:tc>
          <w:tcPr>
            <w:tcW w:w="2268" w:type="dxa"/>
          </w:tcPr>
          <w:p w14:paraId="601FBF75" w14:textId="772C4E48" w:rsidR="008F7039" w:rsidRDefault="00101CEF" w:rsidP="00101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difficult</w:t>
            </w:r>
          </w:p>
          <w:p w14:paraId="612007ED" w14:textId="77777777" w:rsidR="00101CEF" w:rsidRDefault="00101CEF" w:rsidP="00101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important</w:t>
            </w:r>
          </w:p>
          <w:p w14:paraId="4AFED8BB" w14:textId="77777777" w:rsidR="00101CEF" w:rsidRDefault="00101CEF" w:rsidP="00101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</w:t>
            </w:r>
          </w:p>
          <w:p w14:paraId="17BABDDE" w14:textId="77777777" w:rsidR="00101CEF" w:rsidRDefault="00101CEF" w:rsidP="00101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perhaps</w:t>
            </w:r>
          </w:p>
          <w:p w14:paraId="52BE77A3" w14:textId="77777777" w:rsidR="00101CEF" w:rsidRDefault="00101CEF" w:rsidP="00101CEF">
            <w:pPr>
              <w:jc w:val="center"/>
              <w:rPr>
                <w:sz w:val="32"/>
                <w:szCs w:val="32"/>
              </w:rPr>
            </w:pPr>
          </w:p>
          <w:p w14:paraId="121A90CE" w14:textId="77777777" w:rsidR="00101CEF" w:rsidRDefault="00101CEF" w:rsidP="00101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  <w:p w14:paraId="3E37F4FC" w14:textId="77777777" w:rsidR="00101CEF" w:rsidRDefault="00101CEF" w:rsidP="00101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purpose</w:t>
            </w:r>
          </w:p>
          <w:p w14:paraId="175D129E" w14:textId="77777777" w:rsidR="00101CEF" w:rsidRDefault="00101CEF" w:rsidP="00101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pressure</w:t>
            </w:r>
          </w:p>
          <w:p w14:paraId="6CE43600" w14:textId="53AE9B05" w:rsidR="00101CEF" w:rsidRPr="008E18DC" w:rsidRDefault="00101CEF" w:rsidP="00101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</w:t>
            </w:r>
          </w:p>
        </w:tc>
        <w:tc>
          <w:tcPr>
            <w:tcW w:w="2268" w:type="dxa"/>
          </w:tcPr>
          <w:p w14:paraId="37A6FD70" w14:textId="3B86D199" w:rsidR="008F7039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promise</w:t>
            </w:r>
          </w:p>
          <w:p w14:paraId="60CA07B5" w14:textId="77777777" w:rsidR="00915E98" w:rsidRDefault="00101CEF" w:rsidP="0091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ordinary</w:t>
            </w:r>
          </w:p>
          <w:p w14:paraId="03C4176E" w14:textId="77777777" w:rsidR="00101CEF" w:rsidRDefault="00101CEF" w:rsidP="0091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bravely</w:t>
            </w:r>
          </w:p>
          <w:p w14:paraId="704A13CA" w14:textId="77777777" w:rsidR="00101CEF" w:rsidRDefault="00101CEF" w:rsidP="0091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exactly</w:t>
            </w:r>
          </w:p>
          <w:p w14:paraId="6A7AA891" w14:textId="77777777" w:rsidR="00101CEF" w:rsidRDefault="00101CEF" w:rsidP="00915E98">
            <w:pPr>
              <w:jc w:val="center"/>
              <w:rPr>
                <w:sz w:val="32"/>
                <w:szCs w:val="32"/>
              </w:rPr>
            </w:pPr>
          </w:p>
          <w:p w14:paraId="3A0AA3C5" w14:textId="77777777" w:rsidR="00101CEF" w:rsidRDefault="00101CEF" w:rsidP="0091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survey</w:t>
            </w:r>
          </w:p>
          <w:p w14:paraId="4A8D7102" w14:textId="77777777" w:rsidR="00101CEF" w:rsidRDefault="00101CEF" w:rsidP="0091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decide</w:t>
            </w:r>
          </w:p>
          <w:p w14:paraId="431BAC4B" w14:textId="77777777" w:rsidR="00101CEF" w:rsidRDefault="00101CEF" w:rsidP="0091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disadvantage</w:t>
            </w:r>
          </w:p>
          <w:p w14:paraId="023DD35D" w14:textId="79A1D5D6" w:rsidR="00101CEF" w:rsidRPr="008E18DC" w:rsidRDefault="00101CEF" w:rsidP="00915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island</w:t>
            </w:r>
          </w:p>
        </w:tc>
        <w:tc>
          <w:tcPr>
            <w:tcW w:w="2126" w:type="dxa"/>
          </w:tcPr>
          <w:p w14:paraId="1103EDB3" w14:textId="71290D7A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freight</w:t>
            </w:r>
          </w:p>
          <w:p w14:paraId="27C285D4" w14:textId="61A278C5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hourly</w:t>
            </w:r>
          </w:p>
          <w:p w14:paraId="01EA2FA0" w14:textId="4EF6FB74" w:rsidR="008F7039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missed</w:t>
            </w:r>
            <w:r w:rsidR="00406184">
              <w:rPr>
                <w:sz w:val="32"/>
                <w:szCs w:val="32"/>
              </w:rPr>
              <w:t xml:space="preserve"> </w:t>
            </w:r>
          </w:p>
          <w:p w14:paraId="74196DF9" w14:textId="30CDF699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suppose</w:t>
            </w:r>
          </w:p>
          <w:p w14:paraId="687A0DAB" w14:textId="2D6B3AE7" w:rsidR="00101CEF" w:rsidRDefault="00101CEF" w:rsidP="008F7039">
            <w:pPr>
              <w:jc w:val="center"/>
              <w:rPr>
                <w:sz w:val="32"/>
                <w:szCs w:val="32"/>
              </w:rPr>
            </w:pPr>
          </w:p>
          <w:p w14:paraId="05BF8B56" w14:textId="097287B5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plaque</w:t>
            </w:r>
          </w:p>
          <w:p w14:paraId="09CCF131" w14:textId="6EBC2A1F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descend</w:t>
            </w:r>
          </w:p>
          <w:p w14:paraId="43A8C78B" w14:textId="41521B6A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automatically</w:t>
            </w:r>
          </w:p>
          <w:p w14:paraId="05F297F0" w14:textId="4FD63AAE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daily</w:t>
            </w:r>
          </w:p>
          <w:p w14:paraId="3FB5B74D" w14:textId="4A086B67" w:rsidR="00406184" w:rsidRPr="008E18DC" w:rsidRDefault="00406184" w:rsidP="00101C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3F60E6A" w14:textId="31B23155" w:rsidR="008F7039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</w:t>
            </w:r>
          </w:p>
          <w:p w14:paraId="5D3E2FC5" w14:textId="13954922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scheme</w:t>
            </w:r>
          </w:p>
          <w:p w14:paraId="61236069" w14:textId="3F2F037C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  <w:p w14:paraId="09A56F7C" w14:textId="3C8BDA61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mention</w:t>
            </w:r>
          </w:p>
          <w:p w14:paraId="5C457E26" w14:textId="71055982" w:rsidR="00101CEF" w:rsidRDefault="00101CEF" w:rsidP="008F7039">
            <w:pPr>
              <w:jc w:val="center"/>
              <w:rPr>
                <w:sz w:val="32"/>
                <w:szCs w:val="32"/>
              </w:rPr>
            </w:pPr>
          </w:p>
          <w:p w14:paraId="7547CB08" w14:textId="73D70925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bawl</w:t>
            </w:r>
          </w:p>
          <w:p w14:paraId="1B86D225" w14:textId="089A4F75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</w:t>
            </w:r>
          </w:p>
          <w:p w14:paraId="22E6FE44" w14:textId="4DF5FE4B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eighteen</w:t>
            </w:r>
          </w:p>
          <w:p w14:paraId="71295DE8" w14:textId="79214B58" w:rsidR="00101CEF" w:rsidRDefault="00101CEF" w:rsidP="008F7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</w:t>
            </w:r>
          </w:p>
          <w:p w14:paraId="7F303576" w14:textId="4BA647B8" w:rsidR="00406184" w:rsidRPr="008E18DC" w:rsidRDefault="00406184" w:rsidP="008F703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F0A983C" w14:textId="77777777" w:rsidR="00104954" w:rsidRDefault="00104954" w:rsidP="00104954">
      <w:pPr>
        <w:jc w:val="center"/>
        <w:rPr>
          <w:sz w:val="32"/>
          <w:szCs w:val="32"/>
          <w:u w:val="single"/>
        </w:rPr>
      </w:pPr>
    </w:p>
    <w:p w14:paraId="547F3759" w14:textId="2278F78F" w:rsidR="00104954" w:rsidRPr="008E18DC" w:rsidRDefault="00E37BD9" w:rsidP="008E18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Please use the spelling practice ideas stuck into your child’s reading record.</w:t>
      </w:r>
    </w:p>
    <w:sectPr w:rsidR="00104954" w:rsidRPr="008E18DC" w:rsidSect="002F1844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A51"/>
    <w:multiLevelType w:val="hybridMultilevel"/>
    <w:tmpl w:val="26388A2C"/>
    <w:lvl w:ilvl="0" w:tplc="2E4EE53E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D33372"/>
    <w:multiLevelType w:val="hybridMultilevel"/>
    <w:tmpl w:val="E0A826A8"/>
    <w:lvl w:ilvl="0" w:tplc="18C0C4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D556E"/>
    <w:multiLevelType w:val="hybridMultilevel"/>
    <w:tmpl w:val="C00282EA"/>
    <w:lvl w:ilvl="0" w:tplc="BB6C8F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97330"/>
    <w:multiLevelType w:val="hybridMultilevel"/>
    <w:tmpl w:val="57BC601A"/>
    <w:lvl w:ilvl="0" w:tplc="856C1B0E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88B5B47"/>
    <w:multiLevelType w:val="hybridMultilevel"/>
    <w:tmpl w:val="F97C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4"/>
    <w:rsid w:val="00101CEF"/>
    <w:rsid w:val="00104954"/>
    <w:rsid w:val="00122F85"/>
    <w:rsid w:val="00125BAE"/>
    <w:rsid w:val="00166BE5"/>
    <w:rsid w:val="00196970"/>
    <w:rsid w:val="001D725E"/>
    <w:rsid w:val="00265BD7"/>
    <w:rsid w:val="00272331"/>
    <w:rsid w:val="002F1844"/>
    <w:rsid w:val="003F1313"/>
    <w:rsid w:val="00406184"/>
    <w:rsid w:val="004078F4"/>
    <w:rsid w:val="004325E5"/>
    <w:rsid w:val="00457853"/>
    <w:rsid w:val="00467E5A"/>
    <w:rsid w:val="00471FA5"/>
    <w:rsid w:val="004D5A55"/>
    <w:rsid w:val="00513F0E"/>
    <w:rsid w:val="00537D3F"/>
    <w:rsid w:val="00587326"/>
    <w:rsid w:val="005A6357"/>
    <w:rsid w:val="005B32DC"/>
    <w:rsid w:val="005B3447"/>
    <w:rsid w:val="005E7B21"/>
    <w:rsid w:val="006127AE"/>
    <w:rsid w:val="006224F5"/>
    <w:rsid w:val="00671EF7"/>
    <w:rsid w:val="006A10F8"/>
    <w:rsid w:val="006E3C1D"/>
    <w:rsid w:val="007106C2"/>
    <w:rsid w:val="00796903"/>
    <w:rsid w:val="008170C5"/>
    <w:rsid w:val="008705E7"/>
    <w:rsid w:val="008A7A40"/>
    <w:rsid w:val="008B337E"/>
    <w:rsid w:val="008E18DC"/>
    <w:rsid w:val="008F7039"/>
    <w:rsid w:val="00915E98"/>
    <w:rsid w:val="0094508F"/>
    <w:rsid w:val="00953F75"/>
    <w:rsid w:val="0097295C"/>
    <w:rsid w:val="00996CA0"/>
    <w:rsid w:val="00A70597"/>
    <w:rsid w:val="00A7378A"/>
    <w:rsid w:val="00A82E42"/>
    <w:rsid w:val="00BB374E"/>
    <w:rsid w:val="00BC3DA4"/>
    <w:rsid w:val="00C574AA"/>
    <w:rsid w:val="00C84569"/>
    <w:rsid w:val="00D66042"/>
    <w:rsid w:val="00DA55F1"/>
    <w:rsid w:val="00DC387A"/>
    <w:rsid w:val="00DC7F24"/>
    <w:rsid w:val="00DE409E"/>
    <w:rsid w:val="00E257AB"/>
    <w:rsid w:val="00E37BD9"/>
    <w:rsid w:val="00EA2FA0"/>
    <w:rsid w:val="00EA7F7D"/>
    <w:rsid w:val="00ED5B8C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44C7"/>
  <w15:chartTrackingRefBased/>
  <w15:docId w15:val="{4D58029B-4602-4961-96B6-3AD12AB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Etheridge</dc:creator>
  <cp:keywords/>
  <dc:description/>
  <cp:lastModifiedBy>Jessica Best</cp:lastModifiedBy>
  <cp:revision>3</cp:revision>
  <cp:lastPrinted>2023-02-11T17:26:00Z</cp:lastPrinted>
  <dcterms:created xsi:type="dcterms:W3CDTF">2024-04-22T11:04:00Z</dcterms:created>
  <dcterms:modified xsi:type="dcterms:W3CDTF">2024-04-22T11:09:00Z</dcterms:modified>
</cp:coreProperties>
</file>