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EE8E" w14:textId="20DFD5F5" w:rsidR="00545A21" w:rsidRPr="00790B5A" w:rsidRDefault="00043257" w:rsidP="00C1674B">
      <w:pPr>
        <w:pStyle w:val="Heading1"/>
        <w:numPr>
          <w:ilvl w:val="0"/>
          <w:numId w:val="0"/>
        </w:numPr>
        <w:jc w:val="center"/>
        <w:rPr>
          <w:sz w:val="32"/>
          <w:szCs w:val="44"/>
        </w:rPr>
      </w:pPr>
      <w:bookmarkStart w:id="0" w:name="_Toc64920454"/>
      <w:r w:rsidRPr="00AD5B8B">
        <w:rPr>
          <w:sz w:val="32"/>
          <w:szCs w:val="44"/>
        </w:rPr>
        <w:t>PART 2</w:t>
      </w:r>
      <w:r w:rsidR="000A66B7" w:rsidRPr="00AD5B8B">
        <w:rPr>
          <w:sz w:val="32"/>
          <w:szCs w:val="44"/>
        </w:rPr>
        <w:t xml:space="preserve"> –</w:t>
      </w:r>
      <w:r w:rsidR="00413CC8" w:rsidRPr="00AD5B8B">
        <w:rPr>
          <w:sz w:val="32"/>
          <w:szCs w:val="44"/>
        </w:rPr>
        <w:t xml:space="preserve"> Single Equality </w:t>
      </w:r>
      <w:r w:rsidR="00F33D73" w:rsidRPr="00AD5B8B">
        <w:rPr>
          <w:sz w:val="32"/>
          <w:szCs w:val="44"/>
        </w:rPr>
        <w:t>I</w:t>
      </w:r>
      <w:r w:rsidR="000A66B7" w:rsidRPr="00AD5B8B">
        <w:rPr>
          <w:sz w:val="32"/>
          <w:szCs w:val="44"/>
        </w:rPr>
        <w:t xml:space="preserve">nformation </w:t>
      </w:r>
      <w:r w:rsidR="00F33D73" w:rsidRPr="00AD5B8B">
        <w:rPr>
          <w:sz w:val="32"/>
          <w:szCs w:val="44"/>
        </w:rPr>
        <w:t>Report</w:t>
      </w:r>
      <w:r w:rsidR="00697ED6" w:rsidRPr="00AD5B8B">
        <w:rPr>
          <w:sz w:val="32"/>
          <w:szCs w:val="44"/>
        </w:rPr>
        <w:t xml:space="preserve"> </w:t>
      </w:r>
      <w:r w:rsidR="00BC1CD5" w:rsidRPr="00AD5B8B">
        <w:rPr>
          <w:sz w:val="32"/>
          <w:szCs w:val="44"/>
        </w:rPr>
        <w:t>Demonstrating</w:t>
      </w:r>
      <w:r w:rsidR="000A66B7" w:rsidRPr="00AD5B8B">
        <w:rPr>
          <w:sz w:val="32"/>
          <w:szCs w:val="44"/>
        </w:rPr>
        <w:t xml:space="preserve"> compliance</w:t>
      </w:r>
      <w:r w:rsidR="000A66B7" w:rsidRPr="00790B5A">
        <w:rPr>
          <w:sz w:val="32"/>
          <w:szCs w:val="44"/>
        </w:rPr>
        <w:t xml:space="preserve"> with the Public Sector Equality Duty</w:t>
      </w:r>
      <w:bookmarkEnd w:id="0"/>
    </w:p>
    <w:p w14:paraId="63D7B000" w14:textId="231704FE" w:rsidR="0071703B" w:rsidRPr="00790B5A" w:rsidRDefault="00AD5B8B" w:rsidP="0071703B">
      <w:pPr>
        <w:spacing w:before="120"/>
        <w:jc w:val="center"/>
        <w:rPr>
          <w:b/>
          <w:sz w:val="32"/>
          <w:szCs w:val="32"/>
        </w:rPr>
      </w:pPr>
      <w:r>
        <w:rPr>
          <w:b/>
          <w:sz w:val="32"/>
          <w:szCs w:val="32"/>
        </w:rPr>
        <w:t xml:space="preserve">Old Hutton Primary </w:t>
      </w:r>
      <w:r w:rsidR="0071703B" w:rsidRPr="00790B5A">
        <w:rPr>
          <w:b/>
          <w:sz w:val="32"/>
          <w:szCs w:val="32"/>
        </w:rPr>
        <w:t>School</w:t>
      </w:r>
    </w:p>
    <w:p w14:paraId="4A737677" w14:textId="5B6743CA" w:rsidR="000D7D10" w:rsidRPr="007A5784" w:rsidRDefault="00E776EC" w:rsidP="00E92535">
      <w:pPr>
        <w:pStyle w:val="Heading1"/>
        <w:numPr>
          <w:ilvl w:val="0"/>
          <w:numId w:val="18"/>
        </w:numPr>
      </w:pPr>
      <w:bookmarkStart w:id="1" w:name="_Toc64920455"/>
      <w:r w:rsidRPr="007A5784">
        <w:t xml:space="preserve">Our School </w:t>
      </w:r>
      <w:r w:rsidR="00584B1B" w:rsidRPr="007A5784">
        <w:t>Profile</w:t>
      </w:r>
      <w:bookmarkEnd w:id="1"/>
    </w:p>
    <w:p w14:paraId="21B7AF3E" w14:textId="786C33A6" w:rsidR="00AD459F" w:rsidRDefault="00AD5B8B" w:rsidP="00934DDA">
      <w:r w:rsidRPr="00AD5B8B">
        <w:rPr>
          <w:color w:val="000000" w:themeColor="text1"/>
        </w:rPr>
        <w:t xml:space="preserve">Old Hutton Primary </w:t>
      </w:r>
      <w:r w:rsidR="003156B5" w:rsidRPr="00934DDA">
        <w:t>School is a Church of England Voluntary Controlled School</w:t>
      </w:r>
      <w:r>
        <w:t xml:space="preserve"> with 96</w:t>
      </w:r>
      <w:r w:rsidR="00790B5A">
        <w:t xml:space="preserve"> pupils </w:t>
      </w:r>
      <w:r w:rsidR="001D3A49">
        <w:t>currently enrolled</w:t>
      </w:r>
      <w:r w:rsidR="005208FE">
        <w:t xml:space="preserve"> and </w:t>
      </w:r>
      <w:r w:rsidR="005208FE" w:rsidRPr="00934DDA">
        <w:t>a strong Christian ethos which develops the whole chi</w:t>
      </w:r>
      <w:r w:rsidR="005443FC">
        <w:t>ld</w:t>
      </w:r>
      <w:r w:rsidR="003156B5" w:rsidRPr="00934DDA">
        <w:t xml:space="preserve">.  The roll of the school is likely to </w:t>
      </w:r>
      <w:r>
        <w:t xml:space="preserve">continue increasing due to the reputation the school has in the surrounding area. </w:t>
      </w:r>
      <w:r w:rsidR="001D3A49" w:rsidRPr="00AD5B8B">
        <w:t xml:space="preserve">There is a ratio of </w:t>
      </w:r>
      <w:r w:rsidRPr="00AD5B8B">
        <w:t>49 boys to 47</w:t>
      </w:r>
      <w:r w:rsidR="00F31886" w:rsidRPr="00AD5B8B">
        <w:t xml:space="preserve"> girls</w:t>
      </w:r>
      <w:r w:rsidRPr="00AD5B8B">
        <w:t xml:space="preserve"> in school.</w:t>
      </w:r>
      <w:r>
        <w:t xml:space="preserve"> 4</w:t>
      </w:r>
      <w:r w:rsidR="001D3A49">
        <w:t>% of pupils take free school meals (FSM)</w:t>
      </w:r>
      <w:r w:rsidR="003156B5" w:rsidRPr="00934DDA">
        <w:t>, well below the</w:t>
      </w:r>
      <w:r w:rsidR="001D3A49">
        <w:t xml:space="preserve"> national average of 17.3% (DfE Jan 2020</w:t>
      </w:r>
      <w:r w:rsidR="003156B5" w:rsidRPr="00934DDA">
        <w:t>).</w:t>
      </w:r>
      <w:r w:rsidR="00AD459F">
        <w:t xml:space="preserve">  </w:t>
      </w:r>
    </w:p>
    <w:p w14:paraId="01E3C19A" w14:textId="6DA9D040" w:rsidR="003156B5" w:rsidRPr="00934DDA" w:rsidRDefault="00DA77A0" w:rsidP="00934DDA">
      <w:r>
        <w:t>19.7</w:t>
      </w:r>
      <w:r w:rsidR="003156B5" w:rsidRPr="00934DDA">
        <w:t xml:space="preserve">% of our pupils have special educational needs.  </w:t>
      </w:r>
    </w:p>
    <w:p w14:paraId="1986D776" w14:textId="2932D9E7" w:rsidR="003156B5" w:rsidRPr="00934DDA" w:rsidRDefault="00DA77A0" w:rsidP="00934DDA">
      <w:r>
        <w:t xml:space="preserve">A high proportion </w:t>
      </w:r>
      <w:r w:rsidR="003156B5" w:rsidRPr="00934DDA">
        <w:t xml:space="preserve">of our pupils enter school from private nurseries or settings other than the home. </w:t>
      </w:r>
      <w:r>
        <w:t>This number has varied over the previous two years due to the impact of COVID-19.</w:t>
      </w:r>
      <w:r w:rsidR="003156B5" w:rsidRPr="00934DDA">
        <w:t xml:space="preserve"> The remainder enter school direct from home at reception age.  As a result, attainment and maturity is wide-ranging.  </w:t>
      </w:r>
      <w:r w:rsidR="00761101" w:rsidRPr="00934DDA">
        <w:t>To</w:t>
      </w:r>
      <w:r w:rsidR="003156B5" w:rsidRPr="00934DDA">
        <w:t xml:space="preserve"> address this inequality, we have worked closely with pre-school settings building in regular visits by members of our staff.  In the term </w:t>
      </w:r>
      <w:r w:rsidR="00C270CC">
        <w:t>before</w:t>
      </w:r>
      <w:r w:rsidR="003156B5" w:rsidRPr="00934DDA">
        <w:t xml:space="preserve"> starting school in September, all children who applied for a place were offered visits to the school for four afternoons </w:t>
      </w:r>
      <w:r w:rsidR="003156B5" w:rsidRPr="00AD5B8B">
        <w:t xml:space="preserve">and one full day.  This allowed them to settle into the school environment and allowed the EYFS staff to get to know </w:t>
      </w:r>
      <w:r w:rsidR="00C270CC" w:rsidRPr="00AD5B8B">
        <w:t>them and</w:t>
      </w:r>
      <w:r w:rsidR="003156B5" w:rsidRPr="00AD5B8B">
        <w:t xml:space="preserve"> make initial assessments </w:t>
      </w:r>
      <w:r w:rsidR="00C270CC" w:rsidRPr="00AD5B8B">
        <w:t xml:space="preserve">of </w:t>
      </w:r>
      <w:r w:rsidR="003156B5" w:rsidRPr="00AD5B8B">
        <w:t xml:space="preserve">and form relationships </w:t>
      </w:r>
      <w:r w:rsidR="00C270CC" w:rsidRPr="00AD5B8B">
        <w:t>with pupils ready for their start</w:t>
      </w:r>
      <w:r w:rsidR="003156B5" w:rsidRPr="00AD5B8B">
        <w:t>.</w:t>
      </w:r>
    </w:p>
    <w:p w14:paraId="65048B48" w14:textId="080956B0" w:rsidR="003156B5" w:rsidRPr="00934DDA" w:rsidRDefault="00DA77A0" w:rsidP="00934DDA">
      <w:r>
        <w:t xml:space="preserve">Our catchment area takes in all the </w:t>
      </w:r>
      <w:r w:rsidR="003156B5" w:rsidRPr="00934DDA">
        <w:t>villages</w:t>
      </w:r>
      <w:r>
        <w:t xml:space="preserve"> along the B6254 from Middleshaw to Old Town. A number of our pupils also come from Kendal, rural villages, hamlets and isolated farms. </w:t>
      </w:r>
      <w:r w:rsidR="003156B5" w:rsidRPr="00934DDA">
        <w:t>There are few amenities available locally.  There are a small numbe</w:t>
      </w:r>
      <w:r>
        <w:t>r of ethnic minority pupils. A growing number</w:t>
      </w:r>
      <w:r w:rsidR="003156B5" w:rsidRPr="00934DDA">
        <w:t xml:space="preserve"> of our pupils come from outside our official catchment area.  They are </w:t>
      </w:r>
      <w:r w:rsidR="003156B5" w:rsidRPr="00DA77A0">
        <w:t xml:space="preserve">attracted </w:t>
      </w:r>
      <w:r w:rsidR="00686BED" w:rsidRPr="00DA77A0">
        <w:t>by our school’s</w:t>
      </w:r>
      <w:r w:rsidR="003156B5" w:rsidRPr="00934DDA">
        <w:t xml:space="preserve"> reputation and </w:t>
      </w:r>
      <w:r w:rsidR="00686BED">
        <w:t xml:space="preserve">our </w:t>
      </w:r>
      <w:r w:rsidR="003156B5" w:rsidRPr="00934DDA">
        <w:t>breakfast club which operates from 8.00am and after-sc</w:t>
      </w:r>
      <w:r>
        <w:t>hool club which operates to 5.20</w:t>
      </w:r>
      <w:r w:rsidR="00A96838">
        <w:t>pm</w:t>
      </w:r>
      <w:r w:rsidR="003156B5" w:rsidRPr="00934DDA">
        <w:t xml:space="preserve"> each evening</w:t>
      </w:r>
      <w:r>
        <w:t>.  Over an average week, over 20</w:t>
      </w:r>
      <w:r w:rsidR="003156B5" w:rsidRPr="00934DDA">
        <w:t xml:space="preserve">% of pupils use </w:t>
      </w:r>
      <w:r>
        <w:t xml:space="preserve">one or </w:t>
      </w:r>
      <w:r w:rsidR="003156B5" w:rsidRPr="00934DDA">
        <w:t>both club</w:t>
      </w:r>
      <w:r w:rsidR="005208FE">
        <w:t>s</w:t>
      </w:r>
      <w:r w:rsidR="003156B5" w:rsidRPr="00934DDA">
        <w:t xml:space="preserve">.  </w:t>
      </w:r>
    </w:p>
    <w:p w14:paraId="7A602996" w14:textId="77777777" w:rsidR="003156B5" w:rsidRPr="00934DDA" w:rsidRDefault="003156B5" w:rsidP="00934DDA">
      <w:r w:rsidRPr="00934DDA">
        <w:t xml:space="preserve">We have </w:t>
      </w:r>
      <w:r w:rsidR="00761101" w:rsidRPr="00934DDA">
        <w:t>several</w:t>
      </w:r>
      <w:r w:rsidRPr="00934DDA">
        <w:t xml:space="preserve"> vulnerable groups including those with special educational, learning and medical needs.</w:t>
      </w:r>
    </w:p>
    <w:p w14:paraId="649BB09D" w14:textId="21E5F449" w:rsidR="003156B5" w:rsidRPr="00934DDA" w:rsidRDefault="003156B5" w:rsidP="00934DDA">
      <w:r w:rsidRPr="00934DDA">
        <w:t xml:space="preserve">We have never had problems attracting staff and have a full teaching staff complement.  </w:t>
      </w:r>
      <w:r w:rsidR="00DA77A0">
        <w:t>A new headteacher was appointed in school on 1</w:t>
      </w:r>
      <w:r w:rsidR="00DA77A0" w:rsidRPr="00DA77A0">
        <w:rPr>
          <w:vertAlign w:val="superscript"/>
        </w:rPr>
        <w:t>st</w:t>
      </w:r>
      <w:r w:rsidR="00DA77A0">
        <w:t xml:space="preserve"> January 2022. </w:t>
      </w:r>
    </w:p>
    <w:p w14:paraId="43D3742A" w14:textId="28FAED3E" w:rsidR="003156B5" w:rsidRPr="00934DDA" w:rsidRDefault="003156B5" w:rsidP="00934DDA">
      <w:r w:rsidRPr="0094052C">
        <w:t>The L</w:t>
      </w:r>
      <w:r w:rsidR="00B36A29" w:rsidRPr="0094052C">
        <w:t xml:space="preserve">ocal </w:t>
      </w:r>
      <w:r w:rsidRPr="0094052C">
        <w:t>A</w:t>
      </w:r>
      <w:r w:rsidR="00B36A29" w:rsidRPr="0094052C">
        <w:t>uthority (LA)</w:t>
      </w:r>
      <w:r w:rsidRPr="0094052C">
        <w:t xml:space="preserve"> </w:t>
      </w:r>
      <w:r w:rsidR="005443FC" w:rsidRPr="0094052C">
        <w:t>handles</w:t>
      </w:r>
      <w:r w:rsidR="00DA77A0" w:rsidRPr="0094052C">
        <w:t xml:space="preserve"> admissions to the school. </w:t>
      </w:r>
      <w:r w:rsidRPr="0094052C">
        <w:t xml:space="preserve">When we are made aware of pupils who are joining the school with </w:t>
      </w:r>
      <w:r w:rsidR="005443FC" w:rsidRPr="0094052C">
        <w:t xml:space="preserve">special educational needs or </w:t>
      </w:r>
      <w:r w:rsidRPr="0094052C">
        <w:t xml:space="preserve">disabilities, we arrange to meet the pupil and parents </w:t>
      </w:r>
      <w:r w:rsidR="005443FC" w:rsidRPr="0094052C">
        <w:t xml:space="preserve">or carers </w:t>
      </w:r>
      <w:r w:rsidRPr="0094052C">
        <w:t xml:space="preserve">and involve professionals from the </w:t>
      </w:r>
      <w:r w:rsidR="005443FC" w:rsidRPr="0094052C">
        <w:t>LA</w:t>
      </w:r>
      <w:r w:rsidRPr="0094052C">
        <w:t xml:space="preserve"> and Health Authority </w:t>
      </w:r>
      <w:r w:rsidR="00761101" w:rsidRPr="0094052C">
        <w:t>to</w:t>
      </w:r>
      <w:r w:rsidRPr="0094052C">
        <w:t xml:space="preserve"> ensure any adjustments required to </w:t>
      </w:r>
      <w:r w:rsidR="00B36A29" w:rsidRPr="0094052C">
        <w:t>our</w:t>
      </w:r>
      <w:r w:rsidRPr="0094052C">
        <w:t xml:space="preserve"> building</w:t>
      </w:r>
      <w:r w:rsidR="00680B90" w:rsidRPr="0094052C">
        <w:t>s or curriculum</w:t>
      </w:r>
      <w:r w:rsidRPr="0094052C">
        <w:t xml:space="preserve"> are made in readiness for </w:t>
      </w:r>
      <w:r w:rsidR="00680B90" w:rsidRPr="0094052C">
        <w:t xml:space="preserve">them </w:t>
      </w:r>
      <w:r w:rsidRPr="0094052C">
        <w:t>starting school.  The school has fully ramped access and is level throughout the building enabling access to wheelchair users.</w:t>
      </w:r>
      <w:r w:rsidRPr="00934DDA">
        <w:t xml:space="preserve">  </w:t>
      </w:r>
    </w:p>
    <w:p w14:paraId="34213F41" w14:textId="276D13CA" w:rsidR="003156B5" w:rsidRPr="00934DDA" w:rsidRDefault="003156B5" w:rsidP="00934DDA">
      <w:r w:rsidRPr="0094052C">
        <w:t xml:space="preserve">Information for parents and others is provided in </w:t>
      </w:r>
      <w:r w:rsidR="000450EA" w:rsidRPr="0094052C">
        <w:t xml:space="preserve">verbal and </w:t>
      </w:r>
      <w:r w:rsidRPr="0094052C">
        <w:t>written form</w:t>
      </w:r>
      <w:r w:rsidR="00674537" w:rsidRPr="0094052C">
        <w:t xml:space="preserve"> and we offer it in </w:t>
      </w:r>
      <w:r w:rsidRPr="0094052C">
        <w:t xml:space="preserve">alternative formats on </w:t>
      </w:r>
      <w:r w:rsidR="0094052C">
        <w:t>request.</w:t>
      </w:r>
    </w:p>
    <w:p w14:paraId="473401E3" w14:textId="60DEA220" w:rsidR="00220B43" w:rsidRPr="0023007A" w:rsidRDefault="003156B5" w:rsidP="002035A9">
      <w:pPr>
        <w:rPr>
          <w:color w:val="000000" w:themeColor="text1"/>
        </w:rPr>
      </w:pPr>
      <w:r w:rsidRPr="00934DDA">
        <w:t xml:space="preserve">Recruitment procedures are based on those provided by </w:t>
      </w:r>
      <w:r w:rsidR="00B3380D">
        <w:t>our</w:t>
      </w:r>
      <w:r w:rsidRPr="00934DDA">
        <w:t xml:space="preserve"> LA with all advertising being processed through the </w:t>
      </w:r>
      <w:r w:rsidR="007C054E">
        <w:t>Council</w:t>
      </w:r>
      <w:r w:rsidRPr="00934DDA">
        <w:t xml:space="preserve"> HR and Advertising Team.</w:t>
      </w:r>
      <w:r w:rsidR="002035A9">
        <w:t xml:space="preserve">  </w:t>
      </w:r>
    </w:p>
    <w:p w14:paraId="74BF369C" w14:textId="77777777" w:rsidR="00F1319B" w:rsidRPr="0094052C" w:rsidRDefault="00F1319B" w:rsidP="00C83C15">
      <w:pPr>
        <w:pStyle w:val="Heading1"/>
      </w:pPr>
      <w:bookmarkStart w:id="2" w:name="_Toc64920456"/>
      <w:r w:rsidRPr="0094052C">
        <w:t>Disability Equality Duties</w:t>
      </w:r>
      <w:bookmarkEnd w:id="2"/>
    </w:p>
    <w:p w14:paraId="669EEA58" w14:textId="733265F8" w:rsidR="00F1319B" w:rsidRPr="0094052C" w:rsidRDefault="00C12596" w:rsidP="00A34DDE">
      <w:r w:rsidRPr="0094052C">
        <w:t>Our</w:t>
      </w:r>
      <w:r w:rsidR="00F1319B" w:rsidRPr="0094052C">
        <w:t xml:space="preserve"> commitment </w:t>
      </w:r>
      <w:r w:rsidR="003F6CFB" w:rsidRPr="0094052C">
        <w:t xml:space="preserve">to achieving equality of opportunity for </w:t>
      </w:r>
      <w:r w:rsidR="00F15D32" w:rsidRPr="0094052C">
        <w:t>pupils</w:t>
      </w:r>
      <w:r w:rsidR="003F6CFB" w:rsidRPr="0094052C">
        <w:t xml:space="preserve"> with disabilities</w:t>
      </w:r>
      <w:r w:rsidR="00F1319B" w:rsidRPr="0094052C">
        <w:t>, their families</w:t>
      </w:r>
      <w:r w:rsidR="003F6CFB" w:rsidRPr="0094052C">
        <w:t xml:space="preserve">, school </w:t>
      </w:r>
      <w:r w:rsidR="00F1319B" w:rsidRPr="0094052C">
        <w:t>staff</w:t>
      </w:r>
      <w:r w:rsidR="003F6CFB" w:rsidRPr="0094052C">
        <w:t>, and other school users</w:t>
      </w:r>
      <w:r w:rsidR="00F1319B" w:rsidRPr="0094052C">
        <w:t xml:space="preserve"> has </w:t>
      </w:r>
      <w:r w:rsidR="00786CCD" w:rsidRPr="0094052C">
        <w:t xml:space="preserve">a number of </w:t>
      </w:r>
      <w:r w:rsidR="00F1319B" w:rsidRPr="0094052C">
        <w:t>objectives:</w:t>
      </w:r>
    </w:p>
    <w:p w14:paraId="79910C8E" w14:textId="55AEE5C1" w:rsidR="00F1319B" w:rsidRPr="0094052C" w:rsidRDefault="003F6CFB" w:rsidP="0023007A">
      <w:r w:rsidRPr="0094052C">
        <w:t xml:space="preserve">We will promote equality for </w:t>
      </w:r>
      <w:r w:rsidR="00F1319B" w:rsidRPr="0094052C">
        <w:t xml:space="preserve">people </w:t>
      </w:r>
      <w:r w:rsidRPr="0094052C">
        <w:t xml:space="preserve">with disabilities </w:t>
      </w:r>
      <w:r w:rsidR="00F1319B" w:rsidRPr="0094052C">
        <w:t>by:</w:t>
      </w:r>
    </w:p>
    <w:p w14:paraId="4C9B9494" w14:textId="008BF2E9" w:rsidR="00F1319B" w:rsidRPr="0094052C" w:rsidRDefault="00135F0A" w:rsidP="0023007A">
      <w:pPr>
        <w:pStyle w:val="ListParagraph"/>
        <w:numPr>
          <w:ilvl w:val="0"/>
          <w:numId w:val="19"/>
        </w:numPr>
        <w:spacing w:after="0"/>
        <w:ind w:left="924" w:hanging="357"/>
        <w:contextualSpacing w:val="0"/>
      </w:pPr>
      <w:r w:rsidRPr="0094052C">
        <w:t>r</w:t>
      </w:r>
      <w:r w:rsidR="00F1319B" w:rsidRPr="0094052C">
        <w:t>emovi</w:t>
      </w:r>
      <w:r w:rsidR="003F6CFB" w:rsidRPr="0094052C">
        <w:t xml:space="preserve">ng barriers to the accessibility of </w:t>
      </w:r>
      <w:r w:rsidR="00F1319B" w:rsidRPr="0094052C">
        <w:t>edu</w:t>
      </w:r>
      <w:r w:rsidR="003F6CFB" w:rsidRPr="0094052C">
        <w:t>cation, employment,</w:t>
      </w:r>
      <w:r w:rsidR="00F1319B" w:rsidRPr="0094052C">
        <w:t xml:space="preserve"> services, information and buildings;</w:t>
      </w:r>
    </w:p>
    <w:p w14:paraId="079FC850" w14:textId="4CB5928A" w:rsidR="00F1319B" w:rsidRPr="007A5784" w:rsidRDefault="00135F0A" w:rsidP="0023007A">
      <w:pPr>
        <w:pStyle w:val="ListParagraph"/>
        <w:numPr>
          <w:ilvl w:val="0"/>
          <w:numId w:val="19"/>
        </w:numPr>
        <w:spacing w:after="0"/>
        <w:ind w:left="924" w:hanging="357"/>
        <w:contextualSpacing w:val="0"/>
      </w:pPr>
      <w:r w:rsidRPr="0094052C">
        <w:t>e</w:t>
      </w:r>
      <w:r w:rsidR="00F1319B" w:rsidRPr="0094052C">
        <w:t xml:space="preserve">ncouraging good practice by our partners </w:t>
      </w:r>
      <w:r w:rsidR="003F6CFB" w:rsidRPr="0094052C">
        <w:t>by giving relevant advice</w:t>
      </w:r>
      <w:r w:rsidR="003F6CFB">
        <w:t xml:space="preserve"> or instructions</w:t>
      </w:r>
      <w:r w:rsidR="00F1319B" w:rsidRPr="007A5784">
        <w:t>;</w:t>
      </w:r>
    </w:p>
    <w:p w14:paraId="17D450AC" w14:textId="77777777" w:rsidR="00F1319B" w:rsidRPr="007A5784" w:rsidRDefault="00135F0A" w:rsidP="0023007A">
      <w:pPr>
        <w:pStyle w:val="ListParagraph"/>
        <w:numPr>
          <w:ilvl w:val="0"/>
          <w:numId w:val="19"/>
        </w:numPr>
        <w:spacing w:after="0"/>
        <w:ind w:left="924" w:hanging="357"/>
        <w:contextualSpacing w:val="0"/>
      </w:pPr>
      <w:r w:rsidRPr="007A5784">
        <w:t>e</w:t>
      </w:r>
      <w:r w:rsidR="00F1319B" w:rsidRPr="007A5784">
        <w:t>nsuring we take their needs into account when procuring goods and services from our providers</w:t>
      </w:r>
      <w:r w:rsidRPr="007A5784">
        <w:t>;</w:t>
      </w:r>
    </w:p>
    <w:p w14:paraId="4727A562" w14:textId="3E28250F" w:rsidR="00F1319B" w:rsidRPr="007A5784" w:rsidRDefault="00135F0A" w:rsidP="0023007A">
      <w:pPr>
        <w:pStyle w:val="ListParagraph"/>
        <w:numPr>
          <w:ilvl w:val="0"/>
          <w:numId w:val="19"/>
        </w:numPr>
        <w:spacing w:after="0"/>
        <w:ind w:left="924" w:hanging="357"/>
        <w:contextualSpacing w:val="0"/>
      </w:pPr>
      <w:r w:rsidRPr="007A5784">
        <w:t>p</w:t>
      </w:r>
      <w:r w:rsidR="00F1319B" w:rsidRPr="007A5784">
        <w:t>romoting positive images of people</w:t>
      </w:r>
      <w:r w:rsidR="003F6CFB">
        <w:t xml:space="preserve"> with disabilities</w:t>
      </w:r>
      <w:r w:rsidR="00F1319B" w:rsidRPr="007A5784">
        <w:t>;</w:t>
      </w:r>
    </w:p>
    <w:p w14:paraId="570084B4" w14:textId="77777777" w:rsidR="00F1319B" w:rsidRPr="007A5784" w:rsidRDefault="00135F0A" w:rsidP="0023007A">
      <w:pPr>
        <w:pStyle w:val="ListParagraph"/>
        <w:numPr>
          <w:ilvl w:val="0"/>
          <w:numId w:val="19"/>
        </w:numPr>
        <w:spacing w:after="0"/>
        <w:ind w:left="924" w:hanging="357"/>
        <w:contextualSpacing w:val="0"/>
      </w:pPr>
      <w:r w:rsidRPr="007A5784">
        <w:lastRenderedPageBreak/>
        <w:t>c</w:t>
      </w:r>
      <w:r w:rsidR="00F1319B" w:rsidRPr="007A5784">
        <w:t>hallenging patronising or discriminating attitudes</w:t>
      </w:r>
      <w:r w:rsidRPr="007A5784">
        <w:t>;</w:t>
      </w:r>
    </w:p>
    <w:p w14:paraId="49EFE101" w14:textId="3FE5E236" w:rsidR="00F1319B" w:rsidRPr="007A5784" w:rsidRDefault="00135F0A" w:rsidP="00E92535">
      <w:pPr>
        <w:pStyle w:val="ListParagraph"/>
        <w:numPr>
          <w:ilvl w:val="0"/>
          <w:numId w:val="19"/>
        </w:numPr>
      </w:pPr>
      <w:r w:rsidRPr="007A5784">
        <w:t>m</w:t>
      </w:r>
      <w:r w:rsidR="00F1319B" w:rsidRPr="007A5784">
        <w:t>aking the environment as safe as possible for and challenging antisocial or bullying beha</w:t>
      </w:r>
      <w:r w:rsidR="003F6CFB">
        <w:t>viour against, or harassment of</w:t>
      </w:r>
      <w:r w:rsidR="00F1319B" w:rsidRPr="007A5784">
        <w:t xml:space="preserve"> </w:t>
      </w:r>
      <w:r w:rsidR="003F6CFB">
        <w:t>pupils, staff or other school users with disabilities</w:t>
      </w:r>
      <w:r w:rsidRPr="007A5784">
        <w:t>.</w:t>
      </w:r>
    </w:p>
    <w:p w14:paraId="1297C79F" w14:textId="77777777" w:rsidR="00F1319B" w:rsidRPr="007A5784" w:rsidRDefault="00F1319B" w:rsidP="0023007A">
      <w:r w:rsidRPr="007A5784">
        <w:t>We plan to increase access to education for disabled pupils by:</w:t>
      </w:r>
    </w:p>
    <w:p w14:paraId="63D1D396" w14:textId="77777777" w:rsidR="00F1319B" w:rsidRPr="007A5784" w:rsidRDefault="00135F0A" w:rsidP="0023007A">
      <w:pPr>
        <w:pStyle w:val="ListParagraph"/>
        <w:numPr>
          <w:ilvl w:val="0"/>
          <w:numId w:val="20"/>
        </w:numPr>
        <w:spacing w:after="0"/>
        <w:ind w:left="924" w:hanging="357"/>
        <w:contextualSpacing w:val="0"/>
      </w:pPr>
      <w:r w:rsidRPr="007A5784">
        <w:t>i</w:t>
      </w:r>
      <w:r w:rsidR="00F1319B" w:rsidRPr="007A5784">
        <w:t xml:space="preserve">ncreasing the extent to which disabled </w:t>
      </w:r>
      <w:r w:rsidR="00F15D32" w:rsidRPr="007A5784">
        <w:t>pupils</w:t>
      </w:r>
      <w:r w:rsidR="00F1319B" w:rsidRPr="007A5784">
        <w:t xml:space="preserve"> can participate in the school curriculum</w:t>
      </w:r>
      <w:r w:rsidRPr="007A5784">
        <w:t>;</w:t>
      </w:r>
    </w:p>
    <w:p w14:paraId="03AEFD82" w14:textId="77777777" w:rsidR="00F1319B" w:rsidRPr="007A5784" w:rsidRDefault="00135F0A" w:rsidP="0023007A">
      <w:pPr>
        <w:pStyle w:val="ListParagraph"/>
        <w:numPr>
          <w:ilvl w:val="0"/>
          <w:numId w:val="20"/>
        </w:numPr>
        <w:spacing w:after="0"/>
        <w:ind w:left="924" w:hanging="357"/>
        <w:contextualSpacing w:val="0"/>
      </w:pPr>
      <w:r w:rsidRPr="007A5784">
        <w:t>i</w:t>
      </w:r>
      <w:r w:rsidR="00F1319B" w:rsidRPr="007A5784">
        <w:t>ncreasing the inclusion of positive images of disabled people across the curriculum</w:t>
      </w:r>
      <w:r w:rsidRPr="007A5784">
        <w:t>;</w:t>
      </w:r>
    </w:p>
    <w:p w14:paraId="6B4019CC" w14:textId="77777777" w:rsidR="00F1319B" w:rsidRPr="007A5784" w:rsidRDefault="00135F0A" w:rsidP="0023007A">
      <w:pPr>
        <w:pStyle w:val="ListParagraph"/>
        <w:numPr>
          <w:ilvl w:val="0"/>
          <w:numId w:val="20"/>
        </w:numPr>
        <w:spacing w:after="0"/>
        <w:ind w:left="924" w:hanging="357"/>
        <w:contextualSpacing w:val="0"/>
      </w:pPr>
      <w:r w:rsidRPr="007A5784">
        <w:t>i</w:t>
      </w:r>
      <w:r w:rsidR="00F1319B" w:rsidRPr="007A5784">
        <w:t xml:space="preserve">mproving the environment of the school to increase the extent to which disabled </w:t>
      </w:r>
      <w:r w:rsidR="006A5CE8" w:rsidRPr="007A5784">
        <w:t>pupils</w:t>
      </w:r>
      <w:r w:rsidR="00F1319B" w:rsidRPr="007A5784">
        <w:t xml:space="preserve"> can take advantage of education and associated services</w:t>
      </w:r>
      <w:r w:rsidRPr="007A5784">
        <w:t>;</w:t>
      </w:r>
    </w:p>
    <w:p w14:paraId="152AA272" w14:textId="77777777" w:rsidR="00F1319B" w:rsidRPr="007A5784" w:rsidRDefault="00135F0A" w:rsidP="00E92535">
      <w:pPr>
        <w:pStyle w:val="ListParagraph"/>
        <w:numPr>
          <w:ilvl w:val="0"/>
          <w:numId w:val="20"/>
        </w:numPr>
      </w:pPr>
      <w:r w:rsidRPr="007A5784">
        <w:t>i</w:t>
      </w:r>
      <w:r w:rsidR="00F1319B" w:rsidRPr="007A5784">
        <w:t xml:space="preserve">mproving </w:t>
      </w:r>
      <w:r w:rsidR="00BF11CF" w:rsidRPr="007A5784">
        <w:t>the</w:t>
      </w:r>
      <w:r w:rsidR="00F1319B" w:rsidRPr="007A5784">
        <w:t xml:space="preserve"> delivery of information to disabled </w:t>
      </w:r>
      <w:r w:rsidR="00F15D32" w:rsidRPr="007A5784">
        <w:t>pupils</w:t>
      </w:r>
      <w:r w:rsidR="00F1319B" w:rsidRPr="007A5784">
        <w:t xml:space="preserve">, to the standard of which is provided in writing for </w:t>
      </w:r>
      <w:r w:rsidR="00F15D32" w:rsidRPr="007A5784">
        <w:t>pupils</w:t>
      </w:r>
      <w:r w:rsidR="00F1319B" w:rsidRPr="007A5784">
        <w:t xml:space="preserve"> who are not disabled</w:t>
      </w:r>
      <w:r w:rsidRPr="007A5784">
        <w:t>;</w:t>
      </w:r>
    </w:p>
    <w:p w14:paraId="6AABC87C" w14:textId="66887B47" w:rsidR="004C1ADD" w:rsidRPr="0094052C" w:rsidRDefault="004C1ADD" w:rsidP="00C83C15">
      <w:pPr>
        <w:pStyle w:val="Heading1"/>
      </w:pPr>
      <w:bookmarkStart w:id="3" w:name="_Toc64920457"/>
      <w:r w:rsidRPr="0094052C">
        <w:t>Racial Equality Dut</w:t>
      </w:r>
      <w:r w:rsidR="00EF1E84" w:rsidRPr="0094052C">
        <w:t>ies</w:t>
      </w:r>
      <w:r w:rsidRPr="0094052C">
        <w:t xml:space="preserve"> and Community Cohesion</w:t>
      </w:r>
      <w:bookmarkEnd w:id="3"/>
    </w:p>
    <w:p w14:paraId="5B372186" w14:textId="49E27719" w:rsidR="004C1ADD" w:rsidRPr="0094052C" w:rsidRDefault="004C04D5" w:rsidP="00A34DDE">
      <w:r w:rsidRPr="0094052C">
        <w:t>We</w:t>
      </w:r>
      <w:r w:rsidR="004C1ADD" w:rsidRPr="0094052C">
        <w:t xml:space="preserve"> recognise that </w:t>
      </w:r>
      <w:r w:rsidR="00C4038A" w:rsidRPr="0094052C">
        <w:t xml:space="preserve">people of </w:t>
      </w:r>
      <w:r w:rsidR="004C1ADD" w:rsidRPr="0094052C">
        <w:t xml:space="preserve">Black, Asian and Minority Ethnic (BAME) </w:t>
      </w:r>
      <w:r w:rsidR="00C4038A" w:rsidRPr="0094052C">
        <w:t>origin</w:t>
      </w:r>
      <w:r w:rsidR="004C1ADD" w:rsidRPr="0094052C">
        <w:t xml:space="preserve"> experience discrimination </w:t>
      </w:r>
      <w:r w:rsidR="00761101" w:rsidRPr="0094052C">
        <w:t>based on</w:t>
      </w:r>
      <w:r w:rsidR="004C1ADD" w:rsidRPr="0094052C">
        <w:t xml:space="preserve"> colour, race, nationality, religion</w:t>
      </w:r>
      <w:r w:rsidR="008A540C" w:rsidRPr="0094052C">
        <w:t>,</w:t>
      </w:r>
      <w:r w:rsidR="004C1ADD" w:rsidRPr="0094052C">
        <w:t xml:space="preserve"> and ethnic origin.  Racial harassment and violence </w:t>
      </w:r>
      <w:r w:rsidR="008A540C" w:rsidRPr="0094052C">
        <w:t>are</w:t>
      </w:r>
      <w:r w:rsidR="004C1ADD" w:rsidRPr="0094052C">
        <w:t xml:space="preserve"> the most serious consequences of racism, damaging people emotionally and physically and limiting life choices and opportunities.  </w:t>
      </w:r>
    </w:p>
    <w:p w14:paraId="4D66D894" w14:textId="3FBE3D38" w:rsidR="003F2C36" w:rsidRPr="007A5784" w:rsidRDefault="00D80216" w:rsidP="0023007A">
      <w:r w:rsidRPr="0094052C">
        <w:t>To ensure this school take</w:t>
      </w:r>
      <w:r w:rsidR="00871652" w:rsidRPr="0094052C">
        <w:t>s</w:t>
      </w:r>
      <w:r w:rsidRPr="0094052C">
        <w:t xml:space="preserve"> </w:t>
      </w:r>
      <w:r w:rsidR="00EA740E" w:rsidRPr="0094052C">
        <w:t xml:space="preserve">all necessary </w:t>
      </w:r>
      <w:r w:rsidRPr="0094052C">
        <w:t>steps</w:t>
      </w:r>
      <w:r w:rsidR="00EA740E" w:rsidRPr="0094052C">
        <w:t xml:space="preserve"> to prevent and tackle racial harassment and </w:t>
      </w:r>
      <w:r w:rsidR="00384972" w:rsidRPr="0094052C">
        <w:t>to help</w:t>
      </w:r>
      <w:r w:rsidR="00EA740E" w:rsidRPr="0094052C">
        <w:t xml:space="preserve"> </w:t>
      </w:r>
      <w:r w:rsidR="008A540C" w:rsidRPr="0094052C">
        <w:t xml:space="preserve">people of </w:t>
      </w:r>
      <w:r w:rsidR="00EA740E" w:rsidRPr="0094052C">
        <w:t xml:space="preserve">BAME </w:t>
      </w:r>
      <w:r w:rsidR="008A540C" w:rsidRPr="0094052C">
        <w:t>origin</w:t>
      </w:r>
      <w:r w:rsidR="00EA740E" w:rsidRPr="0094052C">
        <w:t xml:space="preserve"> live free from harassment</w:t>
      </w:r>
      <w:r w:rsidR="008A540C" w:rsidRPr="0094052C">
        <w:t xml:space="preserve">, </w:t>
      </w:r>
      <w:r w:rsidR="00EA740E" w:rsidRPr="0094052C">
        <w:t xml:space="preserve">feel safe </w:t>
      </w:r>
      <w:r w:rsidR="008A540C" w:rsidRPr="0094052C">
        <w:t>and</w:t>
      </w:r>
      <w:r w:rsidR="00CF50ED" w:rsidRPr="0094052C">
        <w:t xml:space="preserve"> </w:t>
      </w:r>
      <w:r w:rsidR="00EA740E" w:rsidRPr="0094052C">
        <w:t>enjoy and achieve throughout their education</w:t>
      </w:r>
      <w:r w:rsidR="00CF50ED" w:rsidRPr="0094052C">
        <w:t xml:space="preserve"> or work</w:t>
      </w:r>
      <w:r w:rsidR="00384972" w:rsidRPr="0094052C">
        <w:t>ing</w:t>
      </w:r>
      <w:r w:rsidR="00CF50ED" w:rsidRPr="0094052C">
        <w:t xml:space="preserve"> life</w:t>
      </w:r>
      <w:r w:rsidR="00384972" w:rsidRPr="0094052C">
        <w:t xml:space="preserve"> at our school</w:t>
      </w:r>
      <w:r w:rsidRPr="0094052C">
        <w:t>, we will</w:t>
      </w:r>
      <w:r w:rsidR="00552F6B" w:rsidRPr="0094052C">
        <w:t xml:space="preserve"> take steps to</w:t>
      </w:r>
      <w:r w:rsidRPr="0094052C">
        <w:t>:</w:t>
      </w:r>
    </w:p>
    <w:p w14:paraId="7D8F82E6" w14:textId="214E71F0" w:rsidR="0046338D" w:rsidRPr="0094052C" w:rsidRDefault="001042F6" w:rsidP="0023007A">
      <w:pPr>
        <w:pStyle w:val="ListParagraph"/>
        <w:numPr>
          <w:ilvl w:val="0"/>
          <w:numId w:val="27"/>
        </w:numPr>
        <w:spacing w:after="0"/>
        <w:ind w:left="924" w:hanging="357"/>
        <w:contextualSpacing w:val="0"/>
      </w:pPr>
      <w:r w:rsidRPr="0094052C">
        <w:t>k</w:t>
      </w:r>
      <w:r w:rsidR="00C224BA" w:rsidRPr="0094052C">
        <w:t>eep accurate records of all groups</w:t>
      </w:r>
      <w:r w:rsidR="00F17120" w:rsidRPr="0094052C">
        <w:t xml:space="preserve"> of faith or ethnicity</w:t>
      </w:r>
      <w:r w:rsidR="00C224BA" w:rsidRPr="0094052C">
        <w:t>, their backgrounds and needs and how we respond to them</w:t>
      </w:r>
      <w:r w:rsidR="00E406C5" w:rsidRPr="0094052C">
        <w:t>;</w:t>
      </w:r>
    </w:p>
    <w:p w14:paraId="059DA94B" w14:textId="6E5C3A6E" w:rsidR="0072507B" w:rsidRPr="0094052C" w:rsidRDefault="001042F6" w:rsidP="0023007A">
      <w:pPr>
        <w:pStyle w:val="ListParagraph"/>
        <w:numPr>
          <w:ilvl w:val="0"/>
          <w:numId w:val="27"/>
        </w:numPr>
        <w:spacing w:after="0"/>
        <w:ind w:left="924" w:hanging="357"/>
        <w:contextualSpacing w:val="0"/>
      </w:pPr>
      <w:r w:rsidRPr="0094052C">
        <w:t>e</w:t>
      </w:r>
      <w:r w:rsidR="0072507B" w:rsidRPr="0094052C">
        <w:t xml:space="preserve">ncourage dialogue between different racial groups on the </w:t>
      </w:r>
      <w:r w:rsidR="00F17120" w:rsidRPr="0094052C">
        <w:t>suitability</w:t>
      </w:r>
      <w:r w:rsidR="0072507B" w:rsidRPr="0094052C">
        <w:t xml:space="preserve"> of our </w:t>
      </w:r>
      <w:r w:rsidR="00E406C5" w:rsidRPr="0094052C">
        <w:t>educational provision;</w:t>
      </w:r>
    </w:p>
    <w:p w14:paraId="0C745FEA" w14:textId="56936C94" w:rsidR="00E406C5" w:rsidRPr="0094052C" w:rsidRDefault="001042F6" w:rsidP="0023007A">
      <w:pPr>
        <w:pStyle w:val="ListParagraph"/>
        <w:numPr>
          <w:ilvl w:val="0"/>
          <w:numId w:val="27"/>
        </w:numPr>
        <w:spacing w:after="0"/>
        <w:ind w:left="924" w:hanging="357"/>
        <w:contextualSpacing w:val="0"/>
      </w:pPr>
      <w:r w:rsidRPr="0094052C">
        <w:t>p</w:t>
      </w:r>
      <w:r w:rsidR="0072507B" w:rsidRPr="0094052C">
        <w:t xml:space="preserve">revent racial discrimination, and </w:t>
      </w:r>
      <w:r w:rsidRPr="0094052C">
        <w:t>pro</w:t>
      </w:r>
      <w:r w:rsidR="0072507B" w:rsidRPr="0094052C">
        <w:t xml:space="preserve">mote equality of </w:t>
      </w:r>
      <w:r w:rsidRPr="0094052C">
        <w:t>o</w:t>
      </w:r>
      <w:r w:rsidR="0072507B" w:rsidRPr="0094052C">
        <w:t xml:space="preserve">pportunity and good relations between members of </w:t>
      </w:r>
      <w:r w:rsidRPr="0094052C">
        <w:t>different racial</w:t>
      </w:r>
      <w:r w:rsidR="00E406C5" w:rsidRPr="0094052C">
        <w:t>, cultural and religious groups;</w:t>
      </w:r>
    </w:p>
    <w:p w14:paraId="67905A4A" w14:textId="77777777" w:rsidR="007A4BDF" w:rsidRPr="0094052C" w:rsidRDefault="007A4BDF" w:rsidP="0023007A">
      <w:pPr>
        <w:pStyle w:val="ListParagraph"/>
        <w:numPr>
          <w:ilvl w:val="0"/>
          <w:numId w:val="27"/>
        </w:numPr>
        <w:spacing w:after="0"/>
        <w:ind w:left="924" w:hanging="357"/>
        <w:contextualSpacing w:val="0"/>
      </w:pPr>
      <w:r w:rsidRPr="0094052C">
        <w:t>encourage pupils and their families of all ethnic groups to participate fully in all aspects of school life;</w:t>
      </w:r>
    </w:p>
    <w:p w14:paraId="27E4B142" w14:textId="77777777" w:rsidR="007A4BDF" w:rsidRPr="0094052C" w:rsidRDefault="007A4BDF" w:rsidP="0023007A">
      <w:pPr>
        <w:pStyle w:val="ListParagraph"/>
        <w:numPr>
          <w:ilvl w:val="0"/>
          <w:numId w:val="27"/>
        </w:numPr>
        <w:spacing w:after="0"/>
        <w:ind w:left="924" w:hanging="357"/>
        <w:contextualSpacing w:val="0"/>
      </w:pPr>
      <w:r w:rsidRPr="0094052C">
        <w:t>use our support for the voluntary and community sector to promote good race relations;</w:t>
      </w:r>
    </w:p>
    <w:p w14:paraId="0B710BCB" w14:textId="77777777" w:rsidR="007A4BDF" w:rsidRPr="0094052C" w:rsidRDefault="007A4BDF" w:rsidP="0023007A">
      <w:pPr>
        <w:pStyle w:val="ListParagraph"/>
        <w:numPr>
          <w:ilvl w:val="0"/>
          <w:numId w:val="27"/>
        </w:numPr>
        <w:spacing w:after="0"/>
        <w:ind w:left="924" w:hanging="357"/>
        <w:contextualSpacing w:val="0"/>
      </w:pPr>
      <w:r w:rsidRPr="0094052C">
        <w:t>counter myths and misinformation that may undermine good community relations;</w:t>
      </w:r>
    </w:p>
    <w:p w14:paraId="0ADE23EC" w14:textId="2441C22B" w:rsidR="004910F2" w:rsidRPr="0094052C" w:rsidRDefault="004910F2" w:rsidP="0023007A">
      <w:pPr>
        <w:pStyle w:val="ListParagraph"/>
        <w:numPr>
          <w:ilvl w:val="0"/>
          <w:numId w:val="27"/>
        </w:numPr>
      </w:pPr>
      <w:r w:rsidRPr="0094052C">
        <w:t xml:space="preserve">ensure </w:t>
      </w:r>
      <w:r w:rsidR="007C53EC" w:rsidRPr="0094052C">
        <w:t>our</w:t>
      </w:r>
      <w:r w:rsidRPr="0094052C">
        <w:t xml:space="preserve"> staff and other adults working </w:t>
      </w:r>
      <w:r w:rsidR="007C53EC" w:rsidRPr="0094052C">
        <w:t>in our</w:t>
      </w:r>
      <w:r w:rsidRPr="0094052C">
        <w:t xml:space="preserve"> school</w:t>
      </w:r>
      <w:r w:rsidR="001B34AC" w:rsidRPr="0094052C">
        <w:t xml:space="preserve">, </w:t>
      </w:r>
      <w:r w:rsidRPr="0094052C">
        <w:t>pupils and their families</w:t>
      </w:r>
      <w:r w:rsidR="001B34AC" w:rsidRPr="0094052C">
        <w:t>,</w:t>
      </w:r>
      <w:r w:rsidRPr="0094052C">
        <w:t xml:space="preserve"> as well as our partners and the wider community fully understand the principles of good race relations.</w:t>
      </w:r>
    </w:p>
    <w:p w14:paraId="0D49A8AB" w14:textId="7BCEEFFD" w:rsidR="00F1319B" w:rsidRPr="0094052C" w:rsidRDefault="00FE03F7" w:rsidP="00C83C15">
      <w:pPr>
        <w:pStyle w:val="Heading1"/>
      </w:pPr>
      <w:bookmarkStart w:id="4" w:name="_Toc64920458"/>
      <w:r w:rsidRPr="0094052C">
        <w:t xml:space="preserve">Sex and </w:t>
      </w:r>
      <w:r w:rsidR="00EA6746" w:rsidRPr="0094052C">
        <w:t>Gender Reassignment</w:t>
      </w:r>
      <w:r w:rsidR="00F1319B" w:rsidRPr="0094052C">
        <w:t xml:space="preserve"> Equality Duties</w:t>
      </w:r>
      <w:bookmarkEnd w:id="4"/>
    </w:p>
    <w:p w14:paraId="5A229BA8" w14:textId="77777777" w:rsidR="002673E9" w:rsidRPr="0094052C" w:rsidRDefault="002673E9" w:rsidP="002673E9">
      <w:r w:rsidRPr="0094052C">
        <w:t xml:space="preserve">We are committed to combating sex discrimination and sexism and promoting the equality of women and men, and boys and girls.  </w:t>
      </w:r>
    </w:p>
    <w:p w14:paraId="7CBA6467" w14:textId="77777777" w:rsidR="002673E9" w:rsidRDefault="002673E9" w:rsidP="002673E9">
      <w:r w:rsidRPr="0094052C">
        <w:t>We are also committed to ensuring the rights under the Equality Act of people undergoing gender reassignment (defined as applying to anyone who is proposing to undergo, is undergoing, or has undergone a process or part-process, for the purpose of reassigning their sex by changing physiological or other attributes).  This means that in order to be protected under the Act, pupils or staff will not necessarily have to be undertaking a medical procedure to change their sex but must be taking steps to live in the opposite gender or proposing to do so.  So far, the law has not acknowledged non- binary or genderless individuals, but we want to act appropriately to safeguard and include all members of our communities.</w:t>
      </w:r>
    </w:p>
    <w:p w14:paraId="15AAC499" w14:textId="77777777" w:rsidR="002673E9" w:rsidRPr="0094052C" w:rsidRDefault="002673E9" w:rsidP="0023007A">
      <w:r w:rsidRPr="0094052C">
        <w:t>We will give due regard to the need to:</w:t>
      </w:r>
    </w:p>
    <w:p w14:paraId="5344DAC0" w14:textId="77777777" w:rsidR="002673E9" w:rsidRPr="0094052C" w:rsidRDefault="002673E9" w:rsidP="0023007A">
      <w:pPr>
        <w:pStyle w:val="ListParagraph"/>
        <w:numPr>
          <w:ilvl w:val="0"/>
          <w:numId w:val="17"/>
        </w:numPr>
        <w:spacing w:after="0"/>
        <w:ind w:left="924" w:hanging="357"/>
        <w:contextualSpacing w:val="0"/>
      </w:pPr>
      <w:r w:rsidRPr="0094052C">
        <w:t>eliminate unlawful discrimination, harassment, and victimisation on the grounds of sex or gender reassignment, including domestic violence, sexual violence, bullying, and exploitation;</w:t>
      </w:r>
    </w:p>
    <w:p w14:paraId="1388E84C" w14:textId="6C7248CB" w:rsidR="002673E9" w:rsidRDefault="002673E9" w:rsidP="0023007A">
      <w:pPr>
        <w:pStyle w:val="ListParagraph"/>
        <w:numPr>
          <w:ilvl w:val="0"/>
          <w:numId w:val="17"/>
        </w:numPr>
        <w:contextualSpacing w:val="0"/>
      </w:pPr>
      <w:r w:rsidRPr="0094052C">
        <w:t>promote equality of opportunity between women and men in all our functions;</w:t>
      </w:r>
    </w:p>
    <w:p w14:paraId="775F7779" w14:textId="400909A7" w:rsidR="0094052C" w:rsidRPr="0094052C" w:rsidRDefault="0094052C" w:rsidP="0023007A">
      <w:pPr>
        <w:pStyle w:val="ListParagraph"/>
        <w:numPr>
          <w:ilvl w:val="0"/>
          <w:numId w:val="17"/>
        </w:numPr>
        <w:contextualSpacing w:val="0"/>
      </w:pPr>
      <w:r>
        <w:t>Ensure our pupils are actively engaging in age appropriate lessons based on issues surrounding sex and gender identity</w:t>
      </w:r>
    </w:p>
    <w:p w14:paraId="2F190BB4" w14:textId="77777777" w:rsidR="00F1319B" w:rsidRPr="007A5784" w:rsidRDefault="00F1319B" w:rsidP="00C83C15">
      <w:pPr>
        <w:pStyle w:val="Heading1"/>
      </w:pPr>
      <w:bookmarkStart w:id="5" w:name="_Toc64920459"/>
      <w:r w:rsidRPr="007A5784">
        <w:t>Religion and Belief Equality</w:t>
      </w:r>
      <w:r w:rsidR="00CF2AB4" w:rsidRPr="007A5784">
        <w:t xml:space="preserve"> Duties</w:t>
      </w:r>
      <w:bookmarkEnd w:id="5"/>
    </w:p>
    <w:p w14:paraId="3099D862" w14:textId="13EDC677" w:rsidR="0094052C" w:rsidRDefault="00CB5ED2" w:rsidP="0094052C">
      <w:r w:rsidRPr="0094052C">
        <w:lastRenderedPageBreak/>
        <w:t>This school</w:t>
      </w:r>
      <w:r w:rsidR="00F1319B" w:rsidRPr="0094052C">
        <w:t xml:space="preserve"> recognise</w:t>
      </w:r>
      <w:r w:rsidRPr="0094052C">
        <w:t>s</w:t>
      </w:r>
      <w:r w:rsidR="00F1319B" w:rsidRPr="0094052C">
        <w:t xml:space="preserve"> that people can face discrimination because of attitudes in society towards </w:t>
      </w:r>
      <w:r w:rsidR="00945580" w:rsidRPr="0094052C">
        <w:t>the</w:t>
      </w:r>
      <w:r w:rsidR="00F1319B" w:rsidRPr="0094052C">
        <w:t xml:space="preserve"> </w:t>
      </w:r>
      <w:r w:rsidR="00F94587" w:rsidRPr="0094052C">
        <w:t>religion</w:t>
      </w:r>
      <w:r w:rsidR="00730087" w:rsidRPr="0094052C">
        <w:t xml:space="preserve">, </w:t>
      </w:r>
      <w:r w:rsidR="00F1319B" w:rsidRPr="0094052C">
        <w:t>faith</w:t>
      </w:r>
      <w:r w:rsidR="00730087" w:rsidRPr="0094052C">
        <w:t>, or belief</w:t>
      </w:r>
      <w:r w:rsidR="00945580" w:rsidRPr="0094052C">
        <w:t xml:space="preserve"> they hold or </w:t>
      </w:r>
      <w:r w:rsidR="003A75EC" w:rsidRPr="0094052C">
        <w:t xml:space="preserve">faith </w:t>
      </w:r>
      <w:r w:rsidR="00945580" w:rsidRPr="0094052C">
        <w:t>community they belong to</w:t>
      </w:r>
      <w:r w:rsidR="00730087" w:rsidRPr="0094052C">
        <w:t>.</w:t>
      </w:r>
      <w:r w:rsidR="00F1319B" w:rsidRPr="0094052C">
        <w:t xml:space="preserve">  Faith-based hate crime </w:t>
      </w:r>
      <w:r w:rsidR="00B0160F" w:rsidRPr="0094052C">
        <w:t xml:space="preserve">has </w:t>
      </w:r>
      <w:r w:rsidR="00F1319B" w:rsidRPr="0094052C">
        <w:t>a character that is distinct from race</w:t>
      </w:r>
      <w:r w:rsidR="00B0160F" w:rsidRPr="0094052C">
        <w:t>-based</w:t>
      </w:r>
      <w:r w:rsidR="00F1319B" w:rsidRPr="0094052C">
        <w:t xml:space="preserve"> hate crime.</w:t>
      </w:r>
      <w:r w:rsidR="003A75EC" w:rsidRPr="0094052C">
        <w:t xml:space="preserve">  </w:t>
      </w:r>
      <w:r w:rsidRPr="0094052C">
        <w:t>We also</w:t>
      </w:r>
      <w:r w:rsidR="00F1319B" w:rsidRPr="0094052C">
        <w:t xml:space="preserve"> recognise that a person’s religious (or similar) beliefs may mean that they have different needs, demands and expectations, which require flexibility.</w:t>
      </w:r>
      <w:r w:rsidR="00E35470" w:rsidRPr="0094052C">
        <w:t xml:space="preserve">  We understand this means we must assess the impact </w:t>
      </w:r>
      <w:r w:rsidR="00042D49" w:rsidRPr="0094052C">
        <w:t>that</w:t>
      </w:r>
      <w:r w:rsidR="00E35470" w:rsidRPr="0094052C">
        <w:t xml:space="preserve"> our policies, functions and procedures have on promoting equality for people based on their religion, belief or non-belief.</w:t>
      </w:r>
    </w:p>
    <w:p w14:paraId="5B2A31E3" w14:textId="58F7AC96" w:rsidR="0094052C" w:rsidRPr="007A5784" w:rsidRDefault="0094052C" w:rsidP="0094052C">
      <w:r>
        <w:t>At Old Hutton</w:t>
      </w:r>
      <w:r w:rsidRPr="0094052C">
        <w:t xml:space="preserve"> we come together as a whole school community each day for our collective worship. As a Church of England School this is broadly Christian in nature however we do look at many other cultures and beliefs within our RE curriculum. As a school we address many topical issues in order to broaden knowledge and understanding of current affairs or to address any misconceptions arising from National/worldwide affairs.</w:t>
      </w:r>
    </w:p>
    <w:p w14:paraId="4CA0F48F" w14:textId="77777777" w:rsidR="00F1319B" w:rsidRPr="007A5784" w:rsidRDefault="00CD49AA" w:rsidP="00C83C15">
      <w:pPr>
        <w:pStyle w:val="Heading1"/>
      </w:pPr>
      <w:bookmarkStart w:id="6" w:name="_Toc64920460"/>
      <w:r w:rsidRPr="007A5784">
        <w:t>Sexual Orientation Equality Duties</w:t>
      </w:r>
      <w:bookmarkEnd w:id="6"/>
    </w:p>
    <w:p w14:paraId="55D30184" w14:textId="270BC6BE" w:rsidR="00CD49AA" w:rsidRPr="0094052C" w:rsidRDefault="00344E28" w:rsidP="005372CB">
      <w:r w:rsidRPr="0094052C">
        <w:t>This school is</w:t>
      </w:r>
      <w:r w:rsidR="00CD49AA" w:rsidRPr="0094052C">
        <w:t xml:space="preserve"> committed to comba</w:t>
      </w:r>
      <w:r w:rsidR="004F5D83" w:rsidRPr="0094052C">
        <w:t>t</w:t>
      </w:r>
      <w:r w:rsidR="00CD49AA" w:rsidRPr="0094052C">
        <w:t xml:space="preserve">ting </w:t>
      </w:r>
      <w:r w:rsidR="005372CB" w:rsidRPr="0094052C">
        <w:t xml:space="preserve">unlawful </w:t>
      </w:r>
      <w:r w:rsidR="00CD49AA" w:rsidRPr="0094052C">
        <w:t>discrimination</w:t>
      </w:r>
      <w:r w:rsidR="005372CB" w:rsidRPr="0094052C">
        <w:t>, harassment and victimisation</w:t>
      </w:r>
      <w:r w:rsidR="00CD49AA" w:rsidRPr="0094052C">
        <w:t xml:space="preserve"> faced by </w:t>
      </w:r>
      <w:r w:rsidR="00556A97" w:rsidRPr="0094052C">
        <w:t xml:space="preserve">people who are </w:t>
      </w:r>
      <w:r w:rsidR="00CD49AA" w:rsidRPr="0094052C">
        <w:t>lesbian, gay, bisexual</w:t>
      </w:r>
      <w:r w:rsidR="001C68CD" w:rsidRPr="0094052C">
        <w:t xml:space="preserve">, </w:t>
      </w:r>
      <w:r w:rsidR="00CD49AA" w:rsidRPr="0094052C">
        <w:t>transgender</w:t>
      </w:r>
      <w:r w:rsidR="001C68CD" w:rsidRPr="0094052C">
        <w:t>, or questioning</w:t>
      </w:r>
      <w:r w:rsidR="00B2386D" w:rsidRPr="0094052C">
        <w:t xml:space="preserve"> (LGBT</w:t>
      </w:r>
      <w:r w:rsidR="002E70B2" w:rsidRPr="0094052C">
        <w:t>Q</w:t>
      </w:r>
      <w:r w:rsidR="00F81A69" w:rsidRPr="0094052C">
        <w:t xml:space="preserve"> or LGBT+</w:t>
      </w:r>
      <w:r w:rsidR="00B2386D" w:rsidRPr="0094052C">
        <w:t>)</w:t>
      </w:r>
      <w:r w:rsidR="00F81A69" w:rsidRPr="0094052C">
        <w:t xml:space="preserve"> and </w:t>
      </w:r>
      <w:r w:rsidR="002F0F2B" w:rsidRPr="0094052C">
        <w:t xml:space="preserve">we </w:t>
      </w:r>
      <w:r w:rsidR="00F81A69" w:rsidRPr="0094052C">
        <w:t xml:space="preserve">aim </w:t>
      </w:r>
      <w:r w:rsidR="00B2386D" w:rsidRPr="0094052C">
        <w:t>to ensure equality of opportuni</w:t>
      </w:r>
      <w:r w:rsidR="00F81A69" w:rsidRPr="0094052C">
        <w:t>ty</w:t>
      </w:r>
      <w:r w:rsidR="00B2386D" w:rsidRPr="0094052C">
        <w:t xml:space="preserve"> </w:t>
      </w:r>
      <w:r w:rsidR="003D1471" w:rsidRPr="0094052C">
        <w:t>in education, services,</w:t>
      </w:r>
      <w:r w:rsidR="00B2386D" w:rsidRPr="0094052C">
        <w:t xml:space="preserve"> and employment.</w:t>
      </w:r>
    </w:p>
    <w:p w14:paraId="1AEE108E" w14:textId="3B6F7E1C" w:rsidR="00B2386D" w:rsidRPr="0094052C" w:rsidRDefault="00B2386D" w:rsidP="00A34DDE">
      <w:r w:rsidRPr="0094052C">
        <w:t>We will respect the rights of individuals to be open about their sexual orientation, tackle homophobia, challenge stereotyping and improve knowledge about LGBT</w:t>
      </w:r>
      <w:r w:rsidR="003D1471" w:rsidRPr="0094052C">
        <w:t>Q</w:t>
      </w:r>
      <w:r w:rsidRPr="0094052C">
        <w:t xml:space="preserve"> communities, both </w:t>
      </w:r>
      <w:r w:rsidR="003D1471" w:rsidRPr="0094052C">
        <w:t xml:space="preserve">inside </w:t>
      </w:r>
      <w:r w:rsidR="008B16C2" w:rsidRPr="0094052C">
        <w:t xml:space="preserve">the community and </w:t>
      </w:r>
      <w:r w:rsidR="000D2C50" w:rsidRPr="0094052C">
        <w:t xml:space="preserve">across </w:t>
      </w:r>
      <w:r w:rsidR="008B16C2" w:rsidRPr="0094052C">
        <w:t>wider society</w:t>
      </w:r>
      <w:r w:rsidRPr="0094052C">
        <w:t>.</w:t>
      </w:r>
    </w:p>
    <w:p w14:paraId="39FDC4C5" w14:textId="184E1EBD" w:rsidR="00B2386D" w:rsidRDefault="00BE1CDA" w:rsidP="00A34DDE">
      <w:r w:rsidRPr="0094052C">
        <w:t xml:space="preserve">We are committed to taking a proactive approach to preventing all forms of homophobia </w:t>
      </w:r>
      <w:r w:rsidR="00B74A03" w:rsidRPr="0094052C">
        <w:t xml:space="preserve">in the school community </w:t>
      </w:r>
      <w:r w:rsidRPr="0094052C">
        <w:t>and will assess the impact of our policies, functions and procedures on promoting sexual orientation equality as part of the Equality Impact Assessment process.</w:t>
      </w:r>
    </w:p>
    <w:p w14:paraId="07FDE698" w14:textId="743F63E0" w:rsidR="0094052C" w:rsidRPr="007A5784" w:rsidRDefault="0094052C" w:rsidP="00A34DDE">
      <w:r w:rsidRPr="0094052C">
        <w:t>We will deal with complaints of discrimination and harassment speedily and according to LA and national guidelines and notify complainants of the outcome and actions taken.</w:t>
      </w:r>
    </w:p>
    <w:p w14:paraId="6719CFD5" w14:textId="57939683" w:rsidR="00A01380" w:rsidRDefault="00A01380" w:rsidP="00C83C15">
      <w:pPr>
        <w:pStyle w:val="Heading1"/>
      </w:pPr>
      <w:bookmarkStart w:id="7" w:name="_Toc64920461"/>
      <w:r w:rsidRPr="007A5784">
        <w:t>Pregnancy and Maternity Equality Duties</w:t>
      </w:r>
      <w:bookmarkEnd w:id="7"/>
      <w:r w:rsidR="00281561" w:rsidRPr="007A5784">
        <w:t xml:space="preserve"> </w:t>
      </w:r>
    </w:p>
    <w:p w14:paraId="5401F59B" w14:textId="51532764" w:rsidR="00B77F2D" w:rsidRPr="00B77F2D" w:rsidRDefault="00B77F2D" w:rsidP="00B77F2D">
      <w:r w:rsidRPr="00B77F2D">
        <w:t>Female staff are covered under existing employment legislation.</w:t>
      </w:r>
    </w:p>
    <w:p w14:paraId="65498C88" w14:textId="77777777" w:rsidR="000725E5" w:rsidRPr="007A5784" w:rsidRDefault="003637DB" w:rsidP="00C83C15">
      <w:pPr>
        <w:pStyle w:val="Heading1"/>
      </w:pPr>
      <w:bookmarkStart w:id="8" w:name="_Toc64920462"/>
      <w:r w:rsidRPr="007A5784">
        <w:t>Publication of the Single Equality Scheme</w:t>
      </w:r>
      <w:bookmarkEnd w:id="8"/>
    </w:p>
    <w:p w14:paraId="51A11825" w14:textId="05D7CA6D" w:rsidR="003637DB" w:rsidRPr="00B77F2D" w:rsidRDefault="003156B5" w:rsidP="00A34DDE">
      <w:r w:rsidRPr="00B77F2D">
        <w:t xml:space="preserve">Our </w:t>
      </w:r>
      <w:r w:rsidR="003637DB" w:rsidRPr="00B77F2D">
        <w:t xml:space="preserve">Single Equality Scheme </w:t>
      </w:r>
      <w:r w:rsidR="00C54959" w:rsidRPr="00B77F2D">
        <w:t xml:space="preserve">(Part 1) </w:t>
      </w:r>
      <w:r w:rsidR="003637DB" w:rsidRPr="00B77F2D">
        <w:t xml:space="preserve">is published </w:t>
      </w:r>
      <w:r w:rsidR="00C54959" w:rsidRPr="00B77F2D">
        <w:t>in English and in pdf format with our Report (Part</w:t>
      </w:r>
      <w:r w:rsidR="00C1674B" w:rsidRPr="00B77F2D">
        <w:t xml:space="preserve"> 2</w:t>
      </w:r>
      <w:r w:rsidR="00C54959" w:rsidRPr="00B77F2D">
        <w:t>)</w:t>
      </w:r>
      <w:r w:rsidR="00C1674B" w:rsidRPr="00B77F2D">
        <w:t xml:space="preserve"> and </w:t>
      </w:r>
      <w:r w:rsidR="00C54959" w:rsidRPr="00B77F2D">
        <w:t>our Objectives Action Plan (Part 3)</w:t>
      </w:r>
      <w:r w:rsidR="00C1674B" w:rsidRPr="00B77F2D">
        <w:t xml:space="preserve"> on our </w:t>
      </w:r>
      <w:r w:rsidR="00C54959" w:rsidRPr="00B77F2D">
        <w:t xml:space="preserve">school </w:t>
      </w:r>
      <w:r w:rsidR="00C1674B" w:rsidRPr="00B77F2D">
        <w:t>website</w:t>
      </w:r>
      <w:r w:rsidR="00DB1C68" w:rsidRPr="00B77F2D">
        <w:t>.  A</w:t>
      </w:r>
      <w:r w:rsidR="00C54959" w:rsidRPr="00B77F2D">
        <w:t xml:space="preserve"> printed copy is available on request from the school office</w:t>
      </w:r>
      <w:r w:rsidR="003637DB" w:rsidRPr="00B77F2D">
        <w:t>.</w:t>
      </w:r>
      <w:r w:rsidR="00C54959" w:rsidRPr="00B77F2D">
        <w:t xml:space="preserve">  </w:t>
      </w:r>
      <w:r w:rsidR="00DB1C68" w:rsidRPr="00B77F2D">
        <w:t xml:space="preserve">It can also be made available </w:t>
      </w:r>
      <w:r w:rsidR="00C54959" w:rsidRPr="00B77F2D">
        <w:t>in other format</w:t>
      </w:r>
      <w:r w:rsidR="00DB1C68" w:rsidRPr="00B77F2D">
        <w:t>s</w:t>
      </w:r>
      <w:r w:rsidR="00C54959" w:rsidRPr="00B77F2D">
        <w:t xml:space="preserve"> e.g. another language, or braille.</w:t>
      </w:r>
    </w:p>
    <w:p w14:paraId="710EF819" w14:textId="08D578AF" w:rsidR="004E5759" w:rsidRDefault="00DB1C68" w:rsidP="00355BE3">
      <w:r w:rsidRPr="00B77F2D">
        <w:t xml:space="preserve">We update and re-publish the detail of our Scheme (Part 1) as necessary, Part 2 annually to account for the September intake or staffing changes and how they affect diversity in school, and Part 3 no less than every 4 years.  We will also review Part 3 in brief annually in light of our new Part 2 to ensure our </w:t>
      </w:r>
      <w:r w:rsidR="00E87CC6" w:rsidRPr="00B77F2D">
        <w:t>longer-term</w:t>
      </w:r>
      <w:r w:rsidRPr="00B77F2D">
        <w:t xml:space="preserve"> goals remain relevant.</w:t>
      </w:r>
    </w:p>
    <w:p w14:paraId="008396BD" w14:textId="77777777" w:rsidR="00B77F2D" w:rsidRDefault="00B77F2D" w:rsidP="00355BE3"/>
    <w:p w14:paraId="48A0E8CF" w14:textId="77777777" w:rsidR="003637DB" w:rsidRPr="007A5784" w:rsidRDefault="003637DB" w:rsidP="00C83C15">
      <w:pPr>
        <w:pStyle w:val="Heading1"/>
      </w:pPr>
      <w:bookmarkStart w:id="9" w:name="_Toc64920463"/>
      <w:r w:rsidRPr="007A5784">
        <w:t>Complaints</w:t>
      </w:r>
      <w:bookmarkEnd w:id="9"/>
    </w:p>
    <w:p w14:paraId="6010277C" w14:textId="130BC769" w:rsidR="003637DB" w:rsidRPr="007A5784" w:rsidRDefault="003637DB" w:rsidP="00A34DDE">
      <w:r w:rsidRPr="00B77F2D">
        <w:t xml:space="preserve">If a member of the public feels that they have suffered </w:t>
      </w:r>
      <w:r w:rsidR="00B633CF" w:rsidRPr="00B77F2D">
        <w:t xml:space="preserve">discrimination, </w:t>
      </w:r>
      <w:r w:rsidRPr="00B77F2D">
        <w:t>harassment</w:t>
      </w:r>
      <w:r w:rsidR="00B633CF" w:rsidRPr="00B77F2D">
        <w:t>,</w:t>
      </w:r>
      <w:r w:rsidRPr="00B77F2D">
        <w:t xml:space="preserve"> or</w:t>
      </w:r>
      <w:r w:rsidR="00B633CF" w:rsidRPr="00B77F2D">
        <w:t xml:space="preserve"> victimisation</w:t>
      </w:r>
      <w:r w:rsidRPr="00B77F2D">
        <w:t xml:space="preserve"> </w:t>
      </w:r>
      <w:r w:rsidR="00B633CF" w:rsidRPr="00B77F2D">
        <w:t>from</w:t>
      </w:r>
      <w:r w:rsidRPr="00B77F2D">
        <w:t xml:space="preserve"> t</w:t>
      </w:r>
      <w:r w:rsidR="00B633CF" w:rsidRPr="00B77F2D">
        <w:t>his s</w:t>
      </w:r>
      <w:r w:rsidR="004D4420" w:rsidRPr="00B77F2D">
        <w:t xml:space="preserve">chool because of their </w:t>
      </w:r>
      <w:r w:rsidR="00B633CF" w:rsidRPr="00B77F2D">
        <w:t xml:space="preserve">protected characteristic i.e. race (including </w:t>
      </w:r>
      <w:r w:rsidRPr="00B77F2D">
        <w:t>nationality, ethnic group, regional or national origin</w:t>
      </w:r>
      <w:r w:rsidR="00B633CF" w:rsidRPr="00B77F2D">
        <w:t>)</w:t>
      </w:r>
      <w:r w:rsidRPr="00B77F2D">
        <w:t xml:space="preserve">, </w:t>
      </w:r>
      <w:r w:rsidR="004D4420" w:rsidRPr="00B77F2D">
        <w:t xml:space="preserve">sex, gender reassignment, </w:t>
      </w:r>
      <w:r w:rsidR="00B633CF" w:rsidRPr="00B77F2D">
        <w:t xml:space="preserve">sexual orientation, </w:t>
      </w:r>
      <w:r w:rsidR="004D4420" w:rsidRPr="00B77F2D">
        <w:t>age, marital or civil partnership status</w:t>
      </w:r>
      <w:r w:rsidRPr="00B77F2D">
        <w:t xml:space="preserve">, </w:t>
      </w:r>
      <w:r w:rsidR="00B633CF" w:rsidRPr="00B77F2D">
        <w:t xml:space="preserve">pregnancy or maternity, disability, </w:t>
      </w:r>
      <w:r w:rsidR="00BC1CD5" w:rsidRPr="00B77F2D">
        <w:t>or</w:t>
      </w:r>
      <w:r w:rsidR="00B633CF" w:rsidRPr="00B77F2D">
        <w:t xml:space="preserve"> religion or belief (including lack of belief), </w:t>
      </w:r>
      <w:r w:rsidRPr="00B77F2D">
        <w:t xml:space="preserve">they should report </w:t>
      </w:r>
      <w:r w:rsidR="00B633CF" w:rsidRPr="00B77F2D">
        <w:t>it using our normal S</w:t>
      </w:r>
      <w:r w:rsidRPr="00B77F2D">
        <w:t>chool’s Complaints Procedure.</w:t>
      </w:r>
      <w:r w:rsidR="00BC1CD5">
        <w:t xml:space="preserve">  </w:t>
      </w:r>
    </w:p>
    <w:p w14:paraId="66C7BB87" w14:textId="0E5530ED" w:rsidR="003637DB" w:rsidRPr="007A5784" w:rsidRDefault="003637DB" w:rsidP="00A34DDE">
      <w:r w:rsidRPr="007A5784">
        <w:t>Complaints by staff will be dealt with under the Grievance Procedure, as appropriate</w:t>
      </w:r>
      <w:r w:rsidR="00BC1CD5">
        <w:t xml:space="preserve">.  </w:t>
      </w:r>
    </w:p>
    <w:p w14:paraId="17721112" w14:textId="189F0EA3" w:rsidR="003637DB" w:rsidRPr="007A5784" w:rsidRDefault="003637DB" w:rsidP="00A34DDE">
      <w:r w:rsidRPr="007A5784">
        <w:t xml:space="preserve">We take all complaints seriously and will </w:t>
      </w:r>
      <w:r w:rsidR="00BC1CD5">
        <w:t xml:space="preserve">take </w:t>
      </w:r>
      <w:r w:rsidR="00C54959">
        <w:t xml:space="preserve">appropriate </w:t>
      </w:r>
      <w:r w:rsidR="00BC1CD5">
        <w:t>action to eliminate</w:t>
      </w:r>
      <w:r w:rsidRPr="007A5784">
        <w:t xml:space="preserve"> </w:t>
      </w:r>
      <w:r w:rsidR="00B633CF">
        <w:t>discriminatory behaviour</w:t>
      </w:r>
      <w:r w:rsidRPr="007A5784">
        <w:t xml:space="preserve">.  </w:t>
      </w:r>
    </w:p>
    <w:p w14:paraId="2AE04F3A" w14:textId="4C53D749" w:rsidR="0023007A" w:rsidRPr="00750056" w:rsidRDefault="00B633CF" w:rsidP="00750056">
      <w:r>
        <w:t xml:space="preserve">We will monitor complaints </w:t>
      </w:r>
      <w:r w:rsidR="003637DB" w:rsidRPr="007A5784">
        <w:t xml:space="preserve">to </w:t>
      </w:r>
      <w:r>
        <w:t xml:space="preserve">help </w:t>
      </w:r>
      <w:r w:rsidR="003637DB" w:rsidRPr="007A5784">
        <w:t>establish whet</w:t>
      </w:r>
      <w:r w:rsidR="00651F6E" w:rsidRPr="007A5784">
        <w:t>h</w:t>
      </w:r>
      <w:r w:rsidR="003637DB" w:rsidRPr="007A5784">
        <w:t>er we are meeting our equality duties</w:t>
      </w:r>
      <w:r>
        <w:t xml:space="preserve"> and </w:t>
      </w:r>
      <w:r w:rsidR="003637DB" w:rsidRPr="007A5784">
        <w:t xml:space="preserve">report regularly to the Governing Body </w:t>
      </w:r>
      <w:r w:rsidR="00BC1CD5">
        <w:t xml:space="preserve">about the nature of </w:t>
      </w:r>
      <w:r w:rsidR="003637DB" w:rsidRPr="007A5784">
        <w:t>complaints made and action taken.</w:t>
      </w:r>
    </w:p>
    <w:p w14:paraId="7ADD5E22" w14:textId="77777777" w:rsidR="009E34F6" w:rsidRDefault="009E34F6" w:rsidP="00A34DDE">
      <w:pPr>
        <w:sectPr w:rsidR="009E34F6" w:rsidSect="00B1727B">
          <w:headerReference w:type="even" r:id="rId11"/>
          <w:headerReference w:type="default" r:id="rId12"/>
          <w:footerReference w:type="default" r:id="rId13"/>
          <w:pgSz w:w="11906" w:h="16838"/>
          <w:pgMar w:top="964" w:right="964" w:bottom="964" w:left="964" w:header="454" w:footer="510" w:gutter="0"/>
          <w:pgNumType w:start="1"/>
          <w:cols w:space="708"/>
          <w:docGrid w:linePitch="360"/>
        </w:sectPr>
      </w:pPr>
    </w:p>
    <w:p w14:paraId="670D1495" w14:textId="70CF76C5" w:rsidR="004B12CC" w:rsidRPr="00514B19" w:rsidRDefault="00C72BDD" w:rsidP="004D4420">
      <w:pPr>
        <w:ind w:left="0"/>
        <w:rPr>
          <w:b/>
          <w:i/>
          <w:color w:val="000000" w:themeColor="text1"/>
          <w:sz w:val="24"/>
          <w:szCs w:val="44"/>
        </w:rPr>
      </w:pPr>
      <w:bookmarkStart w:id="10" w:name="_Toc64920464"/>
      <w:r w:rsidRPr="00514B19">
        <w:rPr>
          <w:rStyle w:val="Heading1Char"/>
          <w:color w:val="000000" w:themeColor="text1"/>
          <w:sz w:val="32"/>
          <w:szCs w:val="44"/>
        </w:rPr>
        <w:lastRenderedPageBreak/>
        <w:t xml:space="preserve">Part 3 – </w:t>
      </w:r>
      <w:r w:rsidR="00B84969" w:rsidRPr="00514B19">
        <w:rPr>
          <w:rStyle w:val="Heading1Char"/>
          <w:color w:val="000000" w:themeColor="text1"/>
          <w:sz w:val="32"/>
          <w:szCs w:val="44"/>
        </w:rPr>
        <w:t>Equality Objectives</w:t>
      </w:r>
      <w:r w:rsidR="004D4420" w:rsidRPr="00514B19">
        <w:rPr>
          <w:rStyle w:val="Heading1Char"/>
          <w:color w:val="000000" w:themeColor="text1"/>
          <w:sz w:val="32"/>
          <w:szCs w:val="44"/>
        </w:rPr>
        <w:t xml:space="preserve"> Action Plan</w:t>
      </w:r>
      <w:bookmarkEnd w:id="10"/>
      <w:r w:rsidR="00514B19">
        <w:rPr>
          <w:b/>
          <w:color w:val="000000" w:themeColor="text1"/>
          <w:sz w:val="32"/>
          <w:szCs w:val="44"/>
        </w:rPr>
        <w:t xml:space="preserve"> </w:t>
      </w:r>
      <w:r w:rsidR="00B84969" w:rsidRPr="00514B19">
        <w:rPr>
          <w:b/>
          <w:color w:val="000000" w:themeColor="text1"/>
          <w:sz w:val="32"/>
          <w:szCs w:val="44"/>
        </w:rPr>
        <w:t>20</w:t>
      </w:r>
      <w:r w:rsidR="00514B19" w:rsidRPr="00514B19">
        <w:rPr>
          <w:b/>
          <w:color w:val="000000" w:themeColor="text1"/>
          <w:sz w:val="32"/>
          <w:szCs w:val="44"/>
        </w:rPr>
        <w:t>22</w:t>
      </w:r>
      <w:r w:rsidR="009F74B5" w:rsidRPr="00514B19">
        <w:rPr>
          <w:b/>
          <w:color w:val="000000" w:themeColor="text1"/>
          <w:sz w:val="32"/>
          <w:szCs w:val="44"/>
        </w:rPr>
        <w:t xml:space="preserve"> </w:t>
      </w:r>
      <w:r w:rsidR="00402E44" w:rsidRPr="00514B19">
        <w:rPr>
          <w:b/>
          <w:color w:val="000000" w:themeColor="text1"/>
          <w:sz w:val="32"/>
          <w:szCs w:val="44"/>
        </w:rPr>
        <w:t>–</w:t>
      </w:r>
      <w:r w:rsidR="009F74B5" w:rsidRPr="00514B19">
        <w:rPr>
          <w:b/>
          <w:color w:val="000000" w:themeColor="text1"/>
          <w:sz w:val="32"/>
          <w:szCs w:val="44"/>
        </w:rPr>
        <w:t xml:space="preserve"> 20</w:t>
      </w:r>
      <w:r w:rsidR="00514B19" w:rsidRPr="00514B19">
        <w:rPr>
          <w:b/>
          <w:color w:val="000000" w:themeColor="text1"/>
          <w:sz w:val="32"/>
          <w:szCs w:val="44"/>
        </w:rPr>
        <w:t>26</w:t>
      </w:r>
      <w:r w:rsidR="00402E44" w:rsidRPr="00514B19">
        <w:rPr>
          <w:b/>
          <w:color w:val="000000" w:themeColor="text1"/>
          <w:sz w:val="44"/>
          <w:szCs w:val="44"/>
        </w:rPr>
        <w:t xml:space="preserve"> </w:t>
      </w:r>
    </w:p>
    <w:p w14:paraId="65E64A8F" w14:textId="41561E15" w:rsidR="00790B5A" w:rsidRPr="00790B5A" w:rsidRDefault="00790B5A" w:rsidP="004D4420">
      <w:pPr>
        <w:ind w:left="0"/>
        <w:rPr>
          <w:szCs w:val="28"/>
        </w:rPr>
      </w:pPr>
    </w:p>
    <w:tbl>
      <w:tblPr>
        <w:tblStyle w:val="TableGrid"/>
        <w:tblW w:w="4993" w:type="pct"/>
        <w:tblLook w:val="04A0" w:firstRow="1" w:lastRow="0" w:firstColumn="1" w:lastColumn="0" w:noHBand="0" w:noVBand="1"/>
      </w:tblPr>
      <w:tblGrid>
        <w:gridCol w:w="1427"/>
        <w:gridCol w:w="1821"/>
        <w:gridCol w:w="1577"/>
        <w:gridCol w:w="806"/>
        <w:gridCol w:w="756"/>
        <w:gridCol w:w="2401"/>
        <w:gridCol w:w="1107"/>
        <w:gridCol w:w="211"/>
        <w:gridCol w:w="1815"/>
        <w:gridCol w:w="2958"/>
      </w:tblGrid>
      <w:tr w:rsidR="00514B19" w:rsidRPr="002F3EEA" w14:paraId="616D6638" w14:textId="77777777" w:rsidTr="00176856">
        <w:tc>
          <w:tcPr>
            <w:tcW w:w="479" w:type="pct"/>
            <w:shd w:val="clear" w:color="auto" w:fill="D9D9D9" w:themeFill="background1" w:themeFillShade="D9"/>
            <w:vAlign w:val="center"/>
          </w:tcPr>
          <w:p w14:paraId="2DCB2BFE" w14:textId="07103474" w:rsidR="00514B19" w:rsidRPr="002F3EEA" w:rsidRDefault="00514B19" w:rsidP="0023007A">
            <w:pPr>
              <w:spacing w:after="0"/>
              <w:ind w:left="0"/>
              <w:jc w:val="center"/>
              <w:rPr>
                <w:b/>
                <w:sz w:val="20"/>
                <w:szCs w:val="20"/>
              </w:rPr>
            </w:pPr>
            <w:r>
              <w:rPr>
                <w:b/>
                <w:sz w:val="20"/>
                <w:szCs w:val="20"/>
              </w:rPr>
              <w:t>Link to Public Sector Equality Duty</w:t>
            </w:r>
          </w:p>
        </w:tc>
        <w:tc>
          <w:tcPr>
            <w:tcW w:w="612" w:type="pct"/>
            <w:shd w:val="clear" w:color="auto" w:fill="D9D9D9" w:themeFill="background1" w:themeFillShade="D9"/>
            <w:vAlign w:val="center"/>
          </w:tcPr>
          <w:p w14:paraId="66636F09" w14:textId="77777777" w:rsidR="00514B19" w:rsidRPr="002F3EEA" w:rsidRDefault="00514B19" w:rsidP="0023007A">
            <w:pPr>
              <w:spacing w:after="0"/>
              <w:ind w:left="0"/>
              <w:jc w:val="center"/>
              <w:rPr>
                <w:b/>
                <w:sz w:val="20"/>
                <w:szCs w:val="20"/>
              </w:rPr>
            </w:pPr>
            <w:r w:rsidRPr="002F3EEA">
              <w:rPr>
                <w:b/>
                <w:sz w:val="20"/>
                <w:szCs w:val="20"/>
              </w:rPr>
              <w:t>Protected Characteristic/ Equality Group</w:t>
            </w:r>
          </w:p>
        </w:tc>
        <w:tc>
          <w:tcPr>
            <w:tcW w:w="530" w:type="pct"/>
            <w:shd w:val="clear" w:color="auto" w:fill="D9D9D9" w:themeFill="background1" w:themeFillShade="D9"/>
            <w:vAlign w:val="center"/>
          </w:tcPr>
          <w:p w14:paraId="2C20ABB2" w14:textId="77777777" w:rsidR="00514B19" w:rsidRPr="002F3EEA" w:rsidRDefault="00514B19" w:rsidP="0023007A">
            <w:pPr>
              <w:spacing w:after="0"/>
              <w:ind w:left="0"/>
              <w:jc w:val="center"/>
              <w:rPr>
                <w:b/>
                <w:sz w:val="20"/>
                <w:szCs w:val="20"/>
              </w:rPr>
            </w:pPr>
            <w:r w:rsidRPr="002F3EEA">
              <w:rPr>
                <w:b/>
                <w:sz w:val="20"/>
                <w:szCs w:val="20"/>
              </w:rPr>
              <w:t>Objective</w:t>
            </w:r>
          </w:p>
        </w:tc>
        <w:tc>
          <w:tcPr>
            <w:tcW w:w="525" w:type="pct"/>
            <w:gridSpan w:val="2"/>
            <w:shd w:val="clear" w:color="auto" w:fill="D9D9D9" w:themeFill="background1" w:themeFillShade="D9"/>
            <w:vAlign w:val="center"/>
          </w:tcPr>
          <w:p w14:paraId="7C678A9A" w14:textId="4261B3A3" w:rsidR="00514B19" w:rsidRPr="002F3EEA" w:rsidRDefault="00514B19" w:rsidP="0023007A">
            <w:pPr>
              <w:spacing w:after="0"/>
              <w:ind w:left="0"/>
              <w:jc w:val="center"/>
              <w:rPr>
                <w:b/>
                <w:sz w:val="20"/>
                <w:szCs w:val="20"/>
              </w:rPr>
            </w:pPr>
            <w:r w:rsidRPr="002F3EEA">
              <w:rPr>
                <w:b/>
                <w:sz w:val="20"/>
                <w:szCs w:val="20"/>
              </w:rPr>
              <w:t>Target Group(s): e.g. whole school, girls, boys, SEN, staff</w:t>
            </w:r>
          </w:p>
        </w:tc>
        <w:tc>
          <w:tcPr>
            <w:tcW w:w="807" w:type="pct"/>
            <w:shd w:val="clear" w:color="auto" w:fill="D9D9D9" w:themeFill="background1" w:themeFillShade="D9"/>
            <w:vAlign w:val="center"/>
          </w:tcPr>
          <w:p w14:paraId="2B3D25F7" w14:textId="77777777" w:rsidR="00514B19" w:rsidRPr="002F3EEA" w:rsidRDefault="00514B19" w:rsidP="0023007A">
            <w:pPr>
              <w:spacing w:after="0"/>
              <w:ind w:left="0"/>
              <w:jc w:val="center"/>
              <w:rPr>
                <w:b/>
                <w:sz w:val="20"/>
                <w:szCs w:val="20"/>
              </w:rPr>
            </w:pPr>
            <w:r w:rsidRPr="002F3EEA">
              <w:rPr>
                <w:b/>
                <w:sz w:val="20"/>
                <w:szCs w:val="20"/>
              </w:rPr>
              <w:t>Action</w:t>
            </w:r>
          </w:p>
        </w:tc>
        <w:tc>
          <w:tcPr>
            <w:tcW w:w="443" w:type="pct"/>
            <w:gridSpan w:val="2"/>
            <w:shd w:val="clear" w:color="auto" w:fill="D9D9D9" w:themeFill="background1" w:themeFillShade="D9"/>
            <w:vAlign w:val="center"/>
          </w:tcPr>
          <w:p w14:paraId="63E63D7C" w14:textId="706EFE70" w:rsidR="00514B19" w:rsidRPr="002F3EEA" w:rsidRDefault="00514B19" w:rsidP="0023007A">
            <w:pPr>
              <w:spacing w:after="0"/>
              <w:ind w:left="0"/>
              <w:jc w:val="center"/>
              <w:rPr>
                <w:b/>
                <w:sz w:val="20"/>
                <w:szCs w:val="20"/>
              </w:rPr>
            </w:pPr>
            <w:r w:rsidRPr="002F3EEA">
              <w:rPr>
                <w:b/>
                <w:sz w:val="20"/>
                <w:szCs w:val="20"/>
              </w:rPr>
              <w:t>Who is responsible?</w:t>
            </w:r>
          </w:p>
        </w:tc>
        <w:tc>
          <w:tcPr>
            <w:tcW w:w="610" w:type="pct"/>
            <w:shd w:val="clear" w:color="auto" w:fill="D9D9D9" w:themeFill="background1" w:themeFillShade="D9"/>
            <w:vAlign w:val="center"/>
          </w:tcPr>
          <w:p w14:paraId="12D1A633" w14:textId="77777777" w:rsidR="00514B19" w:rsidRPr="002F3EEA" w:rsidRDefault="00514B19" w:rsidP="0023007A">
            <w:pPr>
              <w:spacing w:after="0"/>
              <w:ind w:left="0"/>
              <w:jc w:val="center"/>
              <w:rPr>
                <w:b/>
                <w:sz w:val="20"/>
                <w:szCs w:val="20"/>
              </w:rPr>
            </w:pPr>
            <w:r w:rsidRPr="002F3EEA">
              <w:rPr>
                <w:b/>
                <w:sz w:val="20"/>
                <w:szCs w:val="20"/>
              </w:rPr>
              <w:t>Dates from and to:</w:t>
            </w:r>
          </w:p>
        </w:tc>
        <w:tc>
          <w:tcPr>
            <w:tcW w:w="994" w:type="pct"/>
            <w:shd w:val="clear" w:color="auto" w:fill="D9D9D9" w:themeFill="background1" w:themeFillShade="D9"/>
            <w:vAlign w:val="center"/>
          </w:tcPr>
          <w:p w14:paraId="0FE1B870" w14:textId="77777777" w:rsidR="00514B19" w:rsidRPr="002F3EEA" w:rsidRDefault="00514B19" w:rsidP="0023007A">
            <w:pPr>
              <w:spacing w:after="0"/>
              <w:ind w:left="0"/>
              <w:jc w:val="center"/>
              <w:rPr>
                <w:b/>
                <w:sz w:val="20"/>
                <w:szCs w:val="20"/>
              </w:rPr>
            </w:pPr>
            <w:r w:rsidRPr="002F3EEA">
              <w:rPr>
                <w:b/>
                <w:sz w:val="20"/>
                <w:szCs w:val="20"/>
              </w:rPr>
              <w:t>Indicator of Achievement</w:t>
            </w:r>
          </w:p>
        </w:tc>
      </w:tr>
      <w:tr w:rsidR="00514B19" w:rsidRPr="002F3EEA" w14:paraId="7E2CB0FE" w14:textId="77777777" w:rsidTr="00176856">
        <w:trPr>
          <w:trHeight w:val="1110"/>
        </w:trPr>
        <w:tc>
          <w:tcPr>
            <w:tcW w:w="479" w:type="pct"/>
            <w:vAlign w:val="center"/>
          </w:tcPr>
          <w:p w14:paraId="3CF761C3" w14:textId="0CC3656A" w:rsidR="00514B19" w:rsidRPr="002F3EEA" w:rsidRDefault="00502D06" w:rsidP="00F17310">
            <w:pPr>
              <w:spacing w:after="0"/>
              <w:ind w:left="0"/>
              <w:rPr>
                <w:sz w:val="20"/>
                <w:szCs w:val="20"/>
              </w:rPr>
            </w:pPr>
            <w:r>
              <w:rPr>
                <w:sz w:val="20"/>
                <w:szCs w:val="20"/>
              </w:rPr>
              <w:t xml:space="preserve">Eliminate unlawful discrimination, harassment and victimisation and other conduct prohibited by the Act. </w:t>
            </w:r>
          </w:p>
        </w:tc>
        <w:tc>
          <w:tcPr>
            <w:tcW w:w="612" w:type="pct"/>
          </w:tcPr>
          <w:p w14:paraId="004C2CEA" w14:textId="3A29361D" w:rsidR="00514B19" w:rsidRPr="00121498" w:rsidRDefault="00502D06" w:rsidP="00790B5A">
            <w:pPr>
              <w:spacing w:after="0"/>
              <w:ind w:left="0"/>
              <w:rPr>
                <w:sz w:val="20"/>
                <w:szCs w:val="20"/>
              </w:rPr>
            </w:pPr>
            <w:r>
              <w:rPr>
                <w:sz w:val="20"/>
                <w:szCs w:val="20"/>
              </w:rPr>
              <w:t xml:space="preserve">Disability, gender, race, religion or belief, sexual orientation, gender reassignment </w:t>
            </w:r>
          </w:p>
        </w:tc>
        <w:tc>
          <w:tcPr>
            <w:tcW w:w="530" w:type="pct"/>
          </w:tcPr>
          <w:p w14:paraId="6F1DAAFD" w14:textId="383D197D" w:rsidR="00514B19" w:rsidRPr="002F3EEA" w:rsidRDefault="00502D06" w:rsidP="00F17310">
            <w:pPr>
              <w:spacing w:after="0"/>
              <w:ind w:left="0"/>
              <w:rPr>
                <w:sz w:val="20"/>
                <w:szCs w:val="20"/>
              </w:rPr>
            </w:pPr>
            <w:r>
              <w:rPr>
                <w:sz w:val="20"/>
                <w:szCs w:val="20"/>
              </w:rPr>
              <w:t xml:space="preserve">To promote cultural development and understanding through a range of experience, both in and beyond the school locality </w:t>
            </w:r>
          </w:p>
        </w:tc>
        <w:tc>
          <w:tcPr>
            <w:tcW w:w="525" w:type="pct"/>
            <w:gridSpan w:val="2"/>
          </w:tcPr>
          <w:p w14:paraId="60359435" w14:textId="4F61DF23" w:rsidR="00514B19" w:rsidRPr="002F3EEA" w:rsidRDefault="00502D06" w:rsidP="00F17310">
            <w:pPr>
              <w:spacing w:after="0"/>
              <w:ind w:left="0"/>
              <w:rPr>
                <w:sz w:val="20"/>
                <w:szCs w:val="20"/>
              </w:rPr>
            </w:pPr>
            <w:r>
              <w:rPr>
                <w:sz w:val="20"/>
                <w:szCs w:val="20"/>
              </w:rPr>
              <w:t xml:space="preserve">Whole school </w:t>
            </w:r>
          </w:p>
        </w:tc>
        <w:tc>
          <w:tcPr>
            <w:tcW w:w="807" w:type="pct"/>
          </w:tcPr>
          <w:p w14:paraId="71EECC35" w14:textId="77777777" w:rsidR="00514B19" w:rsidRDefault="00502D06" w:rsidP="00F17310">
            <w:pPr>
              <w:spacing w:after="0"/>
              <w:ind w:left="0"/>
              <w:rPr>
                <w:sz w:val="20"/>
                <w:szCs w:val="20"/>
              </w:rPr>
            </w:pPr>
            <w:r>
              <w:rPr>
                <w:sz w:val="20"/>
                <w:szCs w:val="20"/>
              </w:rPr>
              <w:t xml:space="preserve">Programme of visits to include places of worship </w:t>
            </w:r>
            <w:r w:rsidR="00376408">
              <w:rPr>
                <w:sz w:val="20"/>
                <w:szCs w:val="20"/>
              </w:rPr>
              <w:t>and larger towns and cities</w:t>
            </w:r>
          </w:p>
          <w:p w14:paraId="3D25D4F8" w14:textId="77777777" w:rsidR="00376408" w:rsidRDefault="00376408" w:rsidP="00F17310">
            <w:pPr>
              <w:spacing w:after="0"/>
              <w:ind w:left="0"/>
              <w:rPr>
                <w:sz w:val="20"/>
                <w:szCs w:val="20"/>
              </w:rPr>
            </w:pPr>
          </w:p>
          <w:p w14:paraId="0283AF77" w14:textId="402C0F26" w:rsidR="00376408" w:rsidRPr="002F3EEA" w:rsidRDefault="00376408" w:rsidP="00F17310">
            <w:pPr>
              <w:spacing w:after="0"/>
              <w:ind w:left="0"/>
              <w:rPr>
                <w:sz w:val="20"/>
                <w:szCs w:val="20"/>
              </w:rPr>
            </w:pPr>
            <w:r>
              <w:rPr>
                <w:sz w:val="20"/>
                <w:szCs w:val="20"/>
              </w:rPr>
              <w:t xml:space="preserve">Programmes </w:t>
            </w:r>
            <w:r w:rsidR="0044473B">
              <w:rPr>
                <w:sz w:val="20"/>
                <w:szCs w:val="20"/>
              </w:rPr>
              <w:t>of visitors organised for assemblies to share different faiths and cultures</w:t>
            </w:r>
          </w:p>
        </w:tc>
        <w:tc>
          <w:tcPr>
            <w:tcW w:w="443" w:type="pct"/>
            <w:gridSpan w:val="2"/>
          </w:tcPr>
          <w:p w14:paraId="10EF2586" w14:textId="0F010C94" w:rsidR="00514B19" w:rsidRPr="002F3EEA" w:rsidRDefault="0044473B" w:rsidP="00F17310">
            <w:pPr>
              <w:spacing w:after="0"/>
              <w:ind w:left="0"/>
              <w:rPr>
                <w:sz w:val="20"/>
                <w:szCs w:val="20"/>
              </w:rPr>
            </w:pPr>
            <w:r>
              <w:rPr>
                <w:sz w:val="20"/>
                <w:szCs w:val="20"/>
              </w:rPr>
              <w:t>Class teachers and subject leaders</w:t>
            </w:r>
          </w:p>
        </w:tc>
        <w:tc>
          <w:tcPr>
            <w:tcW w:w="610" w:type="pct"/>
          </w:tcPr>
          <w:p w14:paraId="417F4F7D" w14:textId="4BD3B9FC" w:rsidR="00514B19" w:rsidRPr="002F3EEA" w:rsidRDefault="0044473B" w:rsidP="00F17310">
            <w:pPr>
              <w:spacing w:after="0"/>
              <w:ind w:left="0"/>
              <w:rPr>
                <w:sz w:val="20"/>
                <w:szCs w:val="20"/>
              </w:rPr>
            </w:pPr>
            <w:r>
              <w:rPr>
                <w:sz w:val="20"/>
                <w:szCs w:val="20"/>
              </w:rPr>
              <w:t>September 2021 onwards</w:t>
            </w:r>
          </w:p>
        </w:tc>
        <w:tc>
          <w:tcPr>
            <w:tcW w:w="994" w:type="pct"/>
          </w:tcPr>
          <w:p w14:paraId="47CEFAFD" w14:textId="77777777" w:rsidR="00514B19" w:rsidRDefault="0044473B" w:rsidP="00F17310">
            <w:pPr>
              <w:spacing w:after="0"/>
              <w:ind w:left="0"/>
              <w:rPr>
                <w:sz w:val="20"/>
                <w:szCs w:val="20"/>
              </w:rPr>
            </w:pPr>
            <w:r>
              <w:rPr>
                <w:sz w:val="20"/>
                <w:szCs w:val="20"/>
              </w:rPr>
              <w:t xml:space="preserve">Pupils will have a wider experience of a divergent society. </w:t>
            </w:r>
          </w:p>
          <w:p w14:paraId="539B164C" w14:textId="77777777" w:rsidR="0044473B" w:rsidRDefault="0044473B" w:rsidP="00F17310">
            <w:pPr>
              <w:spacing w:after="0"/>
              <w:ind w:left="0"/>
              <w:rPr>
                <w:sz w:val="20"/>
                <w:szCs w:val="20"/>
              </w:rPr>
            </w:pPr>
          </w:p>
          <w:p w14:paraId="4C1935AB" w14:textId="00305FB3" w:rsidR="0044473B" w:rsidRPr="002F3EEA" w:rsidRDefault="0044473B" w:rsidP="00F17310">
            <w:pPr>
              <w:spacing w:after="0"/>
              <w:ind w:left="0"/>
              <w:rPr>
                <w:sz w:val="20"/>
                <w:szCs w:val="20"/>
              </w:rPr>
            </w:pPr>
            <w:r>
              <w:rPr>
                <w:sz w:val="20"/>
                <w:szCs w:val="20"/>
              </w:rPr>
              <w:t>Children understand that they are part of a diverse society.</w:t>
            </w:r>
          </w:p>
        </w:tc>
      </w:tr>
      <w:tr w:rsidR="00514B19" w:rsidRPr="002F3EEA" w14:paraId="2C7F73EC" w14:textId="77777777" w:rsidTr="00176856">
        <w:trPr>
          <w:trHeight w:val="1110"/>
        </w:trPr>
        <w:tc>
          <w:tcPr>
            <w:tcW w:w="479" w:type="pct"/>
            <w:vAlign w:val="center"/>
          </w:tcPr>
          <w:p w14:paraId="138EF23E" w14:textId="60F9E172" w:rsidR="00514B19" w:rsidRPr="002F3EEA" w:rsidRDefault="0044473B" w:rsidP="00F17310">
            <w:pPr>
              <w:spacing w:after="0"/>
              <w:ind w:left="0"/>
              <w:rPr>
                <w:sz w:val="20"/>
                <w:szCs w:val="20"/>
              </w:rPr>
            </w:pPr>
            <w:r w:rsidRPr="0044473B">
              <w:rPr>
                <w:sz w:val="20"/>
                <w:szCs w:val="20"/>
              </w:rPr>
              <w:t>Advance equality of opportunity between people who share protected characteristics and those who do not</w:t>
            </w:r>
          </w:p>
        </w:tc>
        <w:tc>
          <w:tcPr>
            <w:tcW w:w="612" w:type="pct"/>
          </w:tcPr>
          <w:p w14:paraId="6DEFF2A3" w14:textId="66D1ACEA" w:rsidR="00514B19" w:rsidRPr="002F3EEA" w:rsidRDefault="0044473B" w:rsidP="00F17310">
            <w:pPr>
              <w:spacing w:after="0"/>
              <w:ind w:left="0"/>
              <w:rPr>
                <w:sz w:val="20"/>
                <w:szCs w:val="20"/>
              </w:rPr>
            </w:pPr>
            <w:r w:rsidRPr="0044473B">
              <w:rPr>
                <w:sz w:val="20"/>
                <w:szCs w:val="20"/>
              </w:rPr>
              <w:t>Disability, Gender, Race, Religion or belief,</w:t>
            </w:r>
          </w:p>
        </w:tc>
        <w:tc>
          <w:tcPr>
            <w:tcW w:w="530" w:type="pct"/>
          </w:tcPr>
          <w:p w14:paraId="0888715A" w14:textId="105C3C80" w:rsidR="00514B19" w:rsidRPr="002F3EEA" w:rsidRDefault="0044473B" w:rsidP="00F17310">
            <w:pPr>
              <w:spacing w:after="0"/>
              <w:ind w:left="0"/>
              <w:rPr>
                <w:sz w:val="20"/>
                <w:szCs w:val="20"/>
              </w:rPr>
            </w:pPr>
            <w:r w:rsidRPr="0044473B">
              <w:rPr>
                <w:sz w:val="20"/>
                <w:szCs w:val="20"/>
              </w:rPr>
              <w:t>To ensure that all pupils are given equal opportunities to engage w</w:t>
            </w:r>
            <w:r>
              <w:rPr>
                <w:sz w:val="20"/>
                <w:szCs w:val="20"/>
              </w:rPr>
              <w:t>ith extra-curricular activities</w:t>
            </w:r>
          </w:p>
        </w:tc>
        <w:tc>
          <w:tcPr>
            <w:tcW w:w="525" w:type="pct"/>
            <w:gridSpan w:val="2"/>
          </w:tcPr>
          <w:p w14:paraId="75714064" w14:textId="23B22B0F" w:rsidR="00514B19" w:rsidRPr="002F3EEA" w:rsidRDefault="0044473B" w:rsidP="00F17310">
            <w:pPr>
              <w:spacing w:after="0"/>
              <w:ind w:left="0"/>
              <w:rPr>
                <w:sz w:val="20"/>
                <w:szCs w:val="20"/>
              </w:rPr>
            </w:pPr>
            <w:r>
              <w:rPr>
                <w:sz w:val="20"/>
                <w:szCs w:val="20"/>
              </w:rPr>
              <w:t xml:space="preserve">Whole school </w:t>
            </w:r>
          </w:p>
        </w:tc>
        <w:tc>
          <w:tcPr>
            <w:tcW w:w="807" w:type="pct"/>
          </w:tcPr>
          <w:p w14:paraId="14C02D19" w14:textId="46C7B04A" w:rsidR="00514B19" w:rsidRPr="002F3EEA" w:rsidRDefault="0044473B" w:rsidP="00F17310">
            <w:pPr>
              <w:spacing w:after="0"/>
              <w:ind w:left="0"/>
              <w:rPr>
                <w:sz w:val="20"/>
                <w:szCs w:val="20"/>
              </w:rPr>
            </w:pPr>
            <w:r w:rsidRPr="0044473B">
              <w:rPr>
                <w:sz w:val="20"/>
                <w:szCs w:val="20"/>
              </w:rPr>
              <w:t xml:space="preserve">Analysis of attendance. </w:t>
            </w:r>
            <w:r>
              <w:rPr>
                <w:sz w:val="20"/>
                <w:szCs w:val="20"/>
              </w:rPr>
              <w:t>Parents and pupil questionnaire</w:t>
            </w:r>
          </w:p>
        </w:tc>
        <w:tc>
          <w:tcPr>
            <w:tcW w:w="443" w:type="pct"/>
            <w:gridSpan w:val="2"/>
          </w:tcPr>
          <w:p w14:paraId="2B8ED9CC" w14:textId="1D475B72" w:rsidR="00514B19" w:rsidRPr="002F3EEA" w:rsidRDefault="0044473B" w:rsidP="00F17310">
            <w:pPr>
              <w:spacing w:after="0"/>
              <w:ind w:left="0"/>
              <w:rPr>
                <w:sz w:val="20"/>
                <w:szCs w:val="20"/>
              </w:rPr>
            </w:pPr>
            <w:r w:rsidRPr="0044473B">
              <w:rPr>
                <w:sz w:val="20"/>
                <w:szCs w:val="20"/>
              </w:rPr>
              <w:t>SENDCO and headteacher. Whole staff awareness</w:t>
            </w:r>
          </w:p>
        </w:tc>
        <w:tc>
          <w:tcPr>
            <w:tcW w:w="610" w:type="pct"/>
          </w:tcPr>
          <w:p w14:paraId="2246260D" w14:textId="53396BD9" w:rsidR="00514B19" w:rsidRPr="002F3EEA" w:rsidRDefault="0044473B" w:rsidP="00F17310">
            <w:pPr>
              <w:spacing w:after="0"/>
              <w:ind w:left="0"/>
              <w:rPr>
                <w:sz w:val="20"/>
                <w:szCs w:val="20"/>
              </w:rPr>
            </w:pPr>
            <w:r w:rsidRPr="0044473B">
              <w:rPr>
                <w:sz w:val="20"/>
                <w:szCs w:val="20"/>
              </w:rPr>
              <w:t>September 2021 onwards</w:t>
            </w:r>
          </w:p>
        </w:tc>
        <w:tc>
          <w:tcPr>
            <w:tcW w:w="994" w:type="pct"/>
          </w:tcPr>
          <w:p w14:paraId="782E8A60" w14:textId="7BC58C2B" w:rsidR="00514B19" w:rsidRPr="002F3EEA" w:rsidRDefault="0044473B" w:rsidP="00F17310">
            <w:pPr>
              <w:spacing w:after="0"/>
              <w:ind w:left="0"/>
              <w:rPr>
                <w:sz w:val="20"/>
                <w:szCs w:val="20"/>
              </w:rPr>
            </w:pPr>
            <w:r w:rsidRPr="0044473B">
              <w:rPr>
                <w:sz w:val="20"/>
                <w:szCs w:val="20"/>
              </w:rPr>
              <w:t>Increased attendance to extracurricular activities. All disadvantaged children attend at least one club or activity during the year.</w:t>
            </w:r>
          </w:p>
        </w:tc>
      </w:tr>
      <w:tr w:rsidR="00514B19" w:rsidRPr="002F3EEA" w14:paraId="2A03769C" w14:textId="77777777" w:rsidTr="00176856">
        <w:trPr>
          <w:trHeight w:val="1110"/>
        </w:trPr>
        <w:tc>
          <w:tcPr>
            <w:tcW w:w="479" w:type="pct"/>
            <w:vAlign w:val="center"/>
          </w:tcPr>
          <w:p w14:paraId="308EDFB4" w14:textId="5718B31C" w:rsidR="00514B19" w:rsidRPr="002F3EEA" w:rsidRDefault="00176856" w:rsidP="00F17310">
            <w:pPr>
              <w:spacing w:after="0"/>
              <w:ind w:left="0"/>
              <w:rPr>
                <w:sz w:val="20"/>
                <w:szCs w:val="20"/>
              </w:rPr>
            </w:pPr>
            <w:r w:rsidRPr="00176856">
              <w:rPr>
                <w:sz w:val="20"/>
                <w:szCs w:val="20"/>
              </w:rPr>
              <w:t>Advance equality of opportunity between people who share protected characteristics and those who do not</w:t>
            </w:r>
          </w:p>
        </w:tc>
        <w:tc>
          <w:tcPr>
            <w:tcW w:w="612" w:type="pct"/>
          </w:tcPr>
          <w:p w14:paraId="7428D45B" w14:textId="6099FA1F" w:rsidR="00514B19" w:rsidRPr="002F3EEA" w:rsidRDefault="00176856" w:rsidP="00F17310">
            <w:pPr>
              <w:spacing w:after="0"/>
              <w:ind w:left="0"/>
              <w:rPr>
                <w:sz w:val="20"/>
                <w:szCs w:val="20"/>
              </w:rPr>
            </w:pPr>
            <w:r>
              <w:rPr>
                <w:sz w:val="20"/>
                <w:szCs w:val="20"/>
              </w:rPr>
              <w:t>Disability, Gender</w:t>
            </w:r>
          </w:p>
        </w:tc>
        <w:tc>
          <w:tcPr>
            <w:tcW w:w="530" w:type="pct"/>
          </w:tcPr>
          <w:p w14:paraId="6832F901" w14:textId="43677CAF" w:rsidR="00514B19" w:rsidRPr="002F3EEA" w:rsidRDefault="00176856" w:rsidP="00F17310">
            <w:pPr>
              <w:spacing w:after="0"/>
              <w:ind w:left="0"/>
              <w:rPr>
                <w:sz w:val="20"/>
                <w:szCs w:val="20"/>
              </w:rPr>
            </w:pPr>
            <w:r w:rsidRPr="00176856">
              <w:rPr>
                <w:sz w:val="20"/>
                <w:szCs w:val="20"/>
              </w:rPr>
              <w:t>To ensure the school environment is as accessible as possible to</w:t>
            </w:r>
            <w:r>
              <w:rPr>
                <w:sz w:val="20"/>
                <w:szCs w:val="20"/>
              </w:rPr>
              <w:t xml:space="preserve"> all pupils, staff and visitors</w:t>
            </w:r>
          </w:p>
        </w:tc>
        <w:tc>
          <w:tcPr>
            <w:tcW w:w="525" w:type="pct"/>
            <w:gridSpan w:val="2"/>
          </w:tcPr>
          <w:p w14:paraId="06878D8F" w14:textId="4C53E975" w:rsidR="00514B19" w:rsidRPr="002F3EEA" w:rsidRDefault="00176856" w:rsidP="00F17310">
            <w:pPr>
              <w:spacing w:after="0"/>
              <w:ind w:left="0"/>
              <w:rPr>
                <w:sz w:val="20"/>
                <w:szCs w:val="20"/>
              </w:rPr>
            </w:pPr>
            <w:r>
              <w:rPr>
                <w:sz w:val="20"/>
                <w:szCs w:val="20"/>
              </w:rPr>
              <w:t>Whole school</w:t>
            </w:r>
          </w:p>
        </w:tc>
        <w:tc>
          <w:tcPr>
            <w:tcW w:w="807" w:type="pct"/>
          </w:tcPr>
          <w:p w14:paraId="194E5389" w14:textId="2F11C551" w:rsidR="00514B19" w:rsidRPr="002F3EEA" w:rsidRDefault="00176856" w:rsidP="00F17310">
            <w:pPr>
              <w:spacing w:after="0"/>
              <w:ind w:left="0"/>
              <w:rPr>
                <w:sz w:val="20"/>
                <w:szCs w:val="20"/>
              </w:rPr>
            </w:pPr>
            <w:r w:rsidRPr="00176856">
              <w:rPr>
                <w:sz w:val="20"/>
                <w:szCs w:val="20"/>
              </w:rPr>
              <w:t>Keep accessibility plan up to date</w:t>
            </w:r>
          </w:p>
        </w:tc>
        <w:tc>
          <w:tcPr>
            <w:tcW w:w="443" w:type="pct"/>
            <w:gridSpan w:val="2"/>
          </w:tcPr>
          <w:p w14:paraId="6CE7652A" w14:textId="47A2ACBD" w:rsidR="00514B19" w:rsidRPr="002F3EEA" w:rsidRDefault="00176856" w:rsidP="00F17310">
            <w:pPr>
              <w:spacing w:after="0"/>
              <w:ind w:left="0"/>
              <w:rPr>
                <w:sz w:val="20"/>
                <w:szCs w:val="20"/>
              </w:rPr>
            </w:pPr>
            <w:r>
              <w:rPr>
                <w:sz w:val="20"/>
                <w:szCs w:val="20"/>
              </w:rPr>
              <w:t>Governors</w:t>
            </w:r>
          </w:p>
        </w:tc>
        <w:tc>
          <w:tcPr>
            <w:tcW w:w="610" w:type="pct"/>
          </w:tcPr>
          <w:p w14:paraId="0420F785" w14:textId="13D89B76" w:rsidR="00514B19" w:rsidRPr="002F3EEA" w:rsidRDefault="00176856" w:rsidP="00F17310">
            <w:pPr>
              <w:spacing w:after="0"/>
              <w:ind w:left="0"/>
              <w:rPr>
                <w:sz w:val="20"/>
                <w:szCs w:val="20"/>
              </w:rPr>
            </w:pPr>
            <w:r>
              <w:rPr>
                <w:sz w:val="20"/>
                <w:szCs w:val="20"/>
              </w:rPr>
              <w:t xml:space="preserve">Ongoing </w:t>
            </w:r>
          </w:p>
        </w:tc>
        <w:tc>
          <w:tcPr>
            <w:tcW w:w="994" w:type="pct"/>
          </w:tcPr>
          <w:p w14:paraId="7FC45525" w14:textId="7A93AB5E" w:rsidR="00514B19" w:rsidRPr="002F3EEA" w:rsidRDefault="00176856" w:rsidP="00F17310">
            <w:pPr>
              <w:spacing w:after="0"/>
              <w:ind w:left="0"/>
              <w:rPr>
                <w:sz w:val="20"/>
                <w:szCs w:val="20"/>
              </w:rPr>
            </w:pPr>
            <w:r w:rsidRPr="00176856">
              <w:rPr>
                <w:sz w:val="20"/>
                <w:szCs w:val="20"/>
              </w:rPr>
              <w:t>All pupils able to access learning and environment. School accessible to all staff/visitors.</w:t>
            </w:r>
          </w:p>
        </w:tc>
      </w:tr>
      <w:tr w:rsidR="00514B19" w:rsidRPr="002F3EEA" w14:paraId="25E5777C" w14:textId="77777777" w:rsidTr="00176856">
        <w:trPr>
          <w:trHeight w:val="1110"/>
        </w:trPr>
        <w:tc>
          <w:tcPr>
            <w:tcW w:w="479" w:type="pct"/>
            <w:vAlign w:val="center"/>
          </w:tcPr>
          <w:p w14:paraId="61EA1669" w14:textId="4A905CD8" w:rsidR="00514B19" w:rsidRPr="002F3EEA" w:rsidRDefault="00176856" w:rsidP="00F17310">
            <w:pPr>
              <w:spacing w:after="0"/>
              <w:ind w:left="0"/>
              <w:rPr>
                <w:sz w:val="20"/>
                <w:szCs w:val="20"/>
              </w:rPr>
            </w:pPr>
            <w:r w:rsidRPr="00176856">
              <w:rPr>
                <w:sz w:val="20"/>
                <w:szCs w:val="20"/>
              </w:rPr>
              <w:lastRenderedPageBreak/>
              <w:t>Eliminate unlawful discrimination, harassment and victimisation and</w:t>
            </w:r>
            <w:r>
              <w:rPr>
                <w:sz w:val="20"/>
                <w:szCs w:val="20"/>
              </w:rPr>
              <w:t xml:space="preserve"> </w:t>
            </w:r>
            <w:r w:rsidRPr="00176856">
              <w:rPr>
                <w:sz w:val="20"/>
                <w:szCs w:val="20"/>
              </w:rPr>
              <w:t>other conduct prohibited by the Act</w:t>
            </w:r>
          </w:p>
        </w:tc>
        <w:tc>
          <w:tcPr>
            <w:tcW w:w="612" w:type="pct"/>
          </w:tcPr>
          <w:p w14:paraId="6C6AAEE1" w14:textId="3033807E" w:rsidR="00514B19" w:rsidRPr="002F3EEA" w:rsidRDefault="00176856" w:rsidP="00F17310">
            <w:pPr>
              <w:spacing w:after="0"/>
              <w:ind w:left="0"/>
              <w:rPr>
                <w:sz w:val="20"/>
                <w:szCs w:val="20"/>
              </w:rPr>
            </w:pPr>
            <w:r w:rsidRPr="00176856">
              <w:rPr>
                <w:sz w:val="20"/>
                <w:szCs w:val="20"/>
              </w:rPr>
              <w:t>Disability, Gender, Race, Religion or belief, Sexual orientation, Gender</w:t>
            </w:r>
            <w:r>
              <w:rPr>
                <w:sz w:val="20"/>
                <w:szCs w:val="20"/>
              </w:rPr>
              <w:t xml:space="preserve"> reassignment </w:t>
            </w:r>
          </w:p>
        </w:tc>
        <w:tc>
          <w:tcPr>
            <w:tcW w:w="530" w:type="pct"/>
          </w:tcPr>
          <w:p w14:paraId="1E86488F" w14:textId="622CA993" w:rsidR="00514B19" w:rsidRPr="002F3EEA" w:rsidRDefault="00176856" w:rsidP="00F17310">
            <w:pPr>
              <w:spacing w:after="0"/>
              <w:ind w:left="0"/>
              <w:rPr>
                <w:sz w:val="20"/>
                <w:szCs w:val="20"/>
              </w:rPr>
            </w:pPr>
            <w:r w:rsidRPr="00176856">
              <w:rPr>
                <w:sz w:val="20"/>
                <w:szCs w:val="20"/>
              </w:rPr>
              <w:t>To ensure that all children feel safe and secure including within their peer</w:t>
            </w:r>
            <w:r>
              <w:rPr>
                <w:sz w:val="20"/>
                <w:szCs w:val="20"/>
              </w:rPr>
              <w:t xml:space="preserve"> group</w:t>
            </w:r>
          </w:p>
        </w:tc>
        <w:tc>
          <w:tcPr>
            <w:tcW w:w="525" w:type="pct"/>
            <w:gridSpan w:val="2"/>
          </w:tcPr>
          <w:p w14:paraId="209A5830" w14:textId="7E0C578B" w:rsidR="00514B19" w:rsidRPr="002F3EEA" w:rsidRDefault="00176856" w:rsidP="00F17310">
            <w:pPr>
              <w:spacing w:after="0"/>
              <w:ind w:left="0"/>
              <w:rPr>
                <w:sz w:val="20"/>
                <w:szCs w:val="20"/>
              </w:rPr>
            </w:pPr>
            <w:r>
              <w:rPr>
                <w:sz w:val="20"/>
                <w:szCs w:val="20"/>
              </w:rPr>
              <w:t>Whole school</w:t>
            </w:r>
          </w:p>
        </w:tc>
        <w:tc>
          <w:tcPr>
            <w:tcW w:w="807" w:type="pct"/>
          </w:tcPr>
          <w:p w14:paraId="5C35F2CA" w14:textId="786DC3D5" w:rsidR="00514B19" w:rsidRPr="002F3EEA" w:rsidRDefault="00176856" w:rsidP="00F17310">
            <w:pPr>
              <w:spacing w:after="0"/>
              <w:ind w:left="0"/>
              <w:rPr>
                <w:sz w:val="20"/>
                <w:szCs w:val="20"/>
              </w:rPr>
            </w:pPr>
            <w:r w:rsidRPr="00176856">
              <w:rPr>
                <w:sz w:val="20"/>
                <w:szCs w:val="20"/>
              </w:rPr>
              <w:t>Staff record as per agreed protocol. Behaviour plans initiated if</w:t>
            </w:r>
            <w:r>
              <w:rPr>
                <w:sz w:val="20"/>
                <w:szCs w:val="20"/>
              </w:rPr>
              <w:t xml:space="preserve"> necessary </w:t>
            </w:r>
          </w:p>
        </w:tc>
        <w:tc>
          <w:tcPr>
            <w:tcW w:w="443" w:type="pct"/>
            <w:gridSpan w:val="2"/>
          </w:tcPr>
          <w:p w14:paraId="1CB028EB" w14:textId="1327448E" w:rsidR="00514B19" w:rsidRPr="002F3EEA" w:rsidRDefault="00176856" w:rsidP="00F17310">
            <w:pPr>
              <w:spacing w:after="0"/>
              <w:ind w:left="0"/>
              <w:rPr>
                <w:sz w:val="20"/>
                <w:szCs w:val="20"/>
              </w:rPr>
            </w:pPr>
            <w:r>
              <w:rPr>
                <w:sz w:val="20"/>
                <w:szCs w:val="20"/>
              </w:rPr>
              <w:t>SENCO – which the support of all school staff</w:t>
            </w:r>
          </w:p>
        </w:tc>
        <w:tc>
          <w:tcPr>
            <w:tcW w:w="610" w:type="pct"/>
          </w:tcPr>
          <w:p w14:paraId="2D1E8AAD" w14:textId="195701DF" w:rsidR="00514B19" w:rsidRPr="002F3EEA" w:rsidRDefault="00176856" w:rsidP="00F17310">
            <w:pPr>
              <w:spacing w:after="0"/>
              <w:ind w:left="0"/>
              <w:rPr>
                <w:sz w:val="20"/>
                <w:szCs w:val="20"/>
              </w:rPr>
            </w:pPr>
            <w:r>
              <w:rPr>
                <w:sz w:val="20"/>
                <w:szCs w:val="20"/>
              </w:rPr>
              <w:t>Ongoing</w:t>
            </w:r>
          </w:p>
        </w:tc>
        <w:tc>
          <w:tcPr>
            <w:tcW w:w="994" w:type="pct"/>
          </w:tcPr>
          <w:p w14:paraId="07BAD762" w14:textId="5243844D" w:rsidR="00514B19" w:rsidRPr="002F3EEA" w:rsidRDefault="00176856" w:rsidP="00F17310">
            <w:pPr>
              <w:spacing w:after="0"/>
              <w:ind w:left="0"/>
              <w:rPr>
                <w:sz w:val="20"/>
                <w:szCs w:val="20"/>
              </w:rPr>
            </w:pPr>
            <w:r>
              <w:rPr>
                <w:sz w:val="20"/>
                <w:szCs w:val="20"/>
              </w:rPr>
              <w:t xml:space="preserve">No recorded incidents </w:t>
            </w:r>
            <w:r w:rsidR="00C57AF7">
              <w:rPr>
                <w:sz w:val="20"/>
                <w:szCs w:val="20"/>
              </w:rPr>
              <w:t>on file.</w:t>
            </w:r>
          </w:p>
        </w:tc>
      </w:tr>
      <w:tr w:rsidR="00514B19" w:rsidRPr="002F3EEA" w14:paraId="2CB80658" w14:textId="77777777" w:rsidTr="00176856">
        <w:trPr>
          <w:gridAfter w:val="3"/>
          <w:wAfter w:w="1675" w:type="pct"/>
          <w:trHeight w:val="632"/>
        </w:trPr>
        <w:tc>
          <w:tcPr>
            <w:tcW w:w="1091" w:type="pct"/>
            <w:gridSpan w:val="2"/>
            <w:shd w:val="clear" w:color="auto" w:fill="D9D9D9" w:themeFill="background1" w:themeFillShade="D9"/>
            <w:vAlign w:val="center"/>
          </w:tcPr>
          <w:p w14:paraId="6EADE4BE" w14:textId="039CF146" w:rsidR="00514B19" w:rsidRPr="002F3EEA" w:rsidRDefault="00514B19" w:rsidP="00F17310">
            <w:pPr>
              <w:spacing w:after="0"/>
              <w:ind w:left="0"/>
              <w:rPr>
                <w:sz w:val="20"/>
                <w:szCs w:val="20"/>
              </w:rPr>
            </w:pPr>
            <w:r w:rsidRPr="002F3EEA">
              <w:rPr>
                <w:b/>
                <w:sz w:val="20"/>
                <w:szCs w:val="20"/>
              </w:rPr>
              <w:t>Date Action Agreed:</w:t>
            </w:r>
            <w:r w:rsidR="00C57AF7">
              <w:rPr>
                <w:b/>
                <w:sz w:val="20"/>
                <w:szCs w:val="20"/>
              </w:rPr>
              <w:t xml:space="preserve"> January 2022</w:t>
            </w:r>
          </w:p>
        </w:tc>
        <w:tc>
          <w:tcPr>
            <w:tcW w:w="801" w:type="pct"/>
            <w:gridSpan w:val="2"/>
            <w:shd w:val="clear" w:color="auto" w:fill="D9D9D9" w:themeFill="background1" w:themeFillShade="D9"/>
            <w:vAlign w:val="center"/>
          </w:tcPr>
          <w:p w14:paraId="0021937C" w14:textId="77777777" w:rsidR="00514B19" w:rsidRPr="002F3EEA" w:rsidRDefault="00514B19" w:rsidP="00F17310">
            <w:pPr>
              <w:spacing w:after="0"/>
              <w:ind w:left="0"/>
              <w:rPr>
                <w:sz w:val="20"/>
                <w:szCs w:val="20"/>
              </w:rPr>
            </w:pPr>
            <w:r w:rsidRPr="002F3EEA">
              <w:rPr>
                <w:b/>
                <w:sz w:val="20"/>
                <w:szCs w:val="20"/>
              </w:rPr>
              <w:t>Date Agreed for Review:</w:t>
            </w:r>
          </w:p>
        </w:tc>
        <w:tc>
          <w:tcPr>
            <w:tcW w:w="1433" w:type="pct"/>
            <w:gridSpan w:val="3"/>
            <w:vAlign w:val="center"/>
          </w:tcPr>
          <w:p w14:paraId="2323BA8A" w14:textId="20FA4236" w:rsidR="00514B19" w:rsidRPr="002F3EEA" w:rsidRDefault="00C57AF7" w:rsidP="00F17310">
            <w:pPr>
              <w:spacing w:after="0"/>
              <w:ind w:left="0"/>
              <w:rPr>
                <w:sz w:val="20"/>
                <w:szCs w:val="20"/>
              </w:rPr>
            </w:pPr>
            <w:r>
              <w:rPr>
                <w:sz w:val="20"/>
                <w:szCs w:val="20"/>
              </w:rPr>
              <w:t>January 2026</w:t>
            </w:r>
          </w:p>
        </w:tc>
      </w:tr>
    </w:tbl>
    <w:p w14:paraId="2AD82766" w14:textId="77777777" w:rsidR="00F76FF1" w:rsidRPr="00750056" w:rsidRDefault="00F76FF1" w:rsidP="00750056">
      <w:pPr>
        <w:ind w:left="0"/>
        <w:sectPr w:rsidR="00F76FF1" w:rsidRPr="00750056" w:rsidSect="00790B5A">
          <w:headerReference w:type="default" r:id="rId14"/>
          <w:footerReference w:type="default" r:id="rId15"/>
          <w:pgSz w:w="16838" w:h="11906" w:orient="landscape"/>
          <w:pgMar w:top="964" w:right="964" w:bottom="964" w:left="964" w:header="454" w:footer="454" w:gutter="0"/>
          <w:pgNumType w:start="1"/>
          <w:cols w:space="708"/>
          <w:docGrid w:linePitch="360"/>
        </w:sectPr>
      </w:pPr>
      <w:bookmarkStart w:id="11" w:name="_GoBack"/>
      <w:bookmarkEnd w:id="11"/>
    </w:p>
    <w:p w14:paraId="538E255B" w14:textId="739AA8C8" w:rsidR="0096029A" w:rsidRPr="00750056" w:rsidRDefault="0096029A" w:rsidP="00750056">
      <w:pPr>
        <w:ind w:left="0"/>
        <w:rPr>
          <w:sz w:val="8"/>
          <w:szCs w:val="24"/>
        </w:rPr>
      </w:pPr>
    </w:p>
    <w:sectPr w:rsidR="0096029A" w:rsidRPr="00750056" w:rsidSect="00750056">
      <w:headerReference w:type="even" r:id="rId16"/>
      <w:headerReference w:type="default" r:id="rId17"/>
      <w:footerReference w:type="even" r:id="rId18"/>
      <w:headerReference w:type="first" r:id="rId19"/>
      <w:footerReference w:type="first" r:id="rId20"/>
      <w:pgSz w:w="11906" w:h="16838"/>
      <w:pgMar w:top="1134" w:right="1134" w:bottom="1134" w:left="113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D1A7D" w14:textId="77777777" w:rsidR="001060E8" w:rsidRDefault="001060E8" w:rsidP="00F336F3">
      <w:r>
        <w:separator/>
      </w:r>
    </w:p>
  </w:endnote>
  <w:endnote w:type="continuationSeparator" w:id="0">
    <w:p w14:paraId="4263F707" w14:textId="77777777" w:rsidR="001060E8" w:rsidRDefault="001060E8"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63555"/>
      <w:docPartObj>
        <w:docPartGallery w:val="Page Numbers (Bottom of Page)"/>
        <w:docPartUnique/>
      </w:docPartObj>
    </w:sdtPr>
    <w:sdtEndPr>
      <w:rPr>
        <w:rFonts w:ascii="Calibri" w:hAnsi="Calibri"/>
        <w:noProof/>
        <w:sz w:val="20"/>
        <w:szCs w:val="20"/>
      </w:rPr>
    </w:sdtEndPr>
    <w:sdtContent>
      <w:p w14:paraId="45CD916E" w14:textId="68FD80D5" w:rsidR="0044473B" w:rsidRPr="006B5266" w:rsidRDefault="0044473B" w:rsidP="006B5266">
        <w:pPr>
          <w:pStyle w:val="Footer"/>
          <w:spacing w:after="0"/>
          <w:ind w:left="0"/>
          <w:jc w:val="center"/>
          <w:rPr>
            <w:rFonts w:ascii="Calibri" w:hAnsi="Calibri"/>
            <w:sz w:val="20"/>
            <w:szCs w:val="20"/>
          </w:rPr>
        </w:pPr>
        <w:r w:rsidRPr="006B5266">
          <w:rPr>
            <w:rFonts w:ascii="Calibri" w:hAnsi="Calibri"/>
            <w:sz w:val="20"/>
            <w:szCs w:val="20"/>
          </w:rPr>
          <w:fldChar w:fldCharType="begin"/>
        </w:r>
        <w:r w:rsidRPr="006B5266">
          <w:rPr>
            <w:rFonts w:ascii="Calibri" w:hAnsi="Calibri"/>
            <w:sz w:val="20"/>
            <w:szCs w:val="20"/>
          </w:rPr>
          <w:instrText xml:space="preserve"> PAGE   \* MERGEFORMAT </w:instrText>
        </w:r>
        <w:r w:rsidRPr="006B5266">
          <w:rPr>
            <w:rFonts w:ascii="Calibri" w:hAnsi="Calibri"/>
            <w:sz w:val="20"/>
            <w:szCs w:val="20"/>
          </w:rPr>
          <w:fldChar w:fldCharType="separate"/>
        </w:r>
        <w:r w:rsidR="00750056">
          <w:rPr>
            <w:rFonts w:ascii="Calibri" w:hAnsi="Calibri"/>
            <w:noProof/>
            <w:sz w:val="20"/>
            <w:szCs w:val="20"/>
          </w:rPr>
          <w:t>3</w:t>
        </w:r>
        <w:r w:rsidRPr="006B5266">
          <w:rPr>
            <w:rFonts w:ascii="Calibri" w:hAnsi="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39579"/>
      <w:docPartObj>
        <w:docPartGallery w:val="Page Numbers (Bottom of Page)"/>
        <w:docPartUnique/>
      </w:docPartObj>
    </w:sdtPr>
    <w:sdtEndPr>
      <w:rPr>
        <w:rFonts w:ascii="Calibri" w:hAnsi="Calibri"/>
        <w:noProof/>
        <w:sz w:val="20"/>
        <w:szCs w:val="20"/>
      </w:rPr>
    </w:sdtEndPr>
    <w:sdtContent>
      <w:p w14:paraId="58A212BE" w14:textId="646EE631" w:rsidR="0044473B" w:rsidRPr="006B5266" w:rsidRDefault="0044473B" w:rsidP="006B5266">
        <w:pPr>
          <w:pStyle w:val="Footer"/>
          <w:spacing w:after="0"/>
          <w:ind w:left="0"/>
          <w:jc w:val="center"/>
          <w:rPr>
            <w:rFonts w:ascii="Calibri" w:hAnsi="Calibri"/>
            <w:sz w:val="20"/>
            <w:szCs w:val="20"/>
          </w:rPr>
        </w:pPr>
        <w:r w:rsidRPr="006B5266">
          <w:rPr>
            <w:rFonts w:ascii="Calibri" w:hAnsi="Calibri"/>
            <w:sz w:val="20"/>
            <w:szCs w:val="20"/>
          </w:rPr>
          <w:fldChar w:fldCharType="begin"/>
        </w:r>
        <w:r w:rsidRPr="006B5266">
          <w:rPr>
            <w:rFonts w:ascii="Calibri" w:hAnsi="Calibri"/>
            <w:sz w:val="20"/>
            <w:szCs w:val="20"/>
          </w:rPr>
          <w:instrText xml:space="preserve"> PAGE   \* MERGEFORMAT </w:instrText>
        </w:r>
        <w:r w:rsidRPr="006B5266">
          <w:rPr>
            <w:rFonts w:ascii="Calibri" w:hAnsi="Calibri"/>
            <w:sz w:val="20"/>
            <w:szCs w:val="20"/>
          </w:rPr>
          <w:fldChar w:fldCharType="separate"/>
        </w:r>
        <w:r w:rsidR="00750056">
          <w:rPr>
            <w:rFonts w:ascii="Calibri" w:hAnsi="Calibri"/>
            <w:noProof/>
            <w:sz w:val="20"/>
            <w:szCs w:val="20"/>
          </w:rPr>
          <w:t>1</w:t>
        </w:r>
        <w:r w:rsidRPr="006B5266">
          <w:rPr>
            <w:rFonts w:ascii="Calibri" w:hAnsi="Calibr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098120"/>
      <w:docPartObj>
        <w:docPartGallery w:val="Page Numbers (Bottom of Page)"/>
        <w:docPartUnique/>
      </w:docPartObj>
    </w:sdtPr>
    <w:sdtEndPr>
      <w:rPr>
        <w:noProof/>
      </w:rPr>
    </w:sdtEndPr>
    <w:sdtContent>
      <w:p w14:paraId="4D7EBA72" w14:textId="2D9467BD" w:rsidR="0044473B" w:rsidRDefault="0044473B" w:rsidP="00C63D80">
        <w:pPr>
          <w:pStyle w:val="Footer"/>
          <w:spacing w:before="120" w:after="0"/>
          <w:ind w:left="0"/>
          <w:jc w:val="center"/>
        </w:pPr>
        <w:r>
          <w:fldChar w:fldCharType="begin"/>
        </w:r>
        <w:r>
          <w:instrText xml:space="preserve"> PAGE   \* MERGEFORMAT </w:instrText>
        </w:r>
        <w:r>
          <w:fldChar w:fldCharType="separate"/>
        </w:r>
        <w:r w:rsidR="00750056">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436158"/>
      <w:docPartObj>
        <w:docPartGallery w:val="Page Numbers (Bottom of Page)"/>
        <w:docPartUnique/>
      </w:docPartObj>
    </w:sdtPr>
    <w:sdtEndPr>
      <w:rPr>
        <w:noProof/>
        <w:sz w:val="20"/>
        <w:szCs w:val="20"/>
      </w:rPr>
    </w:sdtEndPr>
    <w:sdtContent>
      <w:p w14:paraId="547E8035" w14:textId="478D5223" w:rsidR="0044473B" w:rsidRPr="006B5266" w:rsidRDefault="0044473B" w:rsidP="006B5266">
        <w:pPr>
          <w:pStyle w:val="Footer"/>
          <w:spacing w:after="0"/>
          <w:ind w:left="0"/>
          <w:jc w:val="center"/>
          <w:rPr>
            <w:sz w:val="20"/>
            <w:szCs w:val="20"/>
          </w:rPr>
        </w:pPr>
        <w:r w:rsidRPr="006B5266">
          <w:rPr>
            <w:sz w:val="20"/>
            <w:szCs w:val="20"/>
          </w:rPr>
          <w:fldChar w:fldCharType="begin"/>
        </w:r>
        <w:r w:rsidRPr="006B5266">
          <w:rPr>
            <w:sz w:val="20"/>
            <w:szCs w:val="20"/>
          </w:rPr>
          <w:instrText xml:space="preserve"> PAGE   \* MERGEFORMAT </w:instrText>
        </w:r>
        <w:r w:rsidRPr="006B5266">
          <w:rPr>
            <w:sz w:val="20"/>
            <w:szCs w:val="20"/>
          </w:rPr>
          <w:fldChar w:fldCharType="separate"/>
        </w:r>
        <w:r w:rsidR="00750056">
          <w:rPr>
            <w:noProof/>
            <w:sz w:val="20"/>
            <w:szCs w:val="20"/>
          </w:rPr>
          <w:t>1</w:t>
        </w:r>
        <w:r w:rsidRPr="006B52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F509" w14:textId="77777777" w:rsidR="001060E8" w:rsidRDefault="001060E8" w:rsidP="00F336F3">
      <w:r>
        <w:separator/>
      </w:r>
    </w:p>
  </w:footnote>
  <w:footnote w:type="continuationSeparator" w:id="0">
    <w:p w14:paraId="7F47813F" w14:textId="77777777" w:rsidR="001060E8" w:rsidRDefault="001060E8" w:rsidP="00F3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3BE2" w14:textId="77777777" w:rsidR="0044473B" w:rsidRPr="00B1727B" w:rsidRDefault="0044473B" w:rsidP="00B1727B">
    <w:pPr>
      <w:pStyle w:val="Header"/>
      <w:spacing w:after="0"/>
      <w:ind w:left="0"/>
      <w:jc w:val="right"/>
      <w:rPr>
        <w:rFonts w:cs="Arial"/>
        <w:i/>
        <w:color w:val="000000"/>
        <w:sz w:val="18"/>
        <w:szCs w:val="18"/>
      </w:rPr>
    </w:pPr>
    <w:r w:rsidRPr="00B1727B">
      <w:rPr>
        <w:rFonts w:cs="Arial"/>
        <w:i/>
        <w:color w:val="000000"/>
        <w:sz w:val="18"/>
        <w:szCs w:val="18"/>
      </w:rPr>
      <w:t xml:space="preserve">Version No: </w:t>
    </w:r>
    <w:r w:rsidRPr="00B1727B">
      <w:rPr>
        <w:rFonts w:cs="Arial"/>
        <w:b/>
        <w:bCs/>
        <w:i/>
        <w:color w:val="000000"/>
        <w:sz w:val="18"/>
        <w:szCs w:val="18"/>
      </w:rPr>
      <w:t>5</w:t>
    </w:r>
  </w:p>
  <w:p w14:paraId="4E6A3FF7" w14:textId="77777777" w:rsidR="0044473B" w:rsidRPr="00A82B54" w:rsidRDefault="0044473B" w:rsidP="006B5266">
    <w:pPr>
      <w:pStyle w:val="Header"/>
      <w:spacing w:after="200"/>
      <w:ind w:left="0"/>
      <w:jc w:val="right"/>
      <w:rPr>
        <w:i/>
        <w:sz w:val="18"/>
        <w:szCs w:val="18"/>
      </w:rPr>
    </w:pPr>
    <w:r w:rsidRPr="00B1727B">
      <w:rPr>
        <w:rFonts w:cs="Arial"/>
        <w:i/>
        <w:color w:val="000000"/>
        <w:sz w:val="18"/>
        <w:szCs w:val="18"/>
      </w:rPr>
      <w:t xml:space="preserve">Last Review Date: </w:t>
    </w:r>
    <w:r w:rsidRPr="00B1727B">
      <w:rPr>
        <w:rFonts w:cs="Arial"/>
        <w:b/>
        <w:bCs/>
        <w:i/>
        <w:color w:val="000000"/>
        <w:sz w:val="18"/>
        <w:szCs w:val="18"/>
      </w:rPr>
      <w:t>May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56B3" w14:textId="77777777" w:rsidR="0044473B" w:rsidRPr="00B1727B" w:rsidRDefault="0044473B" w:rsidP="006B5266">
    <w:pPr>
      <w:pStyle w:val="Header"/>
      <w:spacing w:after="0"/>
      <w:ind w:left="0"/>
      <w:jc w:val="right"/>
      <w:rPr>
        <w:rFonts w:cs="Arial"/>
        <w:i/>
        <w:color w:val="000000"/>
        <w:sz w:val="18"/>
        <w:szCs w:val="18"/>
      </w:rPr>
    </w:pPr>
    <w:r w:rsidRPr="00B1727B">
      <w:rPr>
        <w:rFonts w:cs="Arial"/>
        <w:i/>
        <w:color w:val="000000"/>
        <w:sz w:val="18"/>
        <w:szCs w:val="18"/>
      </w:rPr>
      <w:t xml:space="preserve">Version No: </w:t>
    </w:r>
    <w:r w:rsidRPr="00B1727B">
      <w:rPr>
        <w:rFonts w:cs="Arial"/>
        <w:b/>
        <w:bCs/>
        <w:i/>
        <w:color w:val="000000"/>
        <w:sz w:val="18"/>
        <w:szCs w:val="18"/>
      </w:rPr>
      <w:t>5</w:t>
    </w:r>
  </w:p>
  <w:p w14:paraId="1DAAE9AC" w14:textId="77777777" w:rsidR="0044473B" w:rsidRPr="00A82B54" w:rsidRDefault="0044473B" w:rsidP="006B5266">
    <w:pPr>
      <w:pStyle w:val="Header"/>
      <w:spacing w:after="200"/>
      <w:ind w:left="0"/>
      <w:jc w:val="right"/>
      <w:rPr>
        <w:i/>
        <w:sz w:val="18"/>
        <w:szCs w:val="18"/>
      </w:rPr>
    </w:pPr>
    <w:r w:rsidRPr="00B1727B">
      <w:rPr>
        <w:rFonts w:cs="Arial"/>
        <w:i/>
        <w:color w:val="000000"/>
        <w:sz w:val="18"/>
        <w:szCs w:val="18"/>
      </w:rPr>
      <w:t xml:space="preserve">Last Review Date: </w:t>
    </w:r>
    <w:r w:rsidRPr="00B1727B">
      <w:rPr>
        <w:rFonts w:cs="Arial"/>
        <w:b/>
        <w:bCs/>
        <w:i/>
        <w:color w:val="000000"/>
        <w:sz w:val="18"/>
        <w:szCs w:val="18"/>
      </w:rPr>
      <w:t>May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A2E5" w14:textId="77777777" w:rsidR="0044473B" w:rsidRPr="00B1727B" w:rsidRDefault="0044473B" w:rsidP="0023007A">
    <w:pPr>
      <w:pStyle w:val="Header"/>
      <w:spacing w:after="0"/>
      <w:ind w:left="0"/>
      <w:jc w:val="right"/>
      <w:rPr>
        <w:rFonts w:cs="Arial"/>
        <w:i/>
        <w:color w:val="000000"/>
        <w:sz w:val="18"/>
        <w:szCs w:val="18"/>
      </w:rPr>
    </w:pPr>
    <w:r w:rsidRPr="00B1727B">
      <w:rPr>
        <w:rFonts w:cs="Arial"/>
        <w:i/>
        <w:color w:val="000000"/>
        <w:sz w:val="18"/>
        <w:szCs w:val="18"/>
      </w:rPr>
      <w:t xml:space="preserve">Version No: </w:t>
    </w:r>
    <w:r w:rsidRPr="00B1727B">
      <w:rPr>
        <w:rFonts w:cs="Arial"/>
        <w:b/>
        <w:bCs/>
        <w:i/>
        <w:color w:val="000000"/>
        <w:sz w:val="18"/>
        <w:szCs w:val="18"/>
      </w:rPr>
      <w:t>5</w:t>
    </w:r>
  </w:p>
  <w:p w14:paraId="6295EE40" w14:textId="77777777" w:rsidR="0044473B" w:rsidRPr="00A82B54" w:rsidRDefault="0044473B" w:rsidP="00D15931">
    <w:pPr>
      <w:pStyle w:val="Header"/>
      <w:spacing w:after="200"/>
      <w:ind w:left="0"/>
      <w:jc w:val="right"/>
      <w:rPr>
        <w:i/>
        <w:sz w:val="18"/>
        <w:szCs w:val="18"/>
      </w:rPr>
    </w:pPr>
    <w:r w:rsidRPr="00B1727B">
      <w:rPr>
        <w:rFonts w:cs="Arial"/>
        <w:i/>
        <w:color w:val="000000"/>
        <w:sz w:val="18"/>
        <w:szCs w:val="18"/>
      </w:rPr>
      <w:t xml:space="preserve">Last Review Date: </w:t>
    </w:r>
    <w:r w:rsidRPr="00B1727B">
      <w:rPr>
        <w:rFonts w:cs="Arial"/>
        <w:b/>
        <w:bCs/>
        <w:i/>
        <w:color w:val="000000"/>
        <w:sz w:val="18"/>
        <w:szCs w:val="18"/>
      </w:rPr>
      <w:t>May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9857" w14:textId="77777777" w:rsidR="0044473B" w:rsidRPr="00C21B77" w:rsidRDefault="0044473B" w:rsidP="006B5266">
    <w:pPr>
      <w:ind w:left="0"/>
      <w:jc w:val="right"/>
      <w:rPr>
        <w:b/>
        <w:sz w:val="24"/>
        <w:szCs w:val="24"/>
      </w:rPr>
    </w:pPr>
    <w:r>
      <w:rPr>
        <w:b/>
        <w:sz w:val="24"/>
        <w:szCs w:val="24"/>
      </w:rPr>
      <w:t>Appendix 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24E3" w14:textId="77777777" w:rsidR="0044473B" w:rsidRPr="00C21B77" w:rsidRDefault="0044473B" w:rsidP="006B5266">
    <w:pPr>
      <w:ind w:left="0"/>
      <w:jc w:val="right"/>
      <w:rPr>
        <w:b/>
        <w:sz w:val="24"/>
        <w:szCs w:val="24"/>
      </w:rPr>
    </w:pPr>
    <w:r>
      <w:rPr>
        <w:b/>
        <w:sz w:val="24"/>
        <w:szCs w:val="24"/>
      </w:rPr>
      <w:t>Appendix 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ED60" w14:textId="6E9F9714" w:rsidR="0044473B" w:rsidRPr="00C21B77" w:rsidRDefault="0044473B" w:rsidP="00C21B77">
    <w:pPr>
      <w:ind w:left="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AF1"/>
    <w:multiLevelType w:val="hybridMultilevel"/>
    <w:tmpl w:val="D3C25A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9A0749B"/>
    <w:multiLevelType w:val="hybridMultilevel"/>
    <w:tmpl w:val="82905D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A882B04"/>
    <w:multiLevelType w:val="hybridMultilevel"/>
    <w:tmpl w:val="04CC5D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E48139A"/>
    <w:multiLevelType w:val="hybridMultilevel"/>
    <w:tmpl w:val="72B064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A5265E2"/>
    <w:multiLevelType w:val="hybridMultilevel"/>
    <w:tmpl w:val="A15CEB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D241447"/>
    <w:multiLevelType w:val="multilevel"/>
    <w:tmpl w:val="A0F2D514"/>
    <w:lvl w:ilvl="0">
      <w:start w:val="1"/>
      <w:numFmt w:val="decimal"/>
      <w:pStyle w:val="Heading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D6553E"/>
    <w:multiLevelType w:val="hybridMultilevel"/>
    <w:tmpl w:val="DD708F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E8C2571"/>
    <w:multiLevelType w:val="hybridMultilevel"/>
    <w:tmpl w:val="1738FD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0271EA0"/>
    <w:multiLevelType w:val="hybridMultilevel"/>
    <w:tmpl w:val="40B8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697B4F"/>
    <w:multiLevelType w:val="hybridMultilevel"/>
    <w:tmpl w:val="BAD6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F7841"/>
    <w:multiLevelType w:val="hybridMultilevel"/>
    <w:tmpl w:val="46A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523A7"/>
    <w:multiLevelType w:val="hybridMultilevel"/>
    <w:tmpl w:val="CA7A5E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56C6095"/>
    <w:multiLevelType w:val="hybridMultilevel"/>
    <w:tmpl w:val="B814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974FE2"/>
    <w:multiLevelType w:val="hybridMultilevel"/>
    <w:tmpl w:val="923EBA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5F01747"/>
    <w:multiLevelType w:val="hybridMultilevel"/>
    <w:tmpl w:val="DFC66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407A76"/>
    <w:multiLevelType w:val="hybridMultilevel"/>
    <w:tmpl w:val="50CC2A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8C12CE4"/>
    <w:multiLevelType w:val="hybridMultilevel"/>
    <w:tmpl w:val="A7E213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A2A39E4"/>
    <w:multiLevelType w:val="hybridMultilevel"/>
    <w:tmpl w:val="3260F6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A7221AA"/>
    <w:multiLevelType w:val="hybridMultilevel"/>
    <w:tmpl w:val="3ADE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4D6748"/>
    <w:multiLevelType w:val="hybridMultilevel"/>
    <w:tmpl w:val="DF2C1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D8158FD"/>
    <w:multiLevelType w:val="hybridMultilevel"/>
    <w:tmpl w:val="53A8E0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2F093986"/>
    <w:multiLevelType w:val="hybridMultilevel"/>
    <w:tmpl w:val="F3E4315E"/>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22" w15:restartNumberingAfterBreak="0">
    <w:nsid w:val="3C55584B"/>
    <w:multiLevelType w:val="hybridMultilevel"/>
    <w:tmpl w:val="E37C99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D7C0F29"/>
    <w:multiLevelType w:val="hybridMultilevel"/>
    <w:tmpl w:val="977C0D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178557D"/>
    <w:multiLevelType w:val="hybridMultilevel"/>
    <w:tmpl w:val="BF780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5E7B25"/>
    <w:multiLevelType w:val="hybridMultilevel"/>
    <w:tmpl w:val="F67E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01162"/>
    <w:multiLevelType w:val="hybridMultilevel"/>
    <w:tmpl w:val="4B348C36"/>
    <w:lvl w:ilvl="0" w:tplc="A4F497FC">
      <w:start w:val="15"/>
      <w:numFmt w:val="bullet"/>
      <w:lvlText w:val="-"/>
      <w:lvlJc w:val="left"/>
      <w:pPr>
        <w:ind w:left="1287" w:hanging="360"/>
      </w:pPr>
      <w:rPr>
        <w:rFonts w:ascii="Gill Sans MT" w:eastAsiaTheme="minorHAnsi" w:hAnsi="Gill Sans M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7024ED1"/>
    <w:multiLevelType w:val="hybridMultilevel"/>
    <w:tmpl w:val="D83C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137553"/>
    <w:multiLevelType w:val="hybridMultilevel"/>
    <w:tmpl w:val="96083F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976773C"/>
    <w:multiLevelType w:val="hybridMultilevel"/>
    <w:tmpl w:val="FC1C6E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DD20CBB"/>
    <w:multiLevelType w:val="hybridMultilevel"/>
    <w:tmpl w:val="4B72EC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2DC55F1"/>
    <w:multiLevelType w:val="hybridMultilevel"/>
    <w:tmpl w:val="8CC27D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2F76AA0"/>
    <w:multiLevelType w:val="hybridMultilevel"/>
    <w:tmpl w:val="85EE8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DA40E7"/>
    <w:multiLevelType w:val="hybridMultilevel"/>
    <w:tmpl w:val="5826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E939E9"/>
    <w:multiLevelType w:val="hybridMultilevel"/>
    <w:tmpl w:val="C4626F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F240580"/>
    <w:multiLevelType w:val="hybridMultilevel"/>
    <w:tmpl w:val="5D1208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2D22188"/>
    <w:multiLevelType w:val="hybridMultilevel"/>
    <w:tmpl w:val="3188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41DFD"/>
    <w:multiLevelType w:val="hybridMultilevel"/>
    <w:tmpl w:val="34F85F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93068A1"/>
    <w:multiLevelType w:val="hybridMultilevel"/>
    <w:tmpl w:val="49CC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B5C9C"/>
    <w:multiLevelType w:val="hybridMultilevel"/>
    <w:tmpl w:val="6BFE7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0"/>
  </w:num>
  <w:num w:numId="4">
    <w:abstractNumId w:val="35"/>
  </w:num>
  <w:num w:numId="5">
    <w:abstractNumId w:val="28"/>
  </w:num>
  <w:num w:numId="6">
    <w:abstractNumId w:val="2"/>
  </w:num>
  <w:num w:numId="7">
    <w:abstractNumId w:val="26"/>
  </w:num>
  <w:num w:numId="8">
    <w:abstractNumId w:val="21"/>
  </w:num>
  <w:num w:numId="9">
    <w:abstractNumId w:val="23"/>
  </w:num>
  <w:num w:numId="10">
    <w:abstractNumId w:val="1"/>
  </w:num>
  <w:num w:numId="11">
    <w:abstractNumId w:val="15"/>
  </w:num>
  <w:num w:numId="12">
    <w:abstractNumId w:val="22"/>
  </w:num>
  <w:num w:numId="13">
    <w:abstractNumId w:val="30"/>
  </w:num>
  <w:num w:numId="14">
    <w:abstractNumId w:val="32"/>
  </w:num>
  <w:num w:numId="15">
    <w:abstractNumId w:val="3"/>
  </w:num>
  <w:num w:numId="16">
    <w:abstractNumId w:val="13"/>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8"/>
  </w:num>
  <w:num w:numId="21">
    <w:abstractNumId w:val="40"/>
  </w:num>
  <w:num w:numId="22">
    <w:abstractNumId w:val="29"/>
  </w:num>
  <w:num w:numId="23">
    <w:abstractNumId w:val="11"/>
  </w:num>
  <w:num w:numId="24">
    <w:abstractNumId w:val="10"/>
  </w:num>
  <w:num w:numId="25">
    <w:abstractNumId w:val="6"/>
  </w:num>
  <w:num w:numId="26">
    <w:abstractNumId w:val="31"/>
  </w:num>
  <w:num w:numId="27">
    <w:abstractNumId w:val="7"/>
  </w:num>
  <w:num w:numId="28">
    <w:abstractNumId w:val="16"/>
  </w:num>
  <w:num w:numId="29">
    <w:abstractNumId w:val="36"/>
  </w:num>
  <w:num w:numId="30">
    <w:abstractNumId w:val="33"/>
  </w:num>
  <w:num w:numId="31">
    <w:abstractNumId w:val="12"/>
  </w:num>
  <w:num w:numId="32">
    <w:abstractNumId w:val="18"/>
  </w:num>
  <w:num w:numId="33">
    <w:abstractNumId w:val="34"/>
  </w:num>
  <w:num w:numId="34">
    <w:abstractNumId w:val="14"/>
  </w:num>
  <w:num w:numId="35">
    <w:abstractNumId w:val="9"/>
  </w:num>
  <w:num w:numId="36">
    <w:abstractNumId w:val="8"/>
  </w:num>
  <w:num w:numId="37">
    <w:abstractNumId w:val="37"/>
  </w:num>
  <w:num w:numId="38">
    <w:abstractNumId w:val="27"/>
  </w:num>
  <w:num w:numId="39">
    <w:abstractNumId w:val="24"/>
  </w:num>
  <w:num w:numId="40">
    <w:abstractNumId w:val="39"/>
  </w:num>
  <w:num w:numId="41">
    <w:abstractNumId w:val="1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A"/>
    <w:rsid w:val="00001F3F"/>
    <w:rsid w:val="000028E7"/>
    <w:rsid w:val="0000404E"/>
    <w:rsid w:val="00007187"/>
    <w:rsid w:val="000079CE"/>
    <w:rsid w:val="000103EB"/>
    <w:rsid w:val="00013ACE"/>
    <w:rsid w:val="0001426F"/>
    <w:rsid w:val="00025565"/>
    <w:rsid w:val="0002561D"/>
    <w:rsid w:val="00033214"/>
    <w:rsid w:val="00033DE2"/>
    <w:rsid w:val="00040CFB"/>
    <w:rsid w:val="00042D49"/>
    <w:rsid w:val="00043257"/>
    <w:rsid w:val="000450EA"/>
    <w:rsid w:val="000542D5"/>
    <w:rsid w:val="0006179C"/>
    <w:rsid w:val="00065D39"/>
    <w:rsid w:val="0006650B"/>
    <w:rsid w:val="00067255"/>
    <w:rsid w:val="00070233"/>
    <w:rsid w:val="0007084C"/>
    <w:rsid w:val="000725E5"/>
    <w:rsid w:val="00074908"/>
    <w:rsid w:val="0007517A"/>
    <w:rsid w:val="00077D28"/>
    <w:rsid w:val="000805A7"/>
    <w:rsid w:val="00082D82"/>
    <w:rsid w:val="00082E33"/>
    <w:rsid w:val="00083FDD"/>
    <w:rsid w:val="00086DB3"/>
    <w:rsid w:val="00086E59"/>
    <w:rsid w:val="00090F68"/>
    <w:rsid w:val="000919C9"/>
    <w:rsid w:val="00092A68"/>
    <w:rsid w:val="00095A0F"/>
    <w:rsid w:val="00096B40"/>
    <w:rsid w:val="000A35B7"/>
    <w:rsid w:val="000A4E8A"/>
    <w:rsid w:val="000A66B7"/>
    <w:rsid w:val="000B1995"/>
    <w:rsid w:val="000B28CA"/>
    <w:rsid w:val="000B4E5E"/>
    <w:rsid w:val="000C584C"/>
    <w:rsid w:val="000D026D"/>
    <w:rsid w:val="000D0C93"/>
    <w:rsid w:val="000D108E"/>
    <w:rsid w:val="000D2C50"/>
    <w:rsid w:val="000D3EC1"/>
    <w:rsid w:val="000D3F67"/>
    <w:rsid w:val="000D7136"/>
    <w:rsid w:val="000D7D10"/>
    <w:rsid w:val="000E2017"/>
    <w:rsid w:val="000E35DC"/>
    <w:rsid w:val="000E5B56"/>
    <w:rsid w:val="000E76CE"/>
    <w:rsid w:val="000F027D"/>
    <w:rsid w:val="000F1236"/>
    <w:rsid w:val="000F3468"/>
    <w:rsid w:val="001042F6"/>
    <w:rsid w:val="001060E8"/>
    <w:rsid w:val="001063BE"/>
    <w:rsid w:val="00111F57"/>
    <w:rsid w:val="0011484E"/>
    <w:rsid w:val="00114FDC"/>
    <w:rsid w:val="00115DA9"/>
    <w:rsid w:val="001168E9"/>
    <w:rsid w:val="00116D89"/>
    <w:rsid w:val="00121498"/>
    <w:rsid w:val="0012778D"/>
    <w:rsid w:val="00130A8A"/>
    <w:rsid w:val="001320CA"/>
    <w:rsid w:val="00133601"/>
    <w:rsid w:val="0013373A"/>
    <w:rsid w:val="00134FE3"/>
    <w:rsid w:val="00135F0A"/>
    <w:rsid w:val="001416BB"/>
    <w:rsid w:val="0014191F"/>
    <w:rsid w:val="00147657"/>
    <w:rsid w:val="0015271D"/>
    <w:rsid w:val="00153B70"/>
    <w:rsid w:val="00154F72"/>
    <w:rsid w:val="00155974"/>
    <w:rsid w:val="001650F8"/>
    <w:rsid w:val="00165AF9"/>
    <w:rsid w:val="00171099"/>
    <w:rsid w:val="001738DF"/>
    <w:rsid w:val="00174044"/>
    <w:rsid w:val="001750B2"/>
    <w:rsid w:val="001763ED"/>
    <w:rsid w:val="00176856"/>
    <w:rsid w:val="00182770"/>
    <w:rsid w:val="0018390F"/>
    <w:rsid w:val="001839E7"/>
    <w:rsid w:val="00184741"/>
    <w:rsid w:val="00186818"/>
    <w:rsid w:val="00191B7C"/>
    <w:rsid w:val="00191E7C"/>
    <w:rsid w:val="00192BD0"/>
    <w:rsid w:val="00193230"/>
    <w:rsid w:val="001967EC"/>
    <w:rsid w:val="001A2F7A"/>
    <w:rsid w:val="001A3CCB"/>
    <w:rsid w:val="001A5170"/>
    <w:rsid w:val="001B19AE"/>
    <w:rsid w:val="001B22FA"/>
    <w:rsid w:val="001B34AC"/>
    <w:rsid w:val="001B7151"/>
    <w:rsid w:val="001B78DD"/>
    <w:rsid w:val="001C2FA4"/>
    <w:rsid w:val="001C3961"/>
    <w:rsid w:val="001C3DEA"/>
    <w:rsid w:val="001C68CD"/>
    <w:rsid w:val="001D3922"/>
    <w:rsid w:val="001D3A49"/>
    <w:rsid w:val="001D6665"/>
    <w:rsid w:val="001E1260"/>
    <w:rsid w:val="001E60BB"/>
    <w:rsid w:val="001E7582"/>
    <w:rsid w:val="001F5681"/>
    <w:rsid w:val="001F66A9"/>
    <w:rsid w:val="002035A9"/>
    <w:rsid w:val="00205311"/>
    <w:rsid w:val="00207A79"/>
    <w:rsid w:val="00210835"/>
    <w:rsid w:val="00214F05"/>
    <w:rsid w:val="00216318"/>
    <w:rsid w:val="002178F7"/>
    <w:rsid w:val="00220B43"/>
    <w:rsid w:val="002217C3"/>
    <w:rsid w:val="002259B8"/>
    <w:rsid w:val="00226461"/>
    <w:rsid w:val="00226AA9"/>
    <w:rsid w:val="0023007A"/>
    <w:rsid w:val="0023288B"/>
    <w:rsid w:val="00241435"/>
    <w:rsid w:val="00241589"/>
    <w:rsid w:val="00242A04"/>
    <w:rsid w:val="00242CFA"/>
    <w:rsid w:val="00247A50"/>
    <w:rsid w:val="00247F2C"/>
    <w:rsid w:val="00252C25"/>
    <w:rsid w:val="00252F22"/>
    <w:rsid w:val="0025665F"/>
    <w:rsid w:val="00257893"/>
    <w:rsid w:val="002673E9"/>
    <w:rsid w:val="00273A70"/>
    <w:rsid w:val="00276CDE"/>
    <w:rsid w:val="00277094"/>
    <w:rsid w:val="00281561"/>
    <w:rsid w:val="00284576"/>
    <w:rsid w:val="00286A23"/>
    <w:rsid w:val="00290AF4"/>
    <w:rsid w:val="002911C9"/>
    <w:rsid w:val="00292A4A"/>
    <w:rsid w:val="002A497C"/>
    <w:rsid w:val="002A57FA"/>
    <w:rsid w:val="002A7269"/>
    <w:rsid w:val="002B0899"/>
    <w:rsid w:val="002B20DE"/>
    <w:rsid w:val="002C0D01"/>
    <w:rsid w:val="002C70AD"/>
    <w:rsid w:val="002D28E2"/>
    <w:rsid w:val="002D4AAF"/>
    <w:rsid w:val="002D6AC0"/>
    <w:rsid w:val="002E39F4"/>
    <w:rsid w:val="002E440C"/>
    <w:rsid w:val="002E6885"/>
    <w:rsid w:val="002E6EAE"/>
    <w:rsid w:val="002E70B2"/>
    <w:rsid w:val="002E7C97"/>
    <w:rsid w:val="002F0F2B"/>
    <w:rsid w:val="002F1717"/>
    <w:rsid w:val="002F3EEA"/>
    <w:rsid w:val="002F4171"/>
    <w:rsid w:val="002F6BAB"/>
    <w:rsid w:val="002F7857"/>
    <w:rsid w:val="003018CC"/>
    <w:rsid w:val="003018EA"/>
    <w:rsid w:val="00303CA0"/>
    <w:rsid w:val="00307092"/>
    <w:rsid w:val="003122D5"/>
    <w:rsid w:val="003133B7"/>
    <w:rsid w:val="003156B5"/>
    <w:rsid w:val="00317FC0"/>
    <w:rsid w:val="003206B5"/>
    <w:rsid w:val="00322DCA"/>
    <w:rsid w:val="00325392"/>
    <w:rsid w:val="00327170"/>
    <w:rsid w:val="00327604"/>
    <w:rsid w:val="00327975"/>
    <w:rsid w:val="003307D2"/>
    <w:rsid w:val="003370AB"/>
    <w:rsid w:val="003436D6"/>
    <w:rsid w:val="00344E28"/>
    <w:rsid w:val="003461DC"/>
    <w:rsid w:val="00347ABF"/>
    <w:rsid w:val="00351280"/>
    <w:rsid w:val="0035194F"/>
    <w:rsid w:val="00354812"/>
    <w:rsid w:val="00354D90"/>
    <w:rsid w:val="0035579A"/>
    <w:rsid w:val="00355BE3"/>
    <w:rsid w:val="003600F7"/>
    <w:rsid w:val="0036309F"/>
    <w:rsid w:val="00363311"/>
    <w:rsid w:val="003637DB"/>
    <w:rsid w:val="00366614"/>
    <w:rsid w:val="003706FB"/>
    <w:rsid w:val="00373BD0"/>
    <w:rsid w:val="00376408"/>
    <w:rsid w:val="003771B6"/>
    <w:rsid w:val="00377E9D"/>
    <w:rsid w:val="00383852"/>
    <w:rsid w:val="00384972"/>
    <w:rsid w:val="00387E3F"/>
    <w:rsid w:val="00391AF9"/>
    <w:rsid w:val="00395D50"/>
    <w:rsid w:val="003A5D23"/>
    <w:rsid w:val="003A75EC"/>
    <w:rsid w:val="003B000F"/>
    <w:rsid w:val="003B200B"/>
    <w:rsid w:val="003C19BB"/>
    <w:rsid w:val="003C753D"/>
    <w:rsid w:val="003D060B"/>
    <w:rsid w:val="003D0A2A"/>
    <w:rsid w:val="003D1471"/>
    <w:rsid w:val="003D3B13"/>
    <w:rsid w:val="003D68FF"/>
    <w:rsid w:val="003D6ADB"/>
    <w:rsid w:val="003D6BD2"/>
    <w:rsid w:val="003E1B37"/>
    <w:rsid w:val="003E3FE5"/>
    <w:rsid w:val="003E77FC"/>
    <w:rsid w:val="003F2C36"/>
    <w:rsid w:val="003F6CFB"/>
    <w:rsid w:val="003F7A5E"/>
    <w:rsid w:val="00400CEA"/>
    <w:rsid w:val="00402E44"/>
    <w:rsid w:val="004030DD"/>
    <w:rsid w:val="00403B3D"/>
    <w:rsid w:val="00413CC8"/>
    <w:rsid w:val="004161AE"/>
    <w:rsid w:val="0041684C"/>
    <w:rsid w:val="00421898"/>
    <w:rsid w:val="00425A5E"/>
    <w:rsid w:val="00426E2B"/>
    <w:rsid w:val="004271A6"/>
    <w:rsid w:val="004325FA"/>
    <w:rsid w:val="00434638"/>
    <w:rsid w:val="0043704E"/>
    <w:rsid w:val="00437EB5"/>
    <w:rsid w:val="004412FA"/>
    <w:rsid w:val="00441A03"/>
    <w:rsid w:val="0044473B"/>
    <w:rsid w:val="00445019"/>
    <w:rsid w:val="00447942"/>
    <w:rsid w:val="0045563A"/>
    <w:rsid w:val="004610D2"/>
    <w:rsid w:val="0046292A"/>
    <w:rsid w:val="00462B8C"/>
    <w:rsid w:val="0046338D"/>
    <w:rsid w:val="00463E0B"/>
    <w:rsid w:val="00465BA3"/>
    <w:rsid w:val="00467DB6"/>
    <w:rsid w:val="004703E1"/>
    <w:rsid w:val="00472888"/>
    <w:rsid w:val="00472E69"/>
    <w:rsid w:val="004767F4"/>
    <w:rsid w:val="00476909"/>
    <w:rsid w:val="004804FB"/>
    <w:rsid w:val="00487437"/>
    <w:rsid w:val="004910F2"/>
    <w:rsid w:val="00491637"/>
    <w:rsid w:val="00491C1C"/>
    <w:rsid w:val="00493C73"/>
    <w:rsid w:val="004A4F18"/>
    <w:rsid w:val="004A733B"/>
    <w:rsid w:val="004B12CC"/>
    <w:rsid w:val="004B6989"/>
    <w:rsid w:val="004B72AF"/>
    <w:rsid w:val="004B7C55"/>
    <w:rsid w:val="004B7DCC"/>
    <w:rsid w:val="004C04D5"/>
    <w:rsid w:val="004C1ADD"/>
    <w:rsid w:val="004C1CC1"/>
    <w:rsid w:val="004C30AF"/>
    <w:rsid w:val="004C4A18"/>
    <w:rsid w:val="004C578F"/>
    <w:rsid w:val="004C6643"/>
    <w:rsid w:val="004C7905"/>
    <w:rsid w:val="004D2CC9"/>
    <w:rsid w:val="004D42A7"/>
    <w:rsid w:val="004D4420"/>
    <w:rsid w:val="004D56FD"/>
    <w:rsid w:val="004E09AD"/>
    <w:rsid w:val="004E2C69"/>
    <w:rsid w:val="004E5759"/>
    <w:rsid w:val="004F5D83"/>
    <w:rsid w:val="005016BC"/>
    <w:rsid w:val="0050179E"/>
    <w:rsid w:val="00502D06"/>
    <w:rsid w:val="0050489E"/>
    <w:rsid w:val="00514B19"/>
    <w:rsid w:val="005150F5"/>
    <w:rsid w:val="005156C2"/>
    <w:rsid w:val="00515A0F"/>
    <w:rsid w:val="00516EF2"/>
    <w:rsid w:val="0052007E"/>
    <w:rsid w:val="00520581"/>
    <w:rsid w:val="005208FE"/>
    <w:rsid w:val="00523DF0"/>
    <w:rsid w:val="00531EC5"/>
    <w:rsid w:val="0053495E"/>
    <w:rsid w:val="00535538"/>
    <w:rsid w:val="0053635C"/>
    <w:rsid w:val="0053699C"/>
    <w:rsid w:val="00536C36"/>
    <w:rsid w:val="005372CB"/>
    <w:rsid w:val="00537A19"/>
    <w:rsid w:val="00541996"/>
    <w:rsid w:val="005441FC"/>
    <w:rsid w:val="005443FC"/>
    <w:rsid w:val="00545A21"/>
    <w:rsid w:val="00547F83"/>
    <w:rsid w:val="00551F53"/>
    <w:rsid w:val="00552F6B"/>
    <w:rsid w:val="005569A1"/>
    <w:rsid w:val="00556A97"/>
    <w:rsid w:val="00560C85"/>
    <w:rsid w:val="00567C52"/>
    <w:rsid w:val="00570915"/>
    <w:rsid w:val="005715FA"/>
    <w:rsid w:val="00573220"/>
    <w:rsid w:val="00584B1B"/>
    <w:rsid w:val="005867BD"/>
    <w:rsid w:val="00587F87"/>
    <w:rsid w:val="005909E2"/>
    <w:rsid w:val="00594A38"/>
    <w:rsid w:val="00594DB2"/>
    <w:rsid w:val="0059590F"/>
    <w:rsid w:val="005A047F"/>
    <w:rsid w:val="005A4425"/>
    <w:rsid w:val="005A4843"/>
    <w:rsid w:val="005A5B1D"/>
    <w:rsid w:val="005A67D1"/>
    <w:rsid w:val="005A7946"/>
    <w:rsid w:val="005B4326"/>
    <w:rsid w:val="005B4826"/>
    <w:rsid w:val="005B6A61"/>
    <w:rsid w:val="005C45F4"/>
    <w:rsid w:val="005C47F9"/>
    <w:rsid w:val="005C6D8F"/>
    <w:rsid w:val="005C6E14"/>
    <w:rsid w:val="005D58A2"/>
    <w:rsid w:val="005E0B1F"/>
    <w:rsid w:val="005E1330"/>
    <w:rsid w:val="005E412E"/>
    <w:rsid w:val="005F393B"/>
    <w:rsid w:val="005F3AA4"/>
    <w:rsid w:val="005F5DFE"/>
    <w:rsid w:val="005F764B"/>
    <w:rsid w:val="00602831"/>
    <w:rsid w:val="00605E66"/>
    <w:rsid w:val="00606F11"/>
    <w:rsid w:val="0062263A"/>
    <w:rsid w:val="00625A04"/>
    <w:rsid w:val="006266B7"/>
    <w:rsid w:val="00627CA5"/>
    <w:rsid w:val="00640E8E"/>
    <w:rsid w:val="0064543C"/>
    <w:rsid w:val="00647E60"/>
    <w:rsid w:val="0065173A"/>
    <w:rsid w:val="00651842"/>
    <w:rsid w:val="00651F6E"/>
    <w:rsid w:val="00652FF3"/>
    <w:rsid w:val="006625C3"/>
    <w:rsid w:val="00665A01"/>
    <w:rsid w:val="00667F73"/>
    <w:rsid w:val="00672798"/>
    <w:rsid w:val="00674537"/>
    <w:rsid w:val="00674C9B"/>
    <w:rsid w:val="00674EF9"/>
    <w:rsid w:val="00680B90"/>
    <w:rsid w:val="00680C46"/>
    <w:rsid w:val="00681C20"/>
    <w:rsid w:val="00684BC0"/>
    <w:rsid w:val="00686BED"/>
    <w:rsid w:val="006929B6"/>
    <w:rsid w:val="00692E69"/>
    <w:rsid w:val="00695965"/>
    <w:rsid w:val="0069630B"/>
    <w:rsid w:val="00697ED6"/>
    <w:rsid w:val="006A08F3"/>
    <w:rsid w:val="006A29A3"/>
    <w:rsid w:val="006A2AEA"/>
    <w:rsid w:val="006A5098"/>
    <w:rsid w:val="006A5CE8"/>
    <w:rsid w:val="006A6EA5"/>
    <w:rsid w:val="006B110A"/>
    <w:rsid w:val="006B1273"/>
    <w:rsid w:val="006B1392"/>
    <w:rsid w:val="006B35D1"/>
    <w:rsid w:val="006B5266"/>
    <w:rsid w:val="006B52C5"/>
    <w:rsid w:val="006B7D89"/>
    <w:rsid w:val="006C6E10"/>
    <w:rsid w:val="006D1724"/>
    <w:rsid w:val="006D561B"/>
    <w:rsid w:val="006E1E7A"/>
    <w:rsid w:val="006E4597"/>
    <w:rsid w:val="006F5016"/>
    <w:rsid w:val="006F515F"/>
    <w:rsid w:val="006F6614"/>
    <w:rsid w:val="006F7C5C"/>
    <w:rsid w:val="007016F2"/>
    <w:rsid w:val="00702552"/>
    <w:rsid w:val="00705C81"/>
    <w:rsid w:val="00706922"/>
    <w:rsid w:val="00707377"/>
    <w:rsid w:val="00711612"/>
    <w:rsid w:val="007139D5"/>
    <w:rsid w:val="00714621"/>
    <w:rsid w:val="0071703B"/>
    <w:rsid w:val="00717E1C"/>
    <w:rsid w:val="00721586"/>
    <w:rsid w:val="007226F4"/>
    <w:rsid w:val="0072507B"/>
    <w:rsid w:val="00725CE0"/>
    <w:rsid w:val="00730087"/>
    <w:rsid w:val="007338A2"/>
    <w:rsid w:val="00733ED8"/>
    <w:rsid w:val="00737B8D"/>
    <w:rsid w:val="0074302F"/>
    <w:rsid w:val="007454EE"/>
    <w:rsid w:val="007472E5"/>
    <w:rsid w:val="007476D5"/>
    <w:rsid w:val="00750056"/>
    <w:rsid w:val="0075053C"/>
    <w:rsid w:val="0075332C"/>
    <w:rsid w:val="007573EE"/>
    <w:rsid w:val="00760E15"/>
    <w:rsid w:val="00761101"/>
    <w:rsid w:val="00765A6E"/>
    <w:rsid w:val="00765B9E"/>
    <w:rsid w:val="00773B64"/>
    <w:rsid w:val="00777684"/>
    <w:rsid w:val="007813C5"/>
    <w:rsid w:val="00783267"/>
    <w:rsid w:val="007852D3"/>
    <w:rsid w:val="0078596F"/>
    <w:rsid w:val="00786CCD"/>
    <w:rsid w:val="00790B5A"/>
    <w:rsid w:val="00792017"/>
    <w:rsid w:val="00793BE6"/>
    <w:rsid w:val="007A3210"/>
    <w:rsid w:val="007A4BDF"/>
    <w:rsid w:val="007A5784"/>
    <w:rsid w:val="007A6D26"/>
    <w:rsid w:val="007A6E0F"/>
    <w:rsid w:val="007A748E"/>
    <w:rsid w:val="007B2E77"/>
    <w:rsid w:val="007B3463"/>
    <w:rsid w:val="007B7383"/>
    <w:rsid w:val="007C054E"/>
    <w:rsid w:val="007C2D6A"/>
    <w:rsid w:val="007C3016"/>
    <w:rsid w:val="007C395C"/>
    <w:rsid w:val="007C3A00"/>
    <w:rsid w:val="007C53EC"/>
    <w:rsid w:val="007C57B1"/>
    <w:rsid w:val="007C5DF6"/>
    <w:rsid w:val="007D2A44"/>
    <w:rsid w:val="007D6304"/>
    <w:rsid w:val="007E15BE"/>
    <w:rsid w:val="007E1867"/>
    <w:rsid w:val="007E7B2C"/>
    <w:rsid w:val="007F0A63"/>
    <w:rsid w:val="007F44E4"/>
    <w:rsid w:val="007F4F30"/>
    <w:rsid w:val="007F7406"/>
    <w:rsid w:val="00806D0F"/>
    <w:rsid w:val="00812BC3"/>
    <w:rsid w:val="00814FF6"/>
    <w:rsid w:val="0081519A"/>
    <w:rsid w:val="00816900"/>
    <w:rsid w:val="00822D00"/>
    <w:rsid w:val="00827A4F"/>
    <w:rsid w:val="0083157D"/>
    <w:rsid w:val="00833CDD"/>
    <w:rsid w:val="008348FB"/>
    <w:rsid w:val="00834B4E"/>
    <w:rsid w:val="008367A2"/>
    <w:rsid w:val="0084032E"/>
    <w:rsid w:val="00842B37"/>
    <w:rsid w:val="00843DC1"/>
    <w:rsid w:val="008465E2"/>
    <w:rsid w:val="00851B8A"/>
    <w:rsid w:val="008523FB"/>
    <w:rsid w:val="00855A67"/>
    <w:rsid w:val="00860857"/>
    <w:rsid w:val="008618B8"/>
    <w:rsid w:val="00865678"/>
    <w:rsid w:val="00865E7C"/>
    <w:rsid w:val="00871652"/>
    <w:rsid w:val="008723B9"/>
    <w:rsid w:val="0087746C"/>
    <w:rsid w:val="008825A8"/>
    <w:rsid w:val="008857A1"/>
    <w:rsid w:val="00887011"/>
    <w:rsid w:val="00892ED7"/>
    <w:rsid w:val="00894A8F"/>
    <w:rsid w:val="00897F3F"/>
    <w:rsid w:val="008A2314"/>
    <w:rsid w:val="008A540C"/>
    <w:rsid w:val="008B16C2"/>
    <w:rsid w:val="008B2245"/>
    <w:rsid w:val="008B3F98"/>
    <w:rsid w:val="008B768C"/>
    <w:rsid w:val="008D1C13"/>
    <w:rsid w:val="008D6A72"/>
    <w:rsid w:val="008D738E"/>
    <w:rsid w:val="008E129E"/>
    <w:rsid w:val="008E4DA1"/>
    <w:rsid w:val="008E5C4C"/>
    <w:rsid w:val="008E6232"/>
    <w:rsid w:val="008E7AA0"/>
    <w:rsid w:val="008F2FE0"/>
    <w:rsid w:val="008F3923"/>
    <w:rsid w:val="008F6581"/>
    <w:rsid w:val="008F675A"/>
    <w:rsid w:val="00900F2B"/>
    <w:rsid w:val="009031B5"/>
    <w:rsid w:val="00903330"/>
    <w:rsid w:val="00903ED6"/>
    <w:rsid w:val="00907BA4"/>
    <w:rsid w:val="0091219B"/>
    <w:rsid w:val="009175BD"/>
    <w:rsid w:val="009218B8"/>
    <w:rsid w:val="0092194D"/>
    <w:rsid w:val="00921B5C"/>
    <w:rsid w:val="009277E3"/>
    <w:rsid w:val="00930944"/>
    <w:rsid w:val="009313F0"/>
    <w:rsid w:val="00932051"/>
    <w:rsid w:val="0093379C"/>
    <w:rsid w:val="00934DDA"/>
    <w:rsid w:val="009360B4"/>
    <w:rsid w:val="0093720C"/>
    <w:rsid w:val="00937693"/>
    <w:rsid w:val="0094052C"/>
    <w:rsid w:val="00944EB3"/>
    <w:rsid w:val="00945580"/>
    <w:rsid w:val="00946806"/>
    <w:rsid w:val="00946D84"/>
    <w:rsid w:val="00957A5E"/>
    <w:rsid w:val="0096029A"/>
    <w:rsid w:val="0096422C"/>
    <w:rsid w:val="00967B46"/>
    <w:rsid w:val="00972745"/>
    <w:rsid w:val="009736AE"/>
    <w:rsid w:val="00976814"/>
    <w:rsid w:val="00980D9C"/>
    <w:rsid w:val="009863E4"/>
    <w:rsid w:val="00990B9E"/>
    <w:rsid w:val="0099729B"/>
    <w:rsid w:val="009A5621"/>
    <w:rsid w:val="009B114F"/>
    <w:rsid w:val="009B2E40"/>
    <w:rsid w:val="009B3ADB"/>
    <w:rsid w:val="009C123F"/>
    <w:rsid w:val="009C5855"/>
    <w:rsid w:val="009D017B"/>
    <w:rsid w:val="009D7FEE"/>
    <w:rsid w:val="009E2869"/>
    <w:rsid w:val="009E2E89"/>
    <w:rsid w:val="009E34F6"/>
    <w:rsid w:val="009E6A6C"/>
    <w:rsid w:val="009E7DBB"/>
    <w:rsid w:val="009F25B1"/>
    <w:rsid w:val="009F346A"/>
    <w:rsid w:val="009F4D48"/>
    <w:rsid w:val="009F6B6A"/>
    <w:rsid w:val="009F74B5"/>
    <w:rsid w:val="009F75F3"/>
    <w:rsid w:val="00A007B1"/>
    <w:rsid w:val="00A00F10"/>
    <w:rsid w:val="00A01380"/>
    <w:rsid w:val="00A061EC"/>
    <w:rsid w:val="00A07775"/>
    <w:rsid w:val="00A17576"/>
    <w:rsid w:val="00A20063"/>
    <w:rsid w:val="00A237F6"/>
    <w:rsid w:val="00A30013"/>
    <w:rsid w:val="00A3051C"/>
    <w:rsid w:val="00A34DDE"/>
    <w:rsid w:val="00A53F47"/>
    <w:rsid w:val="00A56F4B"/>
    <w:rsid w:val="00A60593"/>
    <w:rsid w:val="00A64B56"/>
    <w:rsid w:val="00A739A2"/>
    <w:rsid w:val="00A76EE6"/>
    <w:rsid w:val="00A80CA8"/>
    <w:rsid w:val="00A82B54"/>
    <w:rsid w:val="00A833F8"/>
    <w:rsid w:val="00A86A45"/>
    <w:rsid w:val="00A96838"/>
    <w:rsid w:val="00AA18F9"/>
    <w:rsid w:val="00AA5A07"/>
    <w:rsid w:val="00AB00ED"/>
    <w:rsid w:val="00AB0D58"/>
    <w:rsid w:val="00AB4D0C"/>
    <w:rsid w:val="00AC0BAA"/>
    <w:rsid w:val="00AC52E0"/>
    <w:rsid w:val="00AC6503"/>
    <w:rsid w:val="00AD2910"/>
    <w:rsid w:val="00AD328E"/>
    <w:rsid w:val="00AD3786"/>
    <w:rsid w:val="00AD459F"/>
    <w:rsid w:val="00AD5B8B"/>
    <w:rsid w:val="00AD6B91"/>
    <w:rsid w:val="00AD6FA2"/>
    <w:rsid w:val="00AE10FA"/>
    <w:rsid w:val="00AE4F30"/>
    <w:rsid w:val="00AE55B7"/>
    <w:rsid w:val="00AF3B2F"/>
    <w:rsid w:val="00AF7537"/>
    <w:rsid w:val="00B0160F"/>
    <w:rsid w:val="00B043E5"/>
    <w:rsid w:val="00B0603F"/>
    <w:rsid w:val="00B06275"/>
    <w:rsid w:val="00B10EC9"/>
    <w:rsid w:val="00B127F7"/>
    <w:rsid w:val="00B1727B"/>
    <w:rsid w:val="00B21956"/>
    <w:rsid w:val="00B22D8A"/>
    <w:rsid w:val="00B23359"/>
    <w:rsid w:val="00B2373B"/>
    <w:rsid w:val="00B2386D"/>
    <w:rsid w:val="00B272EC"/>
    <w:rsid w:val="00B31E7A"/>
    <w:rsid w:val="00B3380D"/>
    <w:rsid w:val="00B36A29"/>
    <w:rsid w:val="00B439A0"/>
    <w:rsid w:val="00B43DE3"/>
    <w:rsid w:val="00B4498E"/>
    <w:rsid w:val="00B46382"/>
    <w:rsid w:val="00B517E5"/>
    <w:rsid w:val="00B51CCD"/>
    <w:rsid w:val="00B52E7F"/>
    <w:rsid w:val="00B54939"/>
    <w:rsid w:val="00B54998"/>
    <w:rsid w:val="00B57B9E"/>
    <w:rsid w:val="00B57BB8"/>
    <w:rsid w:val="00B6293E"/>
    <w:rsid w:val="00B633CF"/>
    <w:rsid w:val="00B64B1E"/>
    <w:rsid w:val="00B65454"/>
    <w:rsid w:val="00B67B45"/>
    <w:rsid w:val="00B67E54"/>
    <w:rsid w:val="00B71E61"/>
    <w:rsid w:val="00B74312"/>
    <w:rsid w:val="00B74340"/>
    <w:rsid w:val="00B7476D"/>
    <w:rsid w:val="00B74A03"/>
    <w:rsid w:val="00B750E1"/>
    <w:rsid w:val="00B76CF3"/>
    <w:rsid w:val="00B77F2D"/>
    <w:rsid w:val="00B80AFC"/>
    <w:rsid w:val="00B81DAD"/>
    <w:rsid w:val="00B84969"/>
    <w:rsid w:val="00B85556"/>
    <w:rsid w:val="00B85678"/>
    <w:rsid w:val="00B85B96"/>
    <w:rsid w:val="00B90208"/>
    <w:rsid w:val="00B93488"/>
    <w:rsid w:val="00B94353"/>
    <w:rsid w:val="00B94866"/>
    <w:rsid w:val="00BA278D"/>
    <w:rsid w:val="00BA5F00"/>
    <w:rsid w:val="00BB34E3"/>
    <w:rsid w:val="00BC1CD5"/>
    <w:rsid w:val="00BC6010"/>
    <w:rsid w:val="00BD03F7"/>
    <w:rsid w:val="00BD5481"/>
    <w:rsid w:val="00BD6885"/>
    <w:rsid w:val="00BE1CDA"/>
    <w:rsid w:val="00BE23E5"/>
    <w:rsid w:val="00BE2D88"/>
    <w:rsid w:val="00BE4F12"/>
    <w:rsid w:val="00BF11CF"/>
    <w:rsid w:val="00BF3172"/>
    <w:rsid w:val="00BF4F0D"/>
    <w:rsid w:val="00BF5395"/>
    <w:rsid w:val="00C042AC"/>
    <w:rsid w:val="00C107D9"/>
    <w:rsid w:val="00C12596"/>
    <w:rsid w:val="00C13444"/>
    <w:rsid w:val="00C148CC"/>
    <w:rsid w:val="00C14FB6"/>
    <w:rsid w:val="00C1589D"/>
    <w:rsid w:val="00C1674B"/>
    <w:rsid w:val="00C21B77"/>
    <w:rsid w:val="00C224BA"/>
    <w:rsid w:val="00C2432D"/>
    <w:rsid w:val="00C24F8A"/>
    <w:rsid w:val="00C2564A"/>
    <w:rsid w:val="00C270CC"/>
    <w:rsid w:val="00C320F7"/>
    <w:rsid w:val="00C34158"/>
    <w:rsid w:val="00C3430D"/>
    <w:rsid w:val="00C4038A"/>
    <w:rsid w:val="00C42AAF"/>
    <w:rsid w:val="00C46872"/>
    <w:rsid w:val="00C54959"/>
    <w:rsid w:val="00C57AF7"/>
    <w:rsid w:val="00C60C39"/>
    <w:rsid w:val="00C63D80"/>
    <w:rsid w:val="00C6450B"/>
    <w:rsid w:val="00C64E07"/>
    <w:rsid w:val="00C661F5"/>
    <w:rsid w:val="00C67D87"/>
    <w:rsid w:val="00C72BDD"/>
    <w:rsid w:val="00C83C15"/>
    <w:rsid w:val="00C947F1"/>
    <w:rsid w:val="00CA186C"/>
    <w:rsid w:val="00CA288C"/>
    <w:rsid w:val="00CA4B1A"/>
    <w:rsid w:val="00CB497C"/>
    <w:rsid w:val="00CB5637"/>
    <w:rsid w:val="00CB5ED2"/>
    <w:rsid w:val="00CC5380"/>
    <w:rsid w:val="00CD1EF9"/>
    <w:rsid w:val="00CD243D"/>
    <w:rsid w:val="00CD290D"/>
    <w:rsid w:val="00CD2FB8"/>
    <w:rsid w:val="00CD3AD8"/>
    <w:rsid w:val="00CD49AA"/>
    <w:rsid w:val="00CD53EB"/>
    <w:rsid w:val="00CD5A77"/>
    <w:rsid w:val="00CD6CCD"/>
    <w:rsid w:val="00CE59E7"/>
    <w:rsid w:val="00CF17CA"/>
    <w:rsid w:val="00CF2AB4"/>
    <w:rsid w:val="00CF50ED"/>
    <w:rsid w:val="00CF6E50"/>
    <w:rsid w:val="00CF7A73"/>
    <w:rsid w:val="00CF7B5A"/>
    <w:rsid w:val="00D00F40"/>
    <w:rsid w:val="00D14527"/>
    <w:rsid w:val="00D15931"/>
    <w:rsid w:val="00D20C5D"/>
    <w:rsid w:val="00D22AB3"/>
    <w:rsid w:val="00D24783"/>
    <w:rsid w:val="00D24E46"/>
    <w:rsid w:val="00D25905"/>
    <w:rsid w:val="00D26F44"/>
    <w:rsid w:val="00D30BDB"/>
    <w:rsid w:val="00D30E30"/>
    <w:rsid w:val="00D32988"/>
    <w:rsid w:val="00D33C93"/>
    <w:rsid w:val="00D33E3D"/>
    <w:rsid w:val="00D442B2"/>
    <w:rsid w:val="00D44B74"/>
    <w:rsid w:val="00D51164"/>
    <w:rsid w:val="00D52AC6"/>
    <w:rsid w:val="00D5394B"/>
    <w:rsid w:val="00D5443A"/>
    <w:rsid w:val="00D637A7"/>
    <w:rsid w:val="00D65C0D"/>
    <w:rsid w:val="00D65C93"/>
    <w:rsid w:val="00D666A9"/>
    <w:rsid w:val="00D66706"/>
    <w:rsid w:val="00D672CD"/>
    <w:rsid w:val="00D719AD"/>
    <w:rsid w:val="00D75B0B"/>
    <w:rsid w:val="00D76554"/>
    <w:rsid w:val="00D80216"/>
    <w:rsid w:val="00D85505"/>
    <w:rsid w:val="00D85C9F"/>
    <w:rsid w:val="00D85F33"/>
    <w:rsid w:val="00D96D77"/>
    <w:rsid w:val="00DA0BFB"/>
    <w:rsid w:val="00DA77A0"/>
    <w:rsid w:val="00DB0538"/>
    <w:rsid w:val="00DB1C68"/>
    <w:rsid w:val="00DB2D2F"/>
    <w:rsid w:val="00DB7E7D"/>
    <w:rsid w:val="00DC2162"/>
    <w:rsid w:val="00DC314E"/>
    <w:rsid w:val="00DC3451"/>
    <w:rsid w:val="00DC768A"/>
    <w:rsid w:val="00DD1F83"/>
    <w:rsid w:val="00DD531C"/>
    <w:rsid w:val="00DE16FC"/>
    <w:rsid w:val="00DE19A5"/>
    <w:rsid w:val="00DE6188"/>
    <w:rsid w:val="00DE6D2F"/>
    <w:rsid w:val="00DF4BED"/>
    <w:rsid w:val="00DF6A03"/>
    <w:rsid w:val="00E00D2B"/>
    <w:rsid w:val="00E01591"/>
    <w:rsid w:val="00E029D8"/>
    <w:rsid w:val="00E06C62"/>
    <w:rsid w:val="00E116AC"/>
    <w:rsid w:val="00E22436"/>
    <w:rsid w:val="00E23251"/>
    <w:rsid w:val="00E24479"/>
    <w:rsid w:val="00E25E0D"/>
    <w:rsid w:val="00E332AB"/>
    <w:rsid w:val="00E333C9"/>
    <w:rsid w:val="00E3493E"/>
    <w:rsid w:val="00E35470"/>
    <w:rsid w:val="00E3579E"/>
    <w:rsid w:val="00E37FD3"/>
    <w:rsid w:val="00E406C5"/>
    <w:rsid w:val="00E41C6D"/>
    <w:rsid w:val="00E42367"/>
    <w:rsid w:val="00E440AF"/>
    <w:rsid w:val="00E441BE"/>
    <w:rsid w:val="00E542CF"/>
    <w:rsid w:val="00E56383"/>
    <w:rsid w:val="00E56E97"/>
    <w:rsid w:val="00E62BF4"/>
    <w:rsid w:val="00E63091"/>
    <w:rsid w:val="00E64FC7"/>
    <w:rsid w:val="00E66105"/>
    <w:rsid w:val="00E66279"/>
    <w:rsid w:val="00E66495"/>
    <w:rsid w:val="00E7277D"/>
    <w:rsid w:val="00E776EC"/>
    <w:rsid w:val="00E84E3F"/>
    <w:rsid w:val="00E87CC6"/>
    <w:rsid w:val="00E91736"/>
    <w:rsid w:val="00E92535"/>
    <w:rsid w:val="00E96D38"/>
    <w:rsid w:val="00EA50ED"/>
    <w:rsid w:val="00EA6746"/>
    <w:rsid w:val="00EA740E"/>
    <w:rsid w:val="00EB54E0"/>
    <w:rsid w:val="00EB575F"/>
    <w:rsid w:val="00EC0144"/>
    <w:rsid w:val="00EC3966"/>
    <w:rsid w:val="00EC7849"/>
    <w:rsid w:val="00ED3F29"/>
    <w:rsid w:val="00EE2DEA"/>
    <w:rsid w:val="00EE30B7"/>
    <w:rsid w:val="00EF1E84"/>
    <w:rsid w:val="00EF6A76"/>
    <w:rsid w:val="00EF6DC5"/>
    <w:rsid w:val="00F0529F"/>
    <w:rsid w:val="00F05788"/>
    <w:rsid w:val="00F117E8"/>
    <w:rsid w:val="00F1319B"/>
    <w:rsid w:val="00F15D32"/>
    <w:rsid w:val="00F17120"/>
    <w:rsid w:val="00F17310"/>
    <w:rsid w:val="00F174CC"/>
    <w:rsid w:val="00F211CB"/>
    <w:rsid w:val="00F239C1"/>
    <w:rsid w:val="00F249D5"/>
    <w:rsid w:val="00F31886"/>
    <w:rsid w:val="00F33658"/>
    <w:rsid w:val="00F336F3"/>
    <w:rsid w:val="00F33D73"/>
    <w:rsid w:val="00F448BB"/>
    <w:rsid w:val="00F551D6"/>
    <w:rsid w:val="00F61EA1"/>
    <w:rsid w:val="00F65DBC"/>
    <w:rsid w:val="00F701BD"/>
    <w:rsid w:val="00F7579B"/>
    <w:rsid w:val="00F76FF1"/>
    <w:rsid w:val="00F80947"/>
    <w:rsid w:val="00F81A69"/>
    <w:rsid w:val="00F832D7"/>
    <w:rsid w:val="00F833EE"/>
    <w:rsid w:val="00F85427"/>
    <w:rsid w:val="00F86160"/>
    <w:rsid w:val="00F9287B"/>
    <w:rsid w:val="00F94587"/>
    <w:rsid w:val="00F968C0"/>
    <w:rsid w:val="00FA03FF"/>
    <w:rsid w:val="00FA3D51"/>
    <w:rsid w:val="00FB4665"/>
    <w:rsid w:val="00FB519A"/>
    <w:rsid w:val="00FB63FE"/>
    <w:rsid w:val="00FB7ABE"/>
    <w:rsid w:val="00FC2291"/>
    <w:rsid w:val="00FC24F8"/>
    <w:rsid w:val="00FC3A6E"/>
    <w:rsid w:val="00FC4D15"/>
    <w:rsid w:val="00FC4F5B"/>
    <w:rsid w:val="00FC539A"/>
    <w:rsid w:val="00FC7A3B"/>
    <w:rsid w:val="00FC7A43"/>
    <w:rsid w:val="00FD21B4"/>
    <w:rsid w:val="00FD7EC8"/>
    <w:rsid w:val="00FE03F7"/>
    <w:rsid w:val="00FE3F5C"/>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AE62"/>
  <w15:docId w15:val="{79F56825-272D-4E23-90DD-E4C1D59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C5"/>
    <w:pPr>
      <w:spacing w:after="120" w:line="240" w:lineRule="auto"/>
      <w:ind w:left="567"/>
    </w:pPr>
  </w:style>
  <w:style w:type="paragraph" w:styleId="Heading1">
    <w:name w:val="heading 1"/>
    <w:basedOn w:val="ListParagraph"/>
    <w:next w:val="Normal"/>
    <w:link w:val="Heading1Char"/>
    <w:uiPriority w:val="9"/>
    <w:qFormat/>
    <w:rsid w:val="006B110A"/>
    <w:pPr>
      <w:numPr>
        <w:numId w:val="1"/>
      </w:numPr>
      <w:spacing w:before="240"/>
      <w:outlineLvl w:val="0"/>
    </w:pPr>
    <w:rPr>
      <w:b/>
      <w:color w:val="1F497D" w:themeColor="text2"/>
      <w:sz w:val="28"/>
      <w:szCs w:val="28"/>
    </w:rPr>
  </w:style>
  <w:style w:type="paragraph" w:styleId="Heading2">
    <w:name w:val="heading 2"/>
    <w:basedOn w:val="Normal"/>
    <w:next w:val="Normal"/>
    <w:link w:val="Heading2Char"/>
    <w:uiPriority w:val="9"/>
    <w:unhideWhenUsed/>
    <w:qFormat/>
    <w:rsid w:val="006B110A"/>
    <w:pPr>
      <w:spacing w:before="180"/>
      <w:outlineLvl w:val="1"/>
    </w:pPr>
    <w:rPr>
      <w:b/>
      <w:i/>
      <w:sz w:val="24"/>
      <w:szCs w:val="24"/>
    </w:rPr>
  </w:style>
  <w:style w:type="paragraph" w:styleId="Heading3">
    <w:name w:val="heading 3"/>
    <w:basedOn w:val="Normal"/>
    <w:next w:val="Normal"/>
    <w:link w:val="Heading3Char"/>
    <w:uiPriority w:val="9"/>
    <w:semiHidden/>
    <w:unhideWhenUsed/>
    <w:qFormat/>
    <w:rsid w:val="00043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8"/>
    <w:pPr>
      <w:ind w:left="720"/>
      <w:contextualSpacing/>
    </w:pPr>
  </w:style>
  <w:style w:type="character" w:customStyle="1" w:styleId="Heading1Char">
    <w:name w:val="Heading 1 Char"/>
    <w:basedOn w:val="DefaultParagraphFont"/>
    <w:link w:val="Heading1"/>
    <w:uiPriority w:val="9"/>
    <w:rsid w:val="006B110A"/>
    <w:rPr>
      <w:b/>
      <w:color w:val="1F497D" w:themeColor="text2"/>
      <w:sz w:val="28"/>
      <w:szCs w:val="28"/>
    </w:rPr>
  </w:style>
  <w:style w:type="character" w:customStyle="1" w:styleId="Heading2Char">
    <w:name w:val="Heading 2 Char"/>
    <w:basedOn w:val="DefaultParagraphFont"/>
    <w:link w:val="Heading2"/>
    <w:uiPriority w:val="9"/>
    <w:rsid w:val="006B110A"/>
    <w:rPr>
      <w:b/>
      <w:i/>
      <w:sz w:val="24"/>
      <w:szCs w:val="24"/>
    </w:rPr>
  </w:style>
  <w:style w:type="paragraph" w:styleId="BalloonText">
    <w:name w:val="Balloon Text"/>
    <w:basedOn w:val="Normal"/>
    <w:link w:val="BalloonTextChar"/>
    <w:uiPriority w:val="99"/>
    <w:semiHidden/>
    <w:unhideWhenUsed/>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rsid w:val="00EC3966"/>
    <w:rPr>
      <w:rFonts w:ascii="Tahoma" w:hAnsi="Tahoma" w:cs="Tahoma"/>
      <w:sz w:val="16"/>
      <w:szCs w:val="16"/>
    </w:rPr>
  </w:style>
  <w:style w:type="paragraph" w:styleId="Header">
    <w:name w:val="header"/>
    <w:basedOn w:val="Normal"/>
    <w:link w:val="HeaderChar"/>
    <w:uiPriority w:val="99"/>
    <w:unhideWhenUsed/>
    <w:rsid w:val="00F336F3"/>
    <w:pPr>
      <w:tabs>
        <w:tab w:val="center" w:pos="4513"/>
        <w:tab w:val="right" w:pos="9026"/>
      </w:tabs>
    </w:pPr>
  </w:style>
  <w:style w:type="character" w:customStyle="1" w:styleId="HeaderChar">
    <w:name w:val="Header Char"/>
    <w:basedOn w:val="DefaultParagraphFont"/>
    <w:link w:val="Header"/>
    <w:uiPriority w:val="99"/>
    <w:rsid w:val="00F336F3"/>
    <w:rPr>
      <w:rFonts w:ascii="Gill Sans MT" w:hAnsi="Gill Sans MT"/>
    </w:rPr>
  </w:style>
  <w:style w:type="paragraph" w:styleId="Footer">
    <w:name w:val="footer"/>
    <w:basedOn w:val="Normal"/>
    <w:link w:val="FooterChar"/>
    <w:uiPriority w:val="99"/>
    <w:unhideWhenUsed/>
    <w:rsid w:val="00F336F3"/>
    <w:pPr>
      <w:tabs>
        <w:tab w:val="center" w:pos="4513"/>
        <w:tab w:val="right" w:pos="9026"/>
      </w:tabs>
    </w:pPr>
  </w:style>
  <w:style w:type="character" w:customStyle="1" w:styleId="FooterChar">
    <w:name w:val="Footer Char"/>
    <w:basedOn w:val="DefaultParagraphFont"/>
    <w:link w:val="Footer"/>
    <w:uiPriority w:val="99"/>
    <w:rsid w:val="00F336F3"/>
    <w:rPr>
      <w:rFonts w:ascii="Gill Sans MT" w:hAnsi="Gill Sans MT"/>
    </w:rPr>
  </w:style>
  <w:style w:type="paragraph" w:customStyle="1" w:styleId="Default">
    <w:name w:val="Default"/>
    <w:rsid w:val="00FC4D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rsid w:val="00B06275"/>
    <w:rPr>
      <w:rFonts w:ascii="Arial" w:eastAsia="Times New Roman" w:hAnsi="Arial" w:cs="Times New Roman"/>
      <w:b/>
      <w:sz w:val="24"/>
      <w:szCs w:val="24"/>
      <w:lang w:eastAsia="en-GB"/>
    </w:rPr>
  </w:style>
  <w:style w:type="character" w:customStyle="1" w:styleId="BodyText3Char">
    <w:name w:val="Body Text 3 Char"/>
    <w:basedOn w:val="DefaultParagraphFont"/>
    <w:link w:val="BodyText3"/>
    <w:rsid w:val="00B06275"/>
    <w:rPr>
      <w:rFonts w:ascii="Arial" w:eastAsia="Times New Roman" w:hAnsi="Arial" w:cs="Times New Roman"/>
      <w:b/>
      <w:sz w:val="24"/>
      <w:szCs w:val="24"/>
      <w:lang w:eastAsia="en-GB"/>
    </w:rPr>
  </w:style>
  <w:style w:type="character" w:styleId="FollowedHyperlink">
    <w:name w:val="FollowedHyperlink"/>
    <w:basedOn w:val="DefaultParagraphFont"/>
    <w:uiPriority w:val="99"/>
    <w:semiHidden/>
    <w:unhideWhenUsed/>
    <w:rsid w:val="009B114F"/>
    <w:rPr>
      <w:color w:val="800080" w:themeColor="followedHyperlink"/>
      <w:u w:val="single"/>
    </w:rPr>
  </w:style>
  <w:style w:type="paragraph" w:styleId="TOC2">
    <w:name w:val="toc 2"/>
    <w:basedOn w:val="Normal"/>
    <w:next w:val="Normal"/>
    <w:autoRedefine/>
    <w:uiPriority w:val="39"/>
    <w:unhideWhenUsed/>
    <w:rsid w:val="00133601"/>
    <w:pPr>
      <w:tabs>
        <w:tab w:val="right" w:leader="dot" w:pos="9968"/>
      </w:tabs>
      <w:spacing w:after="100"/>
      <w:ind w:left="510"/>
    </w:pPr>
  </w:style>
  <w:style w:type="paragraph" w:styleId="TOC1">
    <w:name w:val="toc 1"/>
    <w:basedOn w:val="Normal"/>
    <w:next w:val="Normal"/>
    <w:autoRedefine/>
    <w:uiPriority w:val="39"/>
    <w:unhideWhenUsed/>
    <w:rsid w:val="00C46872"/>
    <w:pPr>
      <w:tabs>
        <w:tab w:val="left" w:pos="567"/>
        <w:tab w:val="right" w:leader="dot" w:pos="9923"/>
      </w:tabs>
      <w:spacing w:after="100"/>
      <w:ind w:left="0"/>
    </w:pPr>
  </w:style>
  <w:style w:type="paragraph" w:styleId="Title">
    <w:name w:val="Title"/>
    <w:basedOn w:val="Normal"/>
    <w:link w:val="TitleChar"/>
    <w:qFormat/>
    <w:rsid w:val="00D24783"/>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47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4325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7A5784"/>
    <w:pPr>
      <w:spacing w:after="100"/>
      <w:ind w:left="510"/>
    </w:pPr>
  </w:style>
  <w:style w:type="character" w:styleId="PlaceholderText">
    <w:name w:val="Placeholder Text"/>
    <w:basedOn w:val="DefaultParagraphFont"/>
    <w:uiPriority w:val="99"/>
    <w:semiHidden/>
    <w:rsid w:val="00121498"/>
    <w:rPr>
      <w:color w:val="808080"/>
    </w:rPr>
  </w:style>
  <w:style w:type="character" w:customStyle="1" w:styleId="UnresolvedMention">
    <w:name w:val="Unresolved Mention"/>
    <w:basedOn w:val="DefaultParagraphFont"/>
    <w:uiPriority w:val="99"/>
    <w:semiHidden/>
    <w:unhideWhenUsed/>
    <w:rsid w:val="00622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DFF8-7A34-431D-81E2-B2326CA6AB09}">
  <ds:schemaRefs>
    <ds:schemaRef ds:uri="http://schemas.microsoft.com/sharepoint/v3/contenttype/forms"/>
  </ds:schemaRefs>
</ds:datastoreItem>
</file>

<file path=customXml/itemProps2.xml><?xml version="1.0" encoding="utf-8"?>
<ds:datastoreItem xmlns:ds="http://schemas.openxmlformats.org/officeDocument/2006/customXml" ds:itemID="{94B87C6E-1FF5-4563-BAA2-A11491F4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DF089-467D-4540-A994-283DEF471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8E915-6D4F-490F-9F36-175BE51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headteacher</cp:lastModifiedBy>
  <cp:revision>2</cp:revision>
  <cp:lastPrinted>2015-11-20T10:21:00Z</cp:lastPrinted>
  <dcterms:created xsi:type="dcterms:W3CDTF">2022-01-10T11:18:00Z</dcterms:created>
  <dcterms:modified xsi:type="dcterms:W3CDTF">2022-01-10T11:18:00Z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