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5EA" w:rsidRDefault="00F075EA" w:rsidP="00E00A8A">
      <w:pPr>
        <w:jc w:val="center"/>
        <w:rPr>
          <w:rFonts w:ascii="Tahoma" w:hAnsi="Tahoma" w:cs="Tahoma"/>
        </w:rPr>
      </w:pPr>
    </w:p>
    <w:p w:rsidR="00F075EA" w:rsidRDefault="00F075EA" w:rsidP="00E00A8A">
      <w:pPr>
        <w:jc w:val="center"/>
        <w:rPr>
          <w:rFonts w:ascii="Tahoma" w:hAnsi="Tahoma" w:cs="Tahoma"/>
        </w:rPr>
      </w:pPr>
    </w:p>
    <w:p w:rsidR="00F075EA" w:rsidRDefault="00F075EA" w:rsidP="00E00A8A">
      <w:pPr>
        <w:jc w:val="center"/>
        <w:rPr>
          <w:rFonts w:ascii="Tahoma" w:hAnsi="Tahoma" w:cs="Tahoma"/>
        </w:rPr>
      </w:pPr>
    </w:p>
    <w:p w:rsidR="00F075EA" w:rsidRDefault="00F075EA" w:rsidP="00E00A8A">
      <w:pPr>
        <w:jc w:val="center"/>
        <w:rPr>
          <w:rFonts w:ascii="Tahoma" w:hAnsi="Tahoma" w:cs="Tahoma"/>
        </w:rPr>
      </w:pPr>
    </w:p>
    <w:p w:rsidR="00F075EA" w:rsidRDefault="00F075EA" w:rsidP="00E00A8A">
      <w:pPr>
        <w:jc w:val="center"/>
        <w:rPr>
          <w:rFonts w:ascii="Tahoma" w:hAnsi="Tahoma" w:cs="Tahoma"/>
        </w:rPr>
      </w:pPr>
    </w:p>
    <w:p w:rsidR="00E00A8A" w:rsidRPr="00BF40A6" w:rsidRDefault="007E29BC" w:rsidP="00E00A8A">
      <w:pPr>
        <w:jc w:val="center"/>
        <w:rPr>
          <w:rFonts w:ascii="Tahoma" w:hAnsi="Tahoma" w:cs="Tahoma"/>
        </w:rPr>
      </w:pPr>
      <w:r w:rsidRPr="004744B5">
        <w:rPr>
          <w:noProof/>
          <w:lang w:eastAsia="en-GB"/>
        </w:rPr>
        <w:drawing>
          <wp:inline distT="0" distB="0" distL="0" distR="0" wp14:anchorId="72B0B80C" wp14:editId="00918971">
            <wp:extent cx="4422068" cy="668740"/>
            <wp:effectExtent l="0" t="0" r="0" b="0"/>
            <wp:docPr id="5" name="Picture 5" descr="C:\Users\jlynch\AppData\Local\Microsoft\Windows\Temporary Internet Files\Content.Outlook\LVC1ODC2\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ynch\AppData\Local\Microsoft\Windows\Temporary Internet Files\Content.Outlook\LVC1ODC2\logo.png"/>
                    <pic:cNvPicPr>
                      <a:picLocks noChangeAspect="1" noChangeArrowheads="1"/>
                    </pic:cNvPicPr>
                  </pic:nvPicPr>
                  <pic:blipFill rotWithShape="1">
                    <a:blip r:embed="rId7">
                      <a:duotone>
                        <a:schemeClr val="accent6">
                          <a:shade val="45000"/>
                          <a:satMod val="135000"/>
                        </a:schemeClr>
                        <a:prstClr val="white"/>
                      </a:duotone>
                      <a:extLst>
                        <a:ext uri="{28A0092B-C50C-407E-A947-70E740481C1C}">
                          <a14:useLocalDpi xmlns:a14="http://schemas.microsoft.com/office/drawing/2010/main" val="0"/>
                        </a:ext>
                      </a:extLst>
                    </a:blip>
                    <a:srcRect b="28429"/>
                    <a:stretch/>
                  </pic:blipFill>
                  <pic:spPr bwMode="auto">
                    <a:xfrm>
                      <a:off x="0" y="0"/>
                      <a:ext cx="4452600" cy="673357"/>
                    </a:xfrm>
                    <a:prstGeom prst="rect">
                      <a:avLst/>
                    </a:prstGeom>
                    <a:noFill/>
                    <a:ln>
                      <a:noFill/>
                    </a:ln>
                    <a:extLst>
                      <a:ext uri="{53640926-AAD7-44D8-BBD7-CCE9431645EC}">
                        <a14:shadowObscured xmlns:a14="http://schemas.microsoft.com/office/drawing/2010/main"/>
                      </a:ext>
                    </a:extLst>
                  </pic:spPr>
                </pic:pic>
              </a:graphicData>
            </a:graphic>
          </wp:inline>
        </w:drawing>
      </w:r>
    </w:p>
    <w:p w:rsidR="00E00A8A" w:rsidRPr="00BF40A6" w:rsidRDefault="00E00A8A" w:rsidP="00E00A8A">
      <w:pPr>
        <w:jc w:val="center"/>
        <w:rPr>
          <w:rFonts w:ascii="Tahoma" w:hAnsi="Tahoma" w:cs="Tahoma"/>
        </w:rPr>
      </w:pPr>
    </w:p>
    <w:p w:rsidR="00E00A8A" w:rsidRPr="00BF40A6" w:rsidRDefault="00E00A8A" w:rsidP="00E00A8A">
      <w:pPr>
        <w:jc w:val="center"/>
        <w:rPr>
          <w:rFonts w:ascii="Tahoma" w:hAnsi="Tahoma" w:cs="Tahoma"/>
        </w:rPr>
      </w:pPr>
    </w:p>
    <w:p w:rsidR="00E00A8A" w:rsidRPr="00BF40A6" w:rsidRDefault="00E00A8A" w:rsidP="00E00A8A">
      <w:pPr>
        <w:jc w:val="center"/>
        <w:rPr>
          <w:rFonts w:ascii="Tahoma" w:hAnsi="Tahoma" w:cs="Tahoma"/>
        </w:rPr>
      </w:pPr>
    </w:p>
    <w:p w:rsidR="00E00A8A" w:rsidRPr="00BF40A6" w:rsidRDefault="00E00A8A" w:rsidP="00E00A8A">
      <w:pPr>
        <w:jc w:val="center"/>
        <w:rPr>
          <w:rFonts w:ascii="Tahoma" w:hAnsi="Tahoma" w:cs="Tahoma"/>
        </w:rPr>
      </w:pPr>
      <w:r w:rsidRPr="00BF40A6">
        <w:rPr>
          <w:rFonts w:ascii="Tahoma" w:hAnsi="Tahoma" w:cs="Tahoma"/>
          <w:noProof/>
          <w:lang w:eastAsia="en-GB"/>
        </w:rPr>
        <mc:AlternateContent>
          <mc:Choice Requires="wps">
            <w:drawing>
              <wp:inline distT="0" distB="0" distL="0" distR="0" wp14:anchorId="1C6BD251" wp14:editId="6F70417E">
                <wp:extent cx="5276850" cy="552450"/>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76850" cy="552450"/>
                        </a:xfrm>
                        <a:prstGeom prst="rect">
                          <a:avLst/>
                        </a:prstGeom>
                        <a:extLst>
                          <a:ext uri="{AF507438-7753-43E0-B8FC-AC1667EBCBE1}">
                            <a14:hiddenEffects xmlns:a14="http://schemas.microsoft.com/office/drawing/2010/main">
                              <a:effectLst/>
                            </a14:hiddenEffects>
                          </a:ext>
                        </a:extLst>
                      </wps:spPr>
                      <wps:txbx>
                        <w:txbxContent>
                          <w:p w:rsidR="00E00A8A" w:rsidRDefault="00E00A8A" w:rsidP="00E00A8A">
                            <w:pPr>
                              <w:pStyle w:val="NormalWeb"/>
                              <w:spacing w:before="0" w:beforeAutospacing="0" w:after="0" w:afterAutospacing="0"/>
                              <w:jc w:val="center"/>
                            </w:pPr>
                            <w:r>
                              <w:rPr>
                                <w:rFonts w:ascii="Tahoma" w:eastAsia="Tahoma" w:hAnsi="Tahoma" w:cs="Tahoma"/>
                                <w:color w:val="969696"/>
                                <w:sz w:val="72"/>
                                <w:szCs w:val="72"/>
                                <w14:textOutline w14:w="9525" w14:cap="flat" w14:cmpd="sng" w14:algn="ctr">
                                  <w14:solidFill>
                                    <w14:srgbClr w14:val="000000"/>
                                  </w14:solidFill>
                                  <w14:prstDash w14:val="solid"/>
                                  <w14:round/>
                                </w14:textOutline>
                              </w:rPr>
                              <w:t>Whole School Policy for:</w:t>
                            </w:r>
                          </w:p>
                        </w:txbxContent>
                      </wps:txbx>
                      <wps:bodyPr wrap="square" numCol="1" fromWordArt="1">
                        <a:prstTxWarp prst="textPlain">
                          <a:avLst>
                            <a:gd name="adj" fmla="val 50000"/>
                          </a:avLst>
                        </a:prstTxWarp>
                        <a:spAutoFit/>
                      </wps:bodyPr>
                    </wps:wsp>
                  </a:graphicData>
                </a:graphic>
              </wp:inline>
            </w:drawing>
          </mc:Choice>
          <mc:Fallback>
            <w:pict>
              <v:shapetype w14:anchorId="1C6BD251" id="_x0000_t202" coordsize="21600,21600" o:spt="202" path="m,l,21600r21600,l21600,xe">
                <v:stroke joinstyle="miter"/>
                <v:path gradientshapeok="t" o:connecttype="rect"/>
              </v:shapetype>
              <v:shape id="Text Box 3" o:spid="_x0000_s1026" type="#_x0000_t202" style="width:415.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" filled="f" stroked="f">
                <o:lock v:ext="edit" shapetype="t"/>
                <v:textbox style="mso-fit-shape-to-text:t">
                  <w:txbxContent>
                    <w:p w:rsidR="00E00A8A" w:rsidRDefault="00E00A8A" w:rsidP="00E00A8A">
                      <w:pPr>
                        <w:pStyle w:val="NormalWeb"/>
                        <w:spacing w:before="0" w:beforeAutospacing="0" w:after="0" w:afterAutospacing="0"/>
                        <w:jc w:val="center"/>
                      </w:pPr>
                      <w:r>
                        <w:rPr>
                          <w:rFonts w:ascii="Tahoma" w:eastAsia="Tahoma" w:hAnsi="Tahoma" w:cs="Tahoma"/>
                          <w:color w:val="969696"/>
                          <w:sz w:val="72"/>
                          <w:szCs w:val="72"/>
                          <w14:textOutline w14:w="9525" w14:cap="flat" w14:cmpd="sng" w14:algn="ctr">
                            <w14:solidFill>
                              <w14:srgbClr w14:val="000000"/>
                            </w14:solidFill>
                            <w14:prstDash w14:val="solid"/>
                            <w14:round/>
                          </w14:textOutline>
                        </w:rPr>
                        <w:t>Whole School Policy for:</w:t>
                      </w:r>
                    </w:p>
                  </w:txbxContent>
                </v:textbox>
                <w10:anchorlock/>
              </v:shape>
            </w:pict>
          </mc:Fallback>
        </mc:AlternateContent>
      </w:r>
    </w:p>
    <w:p w:rsidR="00E00A8A" w:rsidRPr="00BF40A6" w:rsidRDefault="00E00A8A" w:rsidP="00E00A8A">
      <w:pPr>
        <w:jc w:val="center"/>
        <w:rPr>
          <w:rFonts w:ascii="Tahoma" w:hAnsi="Tahoma" w:cs="Tahoma"/>
        </w:rPr>
      </w:pPr>
    </w:p>
    <w:p w:rsidR="00E00A8A" w:rsidRPr="00BF40A6" w:rsidRDefault="00E00A8A" w:rsidP="00E00A8A">
      <w:pPr>
        <w:jc w:val="center"/>
        <w:rPr>
          <w:rFonts w:ascii="Tahoma" w:hAnsi="Tahoma" w:cs="Tahoma"/>
        </w:rPr>
      </w:pPr>
    </w:p>
    <w:p w:rsidR="00E00A8A" w:rsidRPr="00BF40A6" w:rsidRDefault="00E00A8A" w:rsidP="00E00A8A">
      <w:pPr>
        <w:jc w:val="center"/>
        <w:rPr>
          <w:rFonts w:ascii="Tahoma" w:hAnsi="Tahoma" w:cs="Tahoma"/>
        </w:rPr>
      </w:pPr>
      <w:r w:rsidRPr="00BF40A6">
        <w:rPr>
          <w:rFonts w:ascii="Tahoma" w:hAnsi="Tahoma" w:cs="Tahoma"/>
          <w:noProof/>
          <w:lang w:eastAsia="en-GB"/>
        </w:rPr>
        <mc:AlternateContent>
          <mc:Choice Requires="wps">
            <w:drawing>
              <wp:inline distT="0" distB="0" distL="0" distR="0" wp14:anchorId="0F9B57CB" wp14:editId="5583BF3E">
                <wp:extent cx="5286375" cy="933450"/>
                <wp:effectExtent l="19050" t="9525" r="33020" b="2476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86375" cy="933450"/>
                        </a:xfrm>
                        <a:prstGeom prst="rect">
                          <a:avLst/>
                        </a:prstGeom>
                      </wps:spPr>
                      <wps:txbx>
                        <w:txbxContent>
                          <w:p w:rsidR="00E00A8A" w:rsidRPr="007E29BC" w:rsidRDefault="002838E8" w:rsidP="00E00A8A">
                            <w:pPr>
                              <w:pStyle w:val="NormalWeb"/>
                              <w:spacing w:before="0" w:beforeAutospacing="0" w:after="0" w:afterAutospacing="0"/>
                              <w:jc w:val="center"/>
                              <w:rPr>
                                <w:color w:val="538135" w:themeColor="accent6" w:themeShade="BF"/>
                                <w:sz w:val="68"/>
                              </w:rPr>
                            </w:pPr>
                            <w:r>
                              <w:rPr>
                                <w:rFonts w:ascii="Tahoma" w:eastAsia="Tahoma" w:hAnsi="Tahoma" w:cs="Tahoma"/>
                                <w:b/>
                                <w:bCs/>
                                <w:color w:val="538135" w:themeColor="accent6" w:themeShade="BF"/>
                                <w:sz w:val="116"/>
                                <w:szCs w:val="72"/>
                                <w14:shadow w14:blurRad="0" w14:dist="35941" w14:dir="2700000" w14:sx="100000" w14:sy="100000" w14:kx="0" w14:ky="0" w14:algn="ctr">
                                  <w14:srgbClr w14:val="868686"/>
                                </w14:shadow>
                                <w14:textOutline w14:w="9525" w14:cap="flat" w14:cmpd="sng" w14:algn="ctr">
                                  <w14:solidFill>
                                    <w14:srgbClr w14:val="000000"/>
                                  </w14:solidFill>
                                  <w14:prstDash w14:val="solid"/>
                                  <w14:round/>
                                </w14:textOutline>
                              </w:rPr>
                              <w:t>Nursery Fee Payments</w:t>
                            </w:r>
                          </w:p>
                        </w:txbxContent>
                      </wps:txbx>
                      <wps:bodyPr wrap="square" numCol="1" fromWordArt="1">
                        <a:prstTxWarp prst="textPlain">
                          <a:avLst>
                            <a:gd name="adj" fmla="val 50000"/>
                          </a:avLst>
                        </a:prstTxWarp>
                        <a:spAutoFit/>
                      </wps:bodyPr>
                    </wps:wsp>
                  </a:graphicData>
                </a:graphic>
              </wp:inline>
            </w:drawing>
          </mc:Choice>
          <mc:Fallback>
            <w:pict>
              <v:shape w14:anchorId="0F9B57CB" id="Text Box 1" o:spid="_x0000_s1027" type="#_x0000_t202" style="width:416.25pt;height: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" filled="f" stroked="f">
                <o:lock v:ext="edit" shapetype="t"/>
                <v:textbox style="mso-fit-shape-to-text:t">
                  <w:txbxContent>
                    <w:p w:rsidR="00E00A8A" w:rsidRPr="007E29BC" w:rsidRDefault="002838E8" w:rsidP="00E00A8A">
                      <w:pPr>
                        <w:pStyle w:val="NormalWeb"/>
                        <w:spacing w:before="0" w:beforeAutospacing="0" w:after="0" w:afterAutospacing="0"/>
                        <w:jc w:val="center"/>
                        <w:rPr>
                          <w:color w:val="538135" w:themeColor="accent6" w:themeShade="BF"/>
                          <w:sz w:val="68"/>
                        </w:rPr>
                      </w:pPr>
                      <w:r>
                        <w:rPr>
                          <w:rFonts w:ascii="Tahoma" w:eastAsia="Tahoma" w:hAnsi="Tahoma" w:cs="Tahoma"/>
                          <w:b/>
                          <w:bCs/>
                          <w:color w:val="538135" w:themeColor="accent6" w:themeShade="BF"/>
                          <w:sz w:val="116"/>
                          <w:szCs w:val="72"/>
                          <w14:shadow w14:blurRad="0" w14:dist="35941" w14:dir="2700000" w14:sx="100000" w14:sy="100000" w14:kx="0" w14:ky="0" w14:algn="ctr">
                            <w14:srgbClr w14:val="868686"/>
                          </w14:shadow>
                          <w14:textOutline w14:w="9525" w14:cap="flat" w14:cmpd="sng" w14:algn="ctr">
                            <w14:solidFill>
                              <w14:srgbClr w14:val="000000"/>
                            </w14:solidFill>
                            <w14:prstDash w14:val="solid"/>
                            <w14:round/>
                          </w14:textOutline>
                        </w:rPr>
                        <w:t>Nursery Fee Payments</w:t>
                      </w:r>
                    </w:p>
                  </w:txbxContent>
                </v:textbox>
                <w10:anchorlock/>
              </v:shape>
            </w:pict>
          </mc:Fallback>
        </mc:AlternateContent>
      </w:r>
    </w:p>
    <w:p w:rsidR="00F734A2" w:rsidRPr="00FC7D89" w:rsidRDefault="00F734A2" w:rsidP="00333684">
      <w:pPr>
        <w:jc w:val="both"/>
        <w:rPr>
          <w:rFonts w:ascii="Calibri" w:hAnsi="Calibri" w:cs="Arial"/>
          <w:sz w:val="50"/>
        </w:rPr>
      </w:pPr>
    </w:p>
    <w:p w:rsidR="00F734A2" w:rsidRPr="00FC7D89" w:rsidRDefault="00F734A2" w:rsidP="00333684">
      <w:pPr>
        <w:jc w:val="both"/>
        <w:rPr>
          <w:rFonts w:ascii="Calibri" w:hAnsi="Calibri" w:cs="Arial"/>
          <w:sz w:val="50"/>
        </w:rPr>
      </w:pPr>
    </w:p>
    <w:p w:rsidR="00F075EA" w:rsidRPr="000F0628" w:rsidRDefault="00F075EA" w:rsidP="00F075EA">
      <w:pPr>
        <w:jc w:val="both"/>
        <w:rPr>
          <w:b/>
        </w:rPr>
      </w:pPr>
      <w:r>
        <w:rPr>
          <w:b/>
        </w:rPr>
        <w:t>This policy is effective from 1</w:t>
      </w:r>
      <w:r w:rsidRPr="00262415">
        <w:rPr>
          <w:b/>
          <w:vertAlign w:val="superscript"/>
        </w:rPr>
        <w:t>st</w:t>
      </w:r>
      <w:r>
        <w:rPr>
          <w:b/>
        </w:rPr>
        <w:t xml:space="preserve"> January 2018 and will be reviewed by SLT and the governing body each July thereafter to set the hourly rate for the forthcoming year and make any necessary changes to the policy.</w:t>
      </w:r>
    </w:p>
    <w:p w:rsidR="00283F88" w:rsidRPr="00FC7D89" w:rsidRDefault="00283F88" w:rsidP="00333684">
      <w:pPr>
        <w:autoSpaceDE w:val="0"/>
        <w:autoSpaceDN w:val="0"/>
        <w:adjustRightInd w:val="0"/>
        <w:jc w:val="both"/>
        <w:rPr>
          <w:rFonts w:ascii="Calibri" w:hAnsi="Calibri" w:cs="Arial"/>
          <w:b/>
          <w:bCs/>
          <w:sz w:val="22"/>
          <w:szCs w:val="22"/>
          <w:lang w:val="en-US"/>
        </w:rPr>
      </w:pPr>
    </w:p>
    <w:p w:rsidR="00F075EA" w:rsidRDefault="00F075EA">
      <w:pPr>
        <w:rPr>
          <w:rFonts w:ascii="Calibri" w:hAnsi="Calibri" w:cs="Arial"/>
          <w:b/>
          <w:sz w:val="22"/>
          <w:szCs w:val="22"/>
        </w:rPr>
      </w:pPr>
      <w:r>
        <w:rPr>
          <w:rFonts w:ascii="Calibri" w:hAnsi="Calibri" w:cs="Arial"/>
          <w:b/>
          <w:sz w:val="22"/>
          <w:szCs w:val="22"/>
        </w:rPr>
        <w:br w:type="page"/>
      </w:r>
    </w:p>
    <w:p w:rsidR="00F075EA" w:rsidRPr="00F075EA" w:rsidRDefault="00F075EA" w:rsidP="00F075EA">
      <w:pPr>
        <w:autoSpaceDE w:val="0"/>
        <w:autoSpaceDN w:val="0"/>
        <w:adjustRightInd w:val="0"/>
        <w:jc w:val="both"/>
        <w:rPr>
          <w:rFonts w:ascii="Calibri" w:hAnsi="Calibri" w:cs="Arial"/>
          <w:b/>
          <w:sz w:val="22"/>
          <w:szCs w:val="22"/>
        </w:rPr>
      </w:pPr>
      <w:r w:rsidRPr="00F075EA">
        <w:rPr>
          <w:rFonts w:ascii="Calibri" w:hAnsi="Calibri" w:cs="Arial"/>
          <w:b/>
          <w:sz w:val="22"/>
          <w:szCs w:val="22"/>
        </w:rPr>
        <w:lastRenderedPageBreak/>
        <w:t>Entitlement</w:t>
      </w:r>
    </w:p>
    <w:p w:rsidR="00F075EA" w:rsidRPr="00F075EA" w:rsidRDefault="00F075EA" w:rsidP="00F075EA">
      <w:pPr>
        <w:pStyle w:val="ListParagraph"/>
        <w:numPr>
          <w:ilvl w:val="0"/>
          <w:numId w:val="5"/>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All children are entitled to 15 hours of free Nursery Education during term time from the term after they are three year olds. </w:t>
      </w:r>
    </w:p>
    <w:p w:rsidR="00F075EA" w:rsidRPr="00F075EA" w:rsidRDefault="00F075EA" w:rsidP="00F075EA">
      <w:pPr>
        <w:pStyle w:val="ListParagraph"/>
        <w:numPr>
          <w:ilvl w:val="0"/>
          <w:numId w:val="5"/>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Some three and four year olds may be entitled to 30hrs funded if parent/carer’s are eligible </w:t>
      </w:r>
    </w:p>
    <w:p w:rsidR="00F075EA" w:rsidRPr="00F075EA" w:rsidRDefault="00F075EA" w:rsidP="00F075EA">
      <w:pPr>
        <w:pStyle w:val="ListParagraph"/>
        <w:numPr>
          <w:ilvl w:val="0"/>
          <w:numId w:val="5"/>
        </w:numPr>
        <w:autoSpaceDE w:val="0"/>
        <w:autoSpaceDN w:val="0"/>
        <w:adjustRightInd w:val="0"/>
        <w:jc w:val="both"/>
        <w:rPr>
          <w:rFonts w:ascii="Calibri" w:hAnsi="Calibri" w:cs="Arial"/>
          <w:sz w:val="22"/>
          <w:szCs w:val="22"/>
        </w:rPr>
      </w:pPr>
      <w:r w:rsidRPr="00F075EA">
        <w:rPr>
          <w:rFonts w:ascii="Calibri" w:hAnsi="Calibri" w:cs="Arial"/>
          <w:sz w:val="22"/>
          <w:szCs w:val="22"/>
        </w:rPr>
        <w:t>Children who qualify for the two year funding are eligible for 15 hours of free Nursery education during term time from the term after they are two years old.</w:t>
      </w:r>
    </w:p>
    <w:p w:rsidR="00F075EA" w:rsidRPr="00F075EA" w:rsidRDefault="00F075EA" w:rsidP="00F075EA">
      <w:pPr>
        <w:pStyle w:val="ListParagraph"/>
        <w:numPr>
          <w:ilvl w:val="0"/>
          <w:numId w:val="5"/>
        </w:numPr>
        <w:autoSpaceDE w:val="0"/>
        <w:autoSpaceDN w:val="0"/>
        <w:adjustRightInd w:val="0"/>
        <w:jc w:val="both"/>
        <w:rPr>
          <w:rFonts w:ascii="Calibri" w:hAnsi="Calibri" w:cs="Arial"/>
          <w:sz w:val="22"/>
          <w:szCs w:val="22"/>
        </w:rPr>
      </w:pPr>
      <w:r w:rsidRPr="00F075EA">
        <w:rPr>
          <w:rFonts w:ascii="Calibri" w:hAnsi="Calibri" w:cs="Arial"/>
          <w:sz w:val="22"/>
          <w:szCs w:val="22"/>
        </w:rPr>
        <w:t>Free hours must be taken in the groupings as below:</w:t>
      </w:r>
    </w:p>
    <w:p w:rsidR="00F075EA" w:rsidRPr="00F075EA" w:rsidRDefault="00F075EA" w:rsidP="00F075EA">
      <w:pPr>
        <w:pStyle w:val="ListParagraph"/>
        <w:numPr>
          <w:ilvl w:val="1"/>
          <w:numId w:val="5"/>
        </w:numPr>
        <w:tabs>
          <w:tab w:val="left" w:pos="993"/>
        </w:tabs>
        <w:autoSpaceDE w:val="0"/>
        <w:autoSpaceDN w:val="0"/>
        <w:adjustRightInd w:val="0"/>
        <w:jc w:val="both"/>
        <w:rPr>
          <w:rFonts w:ascii="Calibri" w:hAnsi="Calibri" w:cs="Arial"/>
          <w:sz w:val="22"/>
          <w:szCs w:val="22"/>
        </w:rPr>
      </w:pPr>
      <w:r w:rsidRPr="00F075EA">
        <w:rPr>
          <w:rFonts w:ascii="Calibri" w:hAnsi="Calibri" w:cs="Arial"/>
          <w:sz w:val="22"/>
          <w:szCs w:val="22"/>
        </w:rPr>
        <w:t xml:space="preserve">Every morning 8.30a.m.-11.30am </w:t>
      </w:r>
    </w:p>
    <w:p w:rsidR="00F075EA" w:rsidRPr="00F075EA" w:rsidRDefault="00F075EA" w:rsidP="00F075EA">
      <w:pPr>
        <w:pStyle w:val="ListParagraph"/>
        <w:numPr>
          <w:ilvl w:val="1"/>
          <w:numId w:val="5"/>
        </w:numPr>
        <w:tabs>
          <w:tab w:val="left" w:pos="993"/>
        </w:tabs>
        <w:autoSpaceDE w:val="0"/>
        <w:autoSpaceDN w:val="0"/>
        <w:adjustRightInd w:val="0"/>
        <w:jc w:val="both"/>
        <w:rPr>
          <w:rFonts w:ascii="Calibri" w:hAnsi="Calibri" w:cs="Arial"/>
          <w:sz w:val="22"/>
          <w:szCs w:val="22"/>
        </w:rPr>
      </w:pPr>
      <w:r w:rsidRPr="00F075EA">
        <w:rPr>
          <w:rFonts w:ascii="Calibri" w:hAnsi="Calibri" w:cs="Arial"/>
          <w:sz w:val="22"/>
          <w:szCs w:val="22"/>
        </w:rPr>
        <w:t>Every afternoon 12.15p.m.-3.15pm</w:t>
      </w:r>
    </w:p>
    <w:p w:rsidR="00F075EA" w:rsidRPr="00F075EA" w:rsidRDefault="00F075EA" w:rsidP="00F075EA">
      <w:pPr>
        <w:pStyle w:val="ListParagraph"/>
        <w:numPr>
          <w:ilvl w:val="1"/>
          <w:numId w:val="5"/>
        </w:numPr>
        <w:tabs>
          <w:tab w:val="left" w:pos="993"/>
        </w:tabs>
        <w:autoSpaceDE w:val="0"/>
        <w:autoSpaceDN w:val="0"/>
        <w:adjustRightInd w:val="0"/>
        <w:jc w:val="both"/>
        <w:rPr>
          <w:rFonts w:ascii="Calibri" w:hAnsi="Calibri" w:cs="Arial"/>
          <w:sz w:val="22"/>
          <w:szCs w:val="22"/>
        </w:rPr>
      </w:pPr>
      <w:r w:rsidRPr="00F075EA">
        <w:rPr>
          <w:rFonts w:ascii="Calibri" w:hAnsi="Calibri" w:cs="Arial"/>
          <w:sz w:val="22"/>
          <w:szCs w:val="22"/>
        </w:rPr>
        <w:t>Monday &amp; Tuesday 8.30am-3.15pm and Wednesday 8.30am-11.30am</w:t>
      </w:r>
    </w:p>
    <w:p w:rsidR="00F075EA" w:rsidRPr="00F075EA" w:rsidRDefault="00F075EA" w:rsidP="00F075EA">
      <w:pPr>
        <w:pStyle w:val="ListParagraph"/>
        <w:numPr>
          <w:ilvl w:val="1"/>
          <w:numId w:val="5"/>
        </w:numPr>
        <w:tabs>
          <w:tab w:val="left" w:pos="993"/>
        </w:tabs>
        <w:autoSpaceDE w:val="0"/>
        <w:autoSpaceDN w:val="0"/>
        <w:adjustRightInd w:val="0"/>
        <w:jc w:val="both"/>
        <w:rPr>
          <w:rFonts w:ascii="Calibri" w:hAnsi="Calibri" w:cs="Arial"/>
          <w:sz w:val="22"/>
          <w:szCs w:val="22"/>
        </w:rPr>
      </w:pPr>
      <w:r w:rsidRPr="00F075EA">
        <w:rPr>
          <w:rFonts w:ascii="Calibri" w:hAnsi="Calibri" w:cs="Arial"/>
          <w:sz w:val="22"/>
          <w:szCs w:val="22"/>
        </w:rPr>
        <w:t>Wednesday 12.15pm-3.15pm Thursday and Friday 8.30am-3.15pm</w:t>
      </w:r>
    </w:p>
    <w:p w:rsidR="00F075EA" w:rsidRPr="00F075EA" w:rsidRDefault="00F075EA" w:rsidP="00F075EA">
      <w:pPr>
        <w:autoSpaceDE w:val="0"/>
        <w:autoSpaceDN w:val="0"/>
        <w:adjustRightInd w:val="0"/>
        <w:jc w:val="both"/>
        <w:rPr>
          <w:rFonts w:ascii="Calibri" w:hAnsi="Calibri" w:cs="Arial"/>
          <w:sz w:val="22"/>
          <w:szCs w:val="22"/>
        </w:rPr>
      </w:pPr>
    </w:p>
    <w:p w:rsidR="00F075EA" w:rsidRPr="00F075EA" w:rsidRDefault="00F075EA" w:rsidP="00F075EA">
      <w:pPr>
        <w:autoSpaceDE w:val="0"/>
        <w:autoSpaceDN w:val="0"/>
        <w:adjustRightInd w:val="0"/>
        <w:jc w:val="both"/>
        <w:rPr>
          <w:rFonts w:ascii="Calibri" w:hAnsi="Calibri" w:cs="Arial"/>
          <w:b/>
          <w:sz w:val="22"/>
          <w:szCs w:val="22"/>
        </w:rPr>
      </w:pPr>
      <w:r w:rsidRPr="00F075EA">
        <w:rPr>
          <w:rFonts w:ascii="Calibri" w:hAnsi="Calibri" w:cs="Arial"/>
          <w:b/>
          <w:sz w:val="22"/>
          <w:szCs w:val="22"/>
        </w:rPr>
        <w:t>Additional Hours</w:t>
      </w:r>
    </w:p>
    <w:p w:rsidR="00F075EA" w:rsidRPr="00F075EA" w:rsidRDefault="00F075EA" w:rsidP="00F075EA">
      <w:pPr>
        <w:pStyle w:val="ListParagraph"/>
        <w:numPr>
          <w:ilvl w:val="0"/>
          <w:numId w:val="6"/>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Additional hours may be purchased in addition to the set sessions with the exception of fee paying two year olds who can select hours within the session at the discretion of the Nursery teacher e.g. two hours for two mornings a week. </w:t>
      </w:r>
    </w:p>
    <w:p w:rsidR="00F075EA" w:rsidRPr="00F075EA" w:rsidRDefault="00F075EA" w:rsidP="00F075EA">
      <w:pPr>
        <w:pStyle w:val="ListParagraph"/>
        <w:numPr>
          <w:ilvl w:val="1"/>
          <w:numId w:val="6"/>
        </w:numPr>
        <w:autoSpaceDE w:val="0"/>
        <w:autoSpaceDN w:val="0"/>
        <w:adjustRightInd w:val="0"/>
        <w:jc w:val="both"/>
        <w:rPr>
          <w:rFonts w:ascii="Calibri" w:hAnsi="Calibri" w:cs="Arial"/>
          <w:sz w:val="22"/>
          <w:szCs w:val="22"/>
        </w:rPr>
      </w:pPr>
      <w:r w:rsidRPr="00F075EA">
        <w:rPr>
          <w:rFonts w:ascii="Calibri" w:hAnsi="Calibri" w:cs="Arial"/>
          <w:sz w:val="22"/>
          <w:szCs w:val="22"/>
        </w:rPr>
        <w:t>The cost per hour for additional hours for the academic year 2017-2018  is as follows:</w:t>
      </w:r>
    </w:p>
    <w:p w:rsidR="00F075EA" w:rsidRPr="00F075EA" w:rsidRDefault="00F075EA" w:rsidP="00F075EA">
      <w:pPr>
        <w:pStyle w:val="ListParagraph"/>
        <w:numPr>
          <w:ilvl w:val="1"/>
          <w:numId w:val="6"/>
        </w:numPr>
        <w:autoSpaceDE w:val="0"/>
        <w:autoSpaceDN w:val="0"/>
        <w:adjustRightInd w:val="0"/>
        <w:jc w:val="both"/>
        <w:rPr>
          <w:rFonts w:ascii="Calibri" w:hAnsi="Calibri" w:cs="Arial"/>
          <w:sz w:val="22"/>
          <w:szCs w:val="22"/>
        </w:rPr>
      </w:pPr>
      <w:r w:rsidRPr="00F075EA">
        <w:rPr>
          <w:rFonts w:ascii="Calibri" w:hAnsi="Calibri" w:cs="Arial"/>
          <w:sz w:val="22"/>
          <w:szCs w:val="22"/>
        </w:rPr>
        <w:t>Two year olds including the term the child turns three- £4 an hour</w:t>
      </w:r>
    </w:p>
    <w:p w:rsidR="00F075EA" w:rsidRPr="00F075EA" w:rsidRDefault="00F075EA" w:rsidP="00F075EA">
      <w:pPr>
        <w:pStyle w:val="ListParagraph"/>
        <w:numPr>
          <w:ilvl w:val="1"/>
          <w:numId w:val="6"/>
        </w:numPr>
        <w:autoSpaceDE w:val="0"/>
        <w:autoSpaceDN w:val="0"/>
        <w:adjustRightInd w:val="0"/>
        <w:jc w:val="both"/>
        <w:rPr>
          <w:rFonts w:ascii="Calibri" w:hAnsi="Calibri" w:cs="Arial"/>
          <w:sz w:val="22"/>
          <w:szCs w:val="22"/>
        </w:rPr>
      </w:pPr>
      <w:r w:rsidRPr="00F075EA">
        <w:rPr>
          <w:rFonts w:ascii="Calibri" w:hAnsi="Calibri" w:cs="Arial"/>
          <w:sz w:val="22"/>
          <w:szCs w:val="22"/>
        </w:rPr>
        <w:t>Three and four year olds £3.60 (from the term after the child is three)</w:t>
      </w:r>
    </w:p>
    <w:p w:rsidR="00F075EA" w:rsidRPr="00F075EA" w:rsidRDefault="00F075EA" w:rsidP="00F075EA">
      <w:pPr>
        <w:pStyle w:val="ListParagraph"/>
        <w:numPr>
          <w:ilvl w:val="0"/>
          <w:numId w:val="6"/>
        </w:numPr>
        <w:autoSpaceDE w:val="0"/>
        <w:autoSpaceDN w:val="0"/>
        <w:adjustRightInd w:val="0"/>
        <w:jc w:val="both"/>
        <w:rPr>
          <w:rFonts w:ascii="Calibri" w:hAnsi="Calibri" w:cs="Arial"/>
          <w:sz w:val="22"/>
          <w:szCs w:val="22"/>
        </w:rPr>
      </w:pPr>
      <w:r w:rsidRPr="00F075EA">
        <w:rPr>
          <w:rFonts w:ascii="Calibri" w:hAnsi="Calibri" w:cs="Arial"/>
          <w:sz w:val="22"/>
          <w:szCs w:val="22"/>
        </w:rPr>
        <w:t>Fees will be reviewed annually when the policy is reviewed.</w:t>
      </w:r>
    </w:p>
    <w:p w:rsidR="00F075EA" w:rsidRPr="00F075EA" w:rsidRDefault="00F075EA" w:rsidP="00F075EA">
      <w:pPr>
        <w:pStyle w:val="ListParagraph"/>
        <w:numPr>
          <w:ilvl w:val="0"/>
          <w:numId w:val="6"/>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Additional hours may be offered to children free of charge for a temporary period to support family needs at the discretion of the Nursery Teacher. </w:t>
      </w:r>
    </w:p>
    <w:p w:rsidR="00F075EA" w:rsidRPr="00F075EA" w:rsidRDefault="00F075EA" w:rsidP="00F075EA">
      <w:pPr>
        <w:autoSpaceDE w:val="0"/>
        <w:autoSpaceDN w:val="0"/>
        <w:adjustRightInd w:val="0"/>
        <w:jc w:val="both"/>
        <w:rPr>
          <w:rFonts w:ascii="Calibri" w:hAnsi="Calibri" w:cs="Arial"/>
          <w:sz w:val="22"/>
          <w:szCs w:val="22"/>
        </w:rPr>
      </w:pPr>
    </w:p>
    <w:p w:rsidR="00F075EA" w:rsidRPr="00F075EA" w:rsidRDefault="00F075EA" w:rsidP="00F075EA">
      <w:pPr>
        <w:autoSpaceDE w:val="0"/>
        <w:autoSpaceDN w:val="0"/>
        <w:adjustRightInd w:val="0"/>
        <w:jc w:val="both"/>
        <w:rPr>
          <w:rFonts w:ascii="Calibri" w:hAnsi="Calibri" w:cs="Arial"/>
          <w:b/>
          <w:sz w:val="22"/>
          <w:szCs w:val="22"/>
        </w:rPr>
      </w:pPr>
      <w:r w:rsidRPr="00F075EA">
        <w:rPr>
          <w:rFonts w:ascii="Calibri" w:hAnsi="Calibri" w:cs="Arial"/>
          <w:b/>
          <w:sz w:val="22"/>
          <w:szCs w:val="22"/>
        </w:rPr>
        <w:t>Payment</w:t>
      </w:r>
      <w:r>
        <w:rPr>
          <w:rFonts w:ascii="Calibri" w:hAnsi="Calibri" w:cs="Arial"/>
          <w:b/>
          <w:sz w:val="22"/>
          <w:szCs w:val="22"/>
        </w:rPr>
        <w:t xml:space="preserve"> of f</w:t>
      </w:r>
      <w:r w:rsidRPr="00F075EA">
        <w:rPr>
          <w:rFonts w:ascii="Calibri" w:hAnsi="Calibri" w:cs="Arial"/>
          <w:b/>
          <w:sz w:val="22"/>
          <w:szCs w:val="22"/>
        </w:rPr>
        <w:t xml:space="preserve">ees </w:t>
      </w:r>
    </w:p>
    <w:p w:rsidR="00F075EA" w:rsidRDefault="00F075EA" w:rsidP="00F075EA">
      <w:pPr>
        <w:pStyle w:val="ListParagraph"/>
        <w:numPr>
          <w:ilvl w:val="0"/>
          <w:numId w:val="8"/>
        </w:numPr>
        <w:autoSpaceDE w:val="0"/>
        <w:autoSpaceDN w:val="0"/>
        <w:adjustRightInd w:val="0"/>
        <w:jc w:val="both"/>
        <w:rPr>
          <w:rFonts w:ascii="Calibri" w:hAnsi="Calibri" w:cs="Arial"/>
          <w:sz w:val="22"/>
          <w:szCs w:val="22"/>
        </w:rPr>
      </w:pPr>
      <w:r w:rsidRPr="00F075EA">
        <w:rPr>
          <w:rFonts w:ascii="Calibri" w:hAnsi="Calibri" w:cs="Arial"/>
          <w:sz w:val="22"/>
          <w:szCs w:val="22"/>
        </w:rPr>
        <w:t>Fees should be paid via ParentPay and are need to show in the account by 7.30am on the Monday of the week of attendance (i.e. payment in advance</w:t>
      </w:r>
      <w:r>
        <w:rPr>
          <w:rFonts w:ascii="Calibri" w:hAnsi="Calibri" w:cs="Arial"/>
          <w:sz w:val="22"/>
          <w:szCs w:val="22"/>
        </w:rPr>
        <w:t>)</w:t>
      </w:r>
      <w:r w:rsidRPr="00F075EA">
        <w:rPr>
          <w:rFonts w:ascii="Calibri" w:hAnsi="Calibri" w:cs="Arial"/>
          <w:sz w:val="22"/>
          <w:szCs w:val="22"/>
        </w:rPr>
        <w:t xml:space="preserve">. </w:t>
      </w:r>
    </w:p>
    <w:p w:rsidR="00F075EA" w:rsidRDefault="00F075EA" w:rsidP="00F075EA">
      <w:pPr>
        <w:pStyle w:val="ListParagraph"/>
        <w:numPr>
          <w:ilvl w:val="0"/>
          <w:numId w:val="8"/>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Parents may pay in advance half termly or monthly, etc. if they wish. </w:t>
      </w:r>
    </w:p>
    <w:p w:rsidR="00F075EA" w:rsidRPr="00F075EA" w:rsidRDefault="00F075EA" w:rsidP="00F075EA">
      <w:pPr>
        <w:pStyle w:val="ListParagraph"/>
        <w:numPr>
          <w:ilvl w:val="0"/>
          <w:numId w:val="8"/>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Payment for days not attended will be carried forward. </w:t>
      </w:r>
    </w:p>
    <w:p w:rsidR="00F075EA" w:rsidRPr="00F075EA" w:rsidRDefault="00F075EA" w:rsidP="00F075EA">
      <w:pPr>
        <w:pStyle w:val="ListParagraph"/>
        <w:numPr>
          <w:ilvl w:val="0"/>
          <w:numId w:val="8"/>
        </w:numPr>
        <w:autoSpaceDE w:val="0"/>
        <w:autoSpaceDN w:val="0"/>
        <w:adjustRightInd w:val="0"/>
        <w:jc w:val="both"/>
        <w:rPr>
          <w:rFonts w:ascii="Calibri" w:hAnsi="Calibri" w:cs="Arial"/>
          <w:sz w:val="22"/>
          <w:szCs w:val="22"/>
        </w:rPr>
      </w:pPr>
      <w:r w:rsidRPr="00F075EA">
        <w:rPr>
          <w:rFonts w:ascii="Calibri" w:hAnsi="Calibri" w:cs="Arial"/>
          <w:sz w:val="22"/>
          <w:szCs w:val="22"/>
        </w:rPr>
        <w:t xml:space="preserve">If a full 15 hours are purchased on top of funded 15hours then these do not qualify for reimbursement e.g. if the child attended their funded 15 hours but were then ill for the paid hours they would still be charged as this is taking another place. </w:t>
      </w:r>
    </w:p>
    <w:p w:rsidR="00F075EA" w:rsidRPr="00F075EA" w:rsidRDefault="00F075EA" w:rsidP="00F075EA">
      <w:pPr>
        <w:autoSpaceDE w:val="0"/>
        <w:autoSpaceDN w:val="0"/>
        <w:adjustRightInd w:val="0"/>
        <w:jc w:val="both"/>
        <w:rPr>
          <w:rFonts w:ascii="Calibri" w:hAnsi="Calibri" w:cs="Arial"/>
          <w:sz w:val="22"/>
          <w:szCs w:val="22"/>
        </w:rPr>
      </w:pPr>
    </w:p>
    <w:p w:rsidR="00F075EA" w:rsidRPr="00F075EA" w:rsidRDefault="00F075EA" w:rsidP="00F075EA">
      <w:pPr>
        <w:autoSpaceDE w:val="0"/>
        <w:autoSpaceDN w:val="0"/>
        <w:adjustRightInd w:val="0"/>
        <w:jc w:val="both"/>
        <w:rPr>
          <w:rFonts w:ascii="Calibri" w:hAnsi="Calibri" w:cs="Arial"/>
          <w:b/>
          <w:sz w:val="22"/>
          <w:szCs w:val="22"/>
        </w:rPr>
      </w:pPr>
      <w:r w:rsidRPr="00F075EA">
        <w:rPr>
          <w:rFonts w:ascii="Calibri" w:hAnsi="Calibri" w:cs="Arial"/>
          <w:b/>
          <w:sz w:val="22"/>
          <w:szCs w:val="22"/>
        </w:rPr>
        <w:t>Non- payment of fees</w:t>
      </w:r>
      <w:bookmarkStart w:id="0" w:name="_GoBack"/>
      <w:bookmarkEnd w:id="0"/>
    </w:p>
    <w:p w:rsidR="00F075EA" w:rsidRPr="00F075EA" w:rsidRDefault="00F075EA" w:rsidP="00F075EA">
      <w:pPr>
        <w:pStyle w:val="ListParagraph"/>
        <w:numPr>
          <w:ilvl w:val="0"/>
          <w:numId w:val="7"/>
        </w:numPr>
        <w:autoSpaceDE w:val="0"/>
        <w:autoSpaceDN w:val="0"/>
        <w:adjustRightInd w:val="0"/>
        <w:jc w:val="both"/>
        <w:rPr>
          <w:rFonts w:ascii="Calibri" w:hAnsi="Calibri" w:cs="Arial"/>
          <w:sz w:val="22"/>
          <w:szCs w:val="22"/>
        </w:rPr>
      </w:pPr>
      <w:r w:rsidRPr="00F075EA">
        <w:rPr>
          <w:rFonts w:ascii="Calibri" w:hAnsi="Calibri" w:cs="Arial"/>
          <w:sz w:val="22"/>
          <w:szCs w:val="22"/>
        </w:rPr>
        <w:t>Should the fees not be paid into the account by 7.30am on Monday of the week of attendance then the following action will be taken:</w:t>
      </w:r>
    </w:p>
    <w:p w:rsidR="00F075EA" w:rsidRPr="00F075EA" w:rsidRDefault="00F075EA" w:rsidP="00F075EA">
      <w:pPr>
        <w:pStyle w:val="ListParagraph"/>
        <w:numPr>
          <w:ilvl w:val="0"/>
          <w:numId w:val="7"/>
        </w:numPr>
        <w:autoSpaceDE w:val="0"/>
        <w:autoSpaceDN w:val="0"/>
        <w:adjustRightInd w:val="0"/>
        <w:jc w:val="both"/>
        <w:rPr>
          <w:rFonts w:ascii="Calibri" w:hAnsi="Calibri" w:cs="Arial"/>
          <w:sz w:val="22"/>
          <w:szCs w:val="22"/>
        </w:rPr>
      </w:pPr>
      <w:r w:rsidRPr="00F075EA">
        <w:rPr>
          <w:rFonts w:ascii="Calibri" w:hAnsi="Calibri" w:cs="Arial"/>
          <w:sz w:val="22"/>
          <w:szCs w:val="22"/>
        </w:rPr>
        <w:t>Any extra hours or lunch times cannot be attended.  If a child is due to stay all day then will need collecting at 11.30am and returning to nursery at 12.15pm.</w:t>
      </w:r>
    </w:p>
    <w:p w:rsidR="00F075EA" w:rsidRPr="00F075EA" w:rsidRDefault="00F075EA" w:rsidP="00F075EA">
      <w:pPr>
        <w:pStyle w:val="ListParagraph"/>
        <w:numPr>
          <w:ilvl w:val="0"/>
          <w:numId w:val="7"/>
        </w:numPr>
        <w:autoSpaceDE w:val="0"/>
        <w:autoSpaceDN w:val="0"/>
        <w:adjustRightInd w:val="0"/>
        <w:jc w:val="both"/>
        <w:rPr>
          <w:rFonts w:ascii="Calibri" w:hAnsi="Calibri" w:cs="Arial"/>
          <w:sz w:val="22"/>
          <w:szCs w:val="22"/>
        </w:rPr>
      </w:pPr>
      <w:r w:rsidRPr="00F075EA">
        <w:rPr>
          <w:rFonts w:ascii="Calibri" w:hAnsi="Calibri" w:cs="Arial"/>
          <w:sz w:val="22"/>
          <w:szCs w:val="22"/>
        </w:rPr>
        <w:t>An invoice requesting the payment of outstanding fees by the end of the week will be sent to parent/carer</w:t>
      </w:r>
    </w:p>
    <w:p w:rsidR="00F075EA" w:rsidRPr="00F075EA" w:rsidRDefault="00F075EA" w:rsidP="00F075EA">
      <w:pPr>
        <w:pStyle w:val="ListParagraph"/>
        <w:numPr>
          <w:ilvl w:val="0"/>
          <w:numId w:val="7"/>
        </w:numPr>
        <w:autoSpaceDE w:val="0"/>
        <w:autoSpaceDN w:val="0"/>
        <w:adjustRightInd w:val="0"/>
        <w:jc w:val="both"/>
        <w:rPr>
          <w:rFonts w:ascii="Calibri" w:hAnsi="Calibri" w:cs="Arial"/>
          <w:sz w:val="22"/>
          <w:szCs w:val="22"/>
        </w:rPr>
      </w:pPr>
      <w:r w:rsidRPr="00F075EA">
        <w:rPr>
          <w:rFonts w:ascii="Calibri" w:hAnsi="Calibri" w:cs="Arial"/>
          <w:sz w:val="22"/>
          <w:szCs w:val="22"/>
        </w:rPr>
        <w:t>Should fees still be unpaid then the child will only be able to access their funded 15 hours of Nursery education until the balance has been paid.</w:t>
      </w:r>
    </w:p>
    <w:p w:rsidR="00F075EA" w:rsidRPr="00F075EA" w:rsidRDefault="00F075EA" w:rsidP="00F075EA">
      <w:pPr>
        <w:autoSpaceDE w:val="0"/>
        <w:autoSpaceDN w:val="0"/>
        <w:adjustRightInd w:val="0"/>
        <w:jc w:val="both"/>
        <w:rPr>
          <w:rFonts w:ascii="Calibri" w:hAnsi="Calibri" w:cs="Arial"/>
          <w:sz w:val="22"/>
          <w:szCs w:val="22"/>
        </w:rPr>
      </w:pPr>
    </w:p>
    <w:p w:rsidR="00DF1FAA" w:rsidRDefault="00DF1FAA" w:rsidP="00333684">
      <w:pPr>
        <w:autoSpaceDE w:val="0"/>
        <w:autoSpaceDN w:val="0"/>
        <w:adjustRightInd w:val="0"/>
        <w:jc w:val="both"/>
        <w:rPr>
          <w:rFonts w:ascii="Calibri" w:hAnsi="Calibri" w:cs="Arial"/>
          <w:b/>
          <w:sz w:val="22"/>
          <w:szCs w:val="22"/>
        </w:rPr>
      </w:pPr>
      <w:r w:rsidRPr="00DF1FAA">
        <w:rPr>
          <w:rFonts w:ascii="Calibri" w:hAnsi="Calibri" w:cs="Arial"/>
          <w:b/>
          <w:sz w:val="22"/>
          <w:szCs w:val="22"/>
        </w:rPr>
        <w:t>Exceptions</w:t>
      </w:r>
    </w:p>
    <w:p w:rsidR="00DF1FAA" w:rsidRPr="00FC7D89" w:rsidRDefault="00DF1FAA" w:rsidP="00333684">
      <w:pPr>
        <w:autoSpaceDE w:val="0"/>
        <w:autoSpaceDN w:val="0"/>
        <w:adjustRightInd w:val="0"/>
        <w:jc w:val="both"/>
        <w:rPr>
          <w:rFonts w:ascii="Calibri" w:hAnsi="Calibri" w:cs="Arial"/>
          <w:sz w:val="22"/>
          <w:szCs w:val="22"/>
        </w:rPr>
      </w:pPr>
      <w:r w:rsidRPr="00DB0F65">
        <w:rPr>
          <w:rFonts w:ascii="Calibri" w:hAnsi="Calibri" w:cs="Arial"/>
          <w:sz w:val="22"/>
          <w:szCs w:val="22"/>
        </w:rPr>
        <w:t>The Head</w:t>
      </w:r>
      <w:r>
        <w:rPr>
          <w:rFonts w:ascii="Calibri" w:hAnsi="Calibri" w:cs="Arial"/>
          <w:sz w:val="22"/>
          <w:szCs w:val="22"/>
        </w:rPr>
        <w:t xml:space="preserve"> T</w:t>
      </w:r>
      <w:r w:rsidRPr="00DB0F65">
        <w:rPr>
          <w:rFonts w:ascii="Calibri" w:hAnsi="Calibri" w:cs="Arial"/>
          <w:sz w:val="22"/>
          <w:szCs w:val="22"/>
        </w:rPr>
        <w:t>eacher,</w:t>
      </w:r>
      <w:r w:rsidRPr="00DB0F65">
        <w:rPr>
          <w:rFonts w:ascii="Calibri" w:hAnsi="Calibri" w:cs="Arial"/>
          <w:sz w:val="22"/>
          <w:szCs w:val="22"/>
          <w:lang w:val="en-US"/>
        </w:rPr>
        <w:t xml:space="preserve"> School Business Manager</w:t>
      </w:r>
      <w:r w:rsidR="00333684" w:rsidRPr="00DB0F65">
        <w:rPr>
          <w:rFonts w:ascii="Calibri" w:hAnsi="Calibri" w:cs="Arial"/>
          <w:sz w:val="22"/>
          <w:szCs w:val="22"/>
          <w:lang w:val="en-US"/>
        </w:rPr>
        <w:t xml:space="preserve">, </w:t>
      </w:r>
      <w:r w:rsidR="00333684" w:rsidRPr="00DB0F65">
        <w:rPr>
          <w:rFonts w:ascii="Calibri" w:hAnsi="Calibri" w:cs="Arial"/>
          <w:sz w:val="22"/>
          <w:szCs w:val="22"/>
        </w:rPr>
        <w:t>or</w:t>
      </w:r>
      <w:r w:rsidRPr="00DB0F65">
        <w:rPr>
          <w:rFonts w:ascii="Calibri" w:hAnsi="Calibri" w:cs="Arial"/>
          <w:sz w:val="22"/>
          <w:szCs w:val="22"/>
        </w:rPr>
        <w:t xml:space="preserve"> Governing Body may decide not to levy charges in respect of a particular activity, if it feels it is reasonable in the circumstances</w:t>
      </w:r>
      <w:r w:rsidR="00FF00BE">
        <w:rPr>
          <w:rFonts w:ascii="Calibri" w:hAnsi="Calibri" w:cs="Arial"/>
          <w:sz w:val="22"/>
          <w:szCs w:val="22"/>
        </w:rPr>
        <w:t xml:space="preserve"> or if it is funded through the curriculum budget</w:t>
      </w:r>
      <w:r w:rsidRPr="00FC7D89">
        <w:rPr>
          <w:rFonts w:ascii="Calibri" w:hAnsi="Calibri" w:cs="Arial"/>
          <w:sz w:val="22"/>
          <w:szCs w:val="22"/>
        </w:rPr>
        <w:t>.</w:t>
      </w:r>
    </w:p>
    <w:p w:rsidR="00DF1FAA" w:rsidRDefault="00DF1FAA" w:rsidP="00333684">
      <w:pPr>
        <w:jc w:val="both"/>
        <w:rPr>
          <w:rFonts w:ascii="Calibri" w:hAnsi="Calibri" w:cs="Arial"/>
          <w:b/>
          <w:sz w:val="22"/>
          <w:szCs w:val="22"/>
        </w:rPr>
      </w:pPr>
    </w:p>
    <w:p w:rsidR="00685205" w:rsidRPr="00FC7D89" w:rsidRDefault="00086B5E" w:rsidP="00333684">
      <w:pPr>
        <w:jc w:val="both"/>
        <w:rPr>
          <w:rFonts w:ascii="Calibri" w:hAnsi="Calibri" w:cs="Arial"/>
          <w:b/>
          <w:sz w:val="22"/>
          <w:szCs w:val="22"/>
        </w:rPr>
      </w:pPr>
      <w:r w:rsidRPr="00FC7D89">
        <w:rPr>
          <w:rFonts w:ascii="Calibri" w:hAnsi="Calibri" w:cs="Arial"/>
          <w:b/>
          <w:sz w:val="22"/>
          <w:szCs w:val="22"/>
        </w:rPr>
        <w:t xml:space="preserve">Scale of </w:t>
      </w:r>
      <w:r w:rsidR="00F075EA">
        <w:rPr>
          <w:rFonts w:ascii="Calibri" w:hAnsi="Calibri" w:cs="Arial"/>
          <w:b/>
          <w:sz w:val="22"/>
          <w:szCs w:val="22"/>
        </w:rPr>
        <w:t>c</w:t>
      </w:r>
      <w:r w:rsidRPr="00FC7D89">
        <w:rPr>
          <w:rFonts w:ascii="Calibri" w:hAnsi="Calibri" w:cs="Arial"/>
          <w:b/>
          <w:sz w:val="22"/>
          <w:szCs w:val="22"/>
        </w:rPr>
        <w:t>harges</w:t>
      </w:r>
    </w:p>
    <w:p w:rsidR="00086B5E" w:rsidRPr="00FC7D89" w:rsidRDefault="00086B5E" w:rsidP="00333684">
      <w:pPr>
        <w:jc w:val="both"/>
        <w:rPr>
          <w:rFonts w:ascii="Calibri" w:hAnsi="Calibri" w:cs="Arial"/>
          <w:sz w:val="22"/>
          <w:szCs w:val="22"/>
        </w:rPr>
      </w:pPr>
      <w:r w:rsidRPr="00FC7D89">
        <w:rPr>
          <w:rFonts w:ascii="Calibri" w:hAnsi="Calibri" w:cs="Arial"/>
          <w:sz w:val="22"/>
          <w:szCs w:val="22"/>
        </w:rPr>
        <w:t>These will be approved by the Governing Body on an annual basis.</w:t>
      </w:r>
    </w:p>
    <w:p w:rsidR="00086B5E" w:rsidRDefault="00086B5E" w:rsidP="00333684">
      <w:pPr>
        <w:jc w:val="both"/>
        <w:rPr>
          <w:rFonts w:ascii="Calibri" w:hAnsi="Calibri" w:cs="Arial"/>
          <w:color w:val="0000FF"/>
          <w:sz w:val="22"/>
          <w:szCs w:val="22"/>
        </w:rPr>
      </w:pPr>
    </w:p>
    <w:p w:rsidR="00F075EA" w:rsidRDefault="00F075EA" w:rsidP="00F075EA">
      <w:pPr>
        <w:autoSpaceDE w:val="0"/>
        <w:autoSpaceDN w:val="0"/>
        <w:adjustRightInd w:val="0"/>
        <w:jc w:val="both"/>
        <w:rPr>
          <w:rFonts w:ascii="Calibri" w:hAnsi="Calibri" w:cs="Arial"/>
          <w:b/>
          <w:sz w:val="22"/>
          <w:szCs w:val="22"/>
        </w:rPr>
      </w:pPr>
      <w:r>
        <w:rPr>
          <w:rFonts w:ascii="Calibri" w:hAnsi="Calibri" w:cs="Arial"/>
          <w:b/>
          <w:sz w:val="22"/>
          <w:szCs w:val="22"/>
        </w:rPr>
        <w:t>Policy review</w:t>
      </w:r>
    </w:p>
    <w:p w:rsidR="00086B5E" w:rsidRPr="00FC7D89" w:rsidRDefault="00F075EA" w:rsidP="00F075EA">
      <w:pPr>
        <w:autoSpaceDE w:val="0"/>
        <w:autoSpaceDN w:val="0"/>
        <w:adjustRightInd w:val="0"/>
        <w:jc w:val="both"/>
        <w:rPr>
          <w:rFonts w:ascii="Calibri" w:hAnsi="Calibri" w:cs="Arial"/>
          <w:color w:val="0000FF"/>
          <w:sz w:val="22"/>
          <w:szCs w:val="22"/>
        </w:rPr>
      </w:pPr>
      <w:r w:rsidRPr="00F075EA">
        <w:rPr>
          <w:rFonts w:ascii="Calibri" w:hAnsi="Calibri" w:cs="Arial"/>
          <w:sz w:val="22"/>
          <w:szCs w:val="22"/>
        </w:rPr>
        <w:t>This policy will be reviewed in July 2018</w:t>
      </w:r>
      <w:r>
        <w:rPr>
          <w:rFonts w:ascii="Calibri" w:hAnsi="Calibri" w:cs="Arial"/>
          <w:sz w:val="22"/>
          <w:szCs w:val="22"/>
        </w:rPr>
        <w:t xml:space="preserve"> and yearly thereafter. </w:t>
      </w:r>
    </w:p>
    <w:sectPr w:rsidR="00086B5E" w:rsidRPr="00FC7D89" w:rsidSect="002F7B51">
      <w:footerReference w:type="even" r:id="rId8"/>
      <w:footerReference w:type="default" r:id="rId9"/>
      <w:type w:val="oddPage"/>
      <w:pgSz w:w="11906" w:h="16838" w:code="9"/>
      <w:pgMar w:top="1078" w:right="926" w:bottom="1440" w:left="1260" w:header="720" w:footer="1191" w:gutter="0"/>
      <w:pgBorders w:offsetFrom="page">
        <w:top w:val="single" w:sz="48" w:space="24" w:color="008000"/>
        <w:left w:val="single" w:sz="48" w:space="24" w:color="008000"/>
        <w:bottom w:val="single" w:sz="48" w:space="24" w:color="008000"/>
        <w:right w:val="single" w:sz="48" w:space="24" w:color="008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65D" w:rsidRDefault="006B365D">
      <w:r>
        <w:separator/>
      </w:r>
    </w:p>
  </w:endnote>
  <w:endnote w:type="continuationSeparator" w:id="0">
    <w:p w:rsidR="006B365D" w:rsidRDefault="006B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56" w:rsidRDefault="00027656" w:rsidP="003452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7656" w:rsidRDefault="00027656" w:rsidP="003452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56" w:rsidRDefault="00027656" w:rsidP="00F252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75EA">
      <w:rPr>
        <w:rStyle w:val="PageNumber"/>
        <w:noProof/>
      </w:rPr>
      <w:t>2</w:t>
    </w:r>
    <w:r>
      <w:rPr>
        <w:rStyle w:val="PageNumber"/>
      </w:rPr>
      <w:fldChar w:fldCharType="end"/>
    </w:r>
  </w:p>
  <w:p w:rsidR="00027656" w:rsidRPr="0090097E" w:rsidRDefault="00027656" w:rsidP="00333684">
    <w:pPr>
      <w:pStyle w:val="Footer"/>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65D" w:rsidRDefault="006B365D">
      <w:r>
        <w:separator/>
      </w:r>
    </w:p>
  </w:footnote>
  <w:footnote w:type="continuationSeparator" w:id="0">
    <w:p w:rsidR="006B365D" w:rsidRDefault="006B3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664CD"/>
    <w:multiLevelType w:val="hybridMultilevel"/>
    <w:tmpl w:val="BE44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65A39"/>
    <w:multiLevelType w:val="hybridMultilevel"/>
    <w:tmpl w:val="1688C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9683C"/>
    <w:multiLevelType w:val="multilevel"/>
    <w:tmpl w:val="2E4E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240971"/>
    <w:multiLevelType w:val="singleLevel"/>
    <w:tmpl w:val="B1AA7D10"/>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62DD78CA"/>
    <w:multiLevelType w:val="hybridMultilevel"/>
    <w:tmpl w:val="7A4AC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213192"/>
    <w:multiLevelType w:val="hybridMultilevel"/>
    <w:tmpl w:val="C2105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C73444"/>
    <w:multiLevelType w:val="hybridMultilevel"/>
    <w:tmpl w:val="81D67F2C"/>
    <w:lvl w:ilvl="0" w:tplc="5F908824">
      <w:numFmt w:val="bullet"/>
      <w:lvlText w:val=""/>
      <w:lvlJc w:val="left"/>
      <w:pPr>
        <w:tabs>
          <w:tab w:val="num" w:pos="720"/>
        </w:tabs>
        <w:ind w:left="720" w:hanging="360"/>
      </w:pPr>
      <w:rPr>
        <w:rFonts w:ascii="Symbol" w:eastAsia="MS Shell Dlg" w:hAnsi="Symbol" w:cs="MS Shell Dlg" w:hint="default"/>
        <w:sz w:val="18"/>
      </w:rPr>
    </w:lvl>
    <w:lvl w:ilvl="1" w:tplc="04090003" w:tentative="1">
      <w:start w:val="1"/>
      <w:numFmt w:val="bullet"/>
      <w:lvlText w:val="o"/>
      <w:lvlJc w:val="left"/>
      <w:pPr>
        <w:tabs>
          <w:tab w:val="num" w:pos="675"/>
        </w:tabs>
        <w:ind w:left="675" w:hanging="360"/>
      </w:pPr>
      <w:rPr>
        <w:rFonts w:ascii="Courier New" w:hAnsi="Courier New" w:hint="default"/>
      </w:rPr>
    </w:lvl>
    <w:lvl w:ilvl="2" w:tplc="04090005" w:tentative="1">
      <w:start w:val="1"/>
      <w:numFmt w:val="bullet"/>
      <w:lvlText w:val=""/>
      <w:lvlJc w:val="left"/>
      <w:pPr>
        <w:tabs>
          <w:tab w:val="num" w:pos="1395"/>
        </w:tabs>
        <w:ind w:left="1395" w:hanging="360"/>
      </w:pPr>
      <w:rPr>
        <w:rFonts w:ascii="Wingdings" w:hAnsi="Wingdings" w:hint="default"/>
      </w:rPr>
    </w:lvl>
    <w:lvl w:ilvl="3" w:tplc="04090001" w:tentative="1">
      <w:start w:val="1"/>
      <w:numFmt w:val="bullet"/>
      <w:lvlText w:val=""/>
      <w:lvlJc w:val="left"/>
      <w:pPr>
        <w:tabs>
          <w:tab w:val="num" w:pos="2115"/>
        </w:tabs>
        <w:ind w:left="2115" w:hanging="360"/>
      </w:pPr>
      <w:rPr>
        <w:rFonts w:ascii="Symbol" w:hAnsi="Symbol" w:hint="default"/>
      </w:rPr>
    </w:lvl>
    <w:lvl w:ilvl="4" w:tplc="04090003" w:tentative="1">
      <w:start w:val="1"/>
      <w:numFmt w:val="bullet"/>
      <w:lvlText w:val="o"/>
      <w:lvlJc w:val="left"/>
      <w:pPr>
        <w:tabs>
          <w:tab w:val="num" w:pos="2835"/>
        </w:tabs>
        <w:ind w:left="2835" w:hanging="360"/>
      </w:pPr>
      <w:rPr>
        <w:rFonts w:ascii="Courier New" w:hAnsi="Courier New" w:hint="default"/>
      </w:rPr>
    </w:lvl>
    <w:lvl w:ilvl="5" w:tplc="04090005" w:tentative="1">
      <w:start w:val="1"/>
      <w:numFmt w:val="bullet"/>
      <w:lvlText w:val=""/>
      <w:lvlJc w:val="left"/>
      <w:pPr>
        <w:tabs>
          <w:tab w:val="num" w:pos="3555"/>
        </w:tabs>
        <w:ind w:left="3555" w:hanging="360"/>
      </w:pPr>
      <w:rPr>
        <w:rFonts w:ascii="Wingdings" w:hAnsi="Wingdings" w:hint="default"/>
      </w:rPr>
    </w:lvl>
    <w:lvl w:ilvl="6" w:tplc="04090001" w:tentative="1">
      <w:start w:val="1"/>
      <w:numFmt w:val="bullet"/>
      <w:lvlText w:val=""/>
      <w:lvlJc w:val="left"/>
      <w:pPr>
        <w:tabs>
          <w:tab w:val="num" w:pos="4275"/>
        </w:tabs>
        <w:ind w:left="4275" w:hanging="360"/>
      </w:pPr>
      <w:rPr>
        <w:rFonts w:ascii="Symbol" w:hAnsi="Symbol" w:hint="default"/>
      </w:rPr>
    </w:lvl>
    <w:lvl w:ilvl="7" w:tplc="04090003" w:tentative="1">
      <w:start w:val="1"/>
      <w:numFmt w:val="bullet"/>
      <w:lvlText w:val="o"/>
      <w:lvlJc w:val="left"/>
      <w:pPr>
        <w:tabs>
          <w:tab w:val="num" w:pos="4995"/>
        </w:tabs>
        <w:ind w:left="4995" w:hanging="360"/>
      </w:pPr>
      <w:rPr>
        <w:rFonts w:ascii="Courier New" w:hAnsi="Courier New" w:hint="default"/>
      </w:rPr>
    </w:lvl>
    <w:lvl w:ilvl="8" w:tplc="04090005" w:tentative="1">
      <w:start w:val="1"/>
      <w:numFmt w:val="bullet"/>
      <w:lvlText w:val=""/>
      <w:lvlJc w:val="left"/>
      <w:pPr>
        <w:tabs>
          <w:tab w:val="num" w:pos="5715"/>
        </w:tabs>
        <w:ind w:left="5715" w:hanging="360"/>
      </w:pPr>
      <w:rPr>
        <w:rFonts w:ascii="Wingdings" w:hAnsi="Wingdings" w:hint="default"/>
      </w:rPr>
    </w:lvl>
  </w:abstractNum>
  <w:abstractNum w:abstractNumId="7" w15:restartNumberingAfterBreak="0">
    <w:nsid w:val="7D515C18"/>
    <w:multiLevelType w:val="hybridMultilevel"/>
    <w:tmpl w:val="BD00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1"/>
  </w:num>
  <w:num w:numId="6">
    <w:abstractNumId w:val="5"/>
  </w:num>
  <w:num w:numId="7">
    <w:abstractNumId w:val="0"/>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C4"/>
    <w:rsid w:val="00002508"/>
    <w:rsid w:val="00002701"/>
    <w:rsid w:val="000031A0"/>
    <w:rsid w:val="00006971"/>
    <w:rsid w:val="0000731F"/>
    <w:rsid w:val="0001176C"/>
    <w:rsid w:val="000135FF"/>
    <w:rsid w:val="000137FD"/>
    <w:rsid w:val="000159AE"/>
    <w:rsid w:val="0001679A"/>
    <w:rsid w:val="00016BB5"/>
    <w:rsid w:val="00017808"/>
    <w:rsid w:val="00020043"/>
    <w:rsid w:val="00023AF6"/>
    <w:rsid w:val="00023B4D"/>
    <w:rsid w:val="0002664D"/>
    <w:rsid w:val="000268F5"/>
    <w:rsid w:val="00027656"/>
    <w:rsid w:val="00027D12"/>
    <w:rsid w:val="00027FFB"/>
    <w:rsid w:val="00035A19"/>
    <w:rsid w:val="00044D41"/>
    <w:rsid w:val="000468A1"/>
    <w:rsid w:val="00050026"/>
    <w:rsid w:val="00051B6D"/>
    <w:rsid w:val="000539B7"/>
    <w:rsid w:val="00056D98"/>
    <w:rsid w:val="000576AA"/>
    <w:rsid w:val="000612F7"/>
    <w:rsid w:val="00061D70"/>
    <w:rsid w:val="000621C5"/>
    <w:rsid w:val="000640B4"/>
    <w:rsid w:val="00064E56"/>
    <w:rsid w:val="000669EC"/>
    <w:rsid w:val="00066A5A"/>
    <w:rsid w:val="00067AD8"/>
    <w:rsid w:val="000710CF"/>
    <w:rsid w:val="00077EDC"/>
    <w:rsid w:val="000815EF"/>
    <w:rsid w:val="00081E0D"/>
    <w:rsid w:val="000835A0"/>
    <w:rsid w:val="00083DD7"/>
    <w:rsid w:val="000846E6"/>
    <w:rsid w:val="00085868"/>
    <w:rsid w:val="00086B5E"/>
    <w:rsid w:val="00093FAE"/>
    <w:rsid w:val="000A3C5F"/>
    <w:rsid w:val="000A43EF"/>
    <w:rsid w:val="000B14AC"/>
    <w:rsid w:val="000B21E0"/>
    <w:rsid w:val="000B292A"/>
    <w:rsid w:val="000B6249"/>
    <w:rsid w:val="000B6A29"/>
    <w:rsid w:val="000C6FE4"/>
    <w:rsid w:val="000D081B"/>
    <w:rsid w:val="000D1A3A"/>
    <w:rsid w:val="000D1D6F"/>
    <w:rsid w:val="000D3D2D"/>
    <w:rsid w:val="000D4E7D"/>
    <w:rsid w:val="000D6D2C"/>
    <w:rsid w:val="000E1423"/>
    <w:rsid w:val="000E1B5F"/>
    <w:rsid w:val="000E22CB"/>
    <w:rsid w:val="000E2929"/>
    <w:rsid w:val="000E4185"/>
    <w:rsid w:val="000E48F9"/>
    <w:rsid w:val="000E6009"/>
    <w:rsid w:val="000E6782"/>
    <w:rsid w:val="000F0E30"/>
    <w:rsid w:val="000F5A35"/>
    <w:rsid w:val="000F6CD2"/>
    <w:rsid w:val="001119C8"/>
    <w:rsid w:val="00116E75"/>
    <w:rsid w:val="00126E34"/>
    <w:rsid w:val="00127AA3"/>
    <w:rsid w:val="0013040F"/>
    <w:rsid w:val="00131052"/>
    <w:rsid w:val="00132F81"/>
    <w:rsid w:val="001345C7"/>
    <w:rsid w:val="00134C0C"/>
    <w:rsid w:val="001410DF"/>
    <w:rsid w:val="00143C85"/>
    <w:rsid w:val="00144D69"/>
    <w:rsid w:val="001513CC"/>
    <w:rsid w:val="0015146B"/>
    <w:rsid w:val="00152A8F"/>
    <w:rsid w:val="001613F6"/>
    <w:rsid w:val="00162C91"/>
    <w:rsid w:val="0016301F"/>
    <w:rsid w:val="00165E33"/>
    <w:rsid w:val="00173BEF"/>
    <w:rsid w:val="00175DC3"/>
    <w:rsid w:val="00176DEC"/>
    <w:rsid w:val="00180D67"/>
    <w:rsid w:val="00185FEB"/>
    <w:rsid w:val="001869D2"/>
    <w:rsid w:val="0018769E"/>
    <w:rsid w:val="00192B8C"/>
    <w:rsid w:val="00196630"/>
    <w:rsid w:val="001A2F8F"/>
    <w:rsid w:val="001B1D8C"/>
    <w:rsid w:val="001B21A3"/>
    <w:rsid w:val="001B2604"/>
    <w:rsid w:val="001B4813"/>
    <w:rsid w:val="001C17C1"/>
    <w:rsid w:val="001C23D1"/>
    <w:rsid w:val="001C638B"/>
    <w:rsid w:val="001C72CE"/>
    <w:rsid w:val="001D0BD1"/>
    <w:rsid w:val="001D773A"/>
    <w:rsid w:val="001E029B"/>
    <w:rsid w:val="001E2ADC"/>
    <w:rsid w:val="001E3222"/>
    <w:rsid w:val="001E4CCB"/>
    <w:rsid w:val="001F0157"/>
    <w:rsid w:val="001F0159"/>
    <w:rsid w:val="001F39E0"/>
    <w:rsid w:val="002045A0"/>
    <w:rsid w:val="00207353"/>
    <w:rsid w:val="00210FE1"/>
    <w:rsid w:val="00214347"/>
    <w:rsid w:val="0021506C"/>
    <w:rsid w:val="00215955"/>
    <w:rsid w:val="00216C86"/>
    <w:rsid w:val="002235CE"/>
    <w:rsid w:val="002261E7"/>
    <w:rsid w:val="00226D8D"/>
    <w:rsid w:val="002278CE"/>
    <w:rsid w:val="00231EE6"/>
    <w:rsid w:val="002339A4"/>
    <w:rsid w:val="00234ADA"/>
    <w:rsid w:val="002376E9"/>
    <w:rsid w:val="00240416"/>
    <w:rsid w:val="0024364B"/>
    <w:rsid w:val="00244B9B"/>
    <w:rsid w:val="002469B5"/>
    <w:rsid w:val="00246DCA"/>
    <w:rsid w:val="0025020D"/>
    <w:rsid w:val="00250C5E"/>
    <w:rsid w:val="002523E9"/>
    <w:rsid w:val="002619D8"/>
    <w:rsid w:val="00262DC4"/>
    <w:rsid w:val="00265CC0"/>
    <w:rsid w:val="00265E15"/>
    <w:rsid w:val="00271E0F"/>
    <w:rsid w:val="00272C2A"/>
    <w:rsid w:val="0027446A"/>
    <w:rsid w:val="002749EA"/>
    <w:rsid w:val="0028349D"/>
    <w:rsid w:val="002838E8"/>
    <w:rsid w:val="00283BB5"/>
    <w:rsid w:val="00283F88"/>
    <w:rsid w:val="00285D7E"/>
    <w:rsid w:val="002951B4"/>
    <w:rsid w:val="00296BAC"/>
    <w:rsid w:val="00297544"/>
    <w:rsid w:val="002A0D14"/>
    <w:rsid w:val="002A0FDF"/>
    <w:rsid w:val="002A1250"/>
    <w:rsid w:val="002A3EE2"/>
    <w:rsid w:val="002A7B05"/>
    <w:rsid w:val="002B14D3"/>
    <w:rsid w:val="002B6B92"/>
    <w:rsid w:val="002C5964"/>
    <w:rsid w:val="002C753D"/>
    <w:rsid w:val="002D36B4"/>
    <w:rsid w:val="002D4634"/>
    <w:rsid w:val="002D6380"/>
    <w:rsid w:val="002D794B"/>
    <w:rsid w:val="002E3712"/>
    <w:rsid w:val="002E4C69"/>
    <w:rsid w:val="002E6754"/>
    <w:rsid w:val="002F676F"/>
    <w:rsid w:val="002F7B51"/>
    <w:rsid w:val="0030007A"/>
    <w:rsid w:val="0030038E"/>
    <w:rsid w:val="003023F9"/>
    <w:rsid w:val="00303291"/>
    <w:rsid w:val="00304629"/>
    <w:rsid w:val="00305230"/>
    <w:rsid w:val="00305C5B"/>
    <w:rsid w:val="00310266"/>
    <w:rsid w:val="0031027D"/>
    <w:rsid w:val="0031062C"/>
    <w:rsid w:val="0031149E"/>
    <w:rsid w:val="00312687"/>
    <w:rsid w:val="003139E9"/>
    <w:rsid w:val="0031668F"/>
    <w:rsid w:val="0032168F"/>
    <w:rsid w:val="00322CB2"/>
    <w:rsid w:val="00323CF6"/>
    <w:rsid w:val="00325ED2"/>
    <w:rsid w:val="003271CA"/>
    <w:rsid w:val="00331C61"/>
    <w:rsid w:val="00332C21"/>
    <w:rsid w:val="00333503"/>
    <w:rsid w:val="00333684"/>
    <w:rsid w:val="0033442D"/>
    <w:rsid w:val="00344047"/>
    <w:rsid w:val="00345286"/>
    <w:rsid w:val="0034763C"/>
    <w:rsid w:val="00361240"/>
    <w:rsid w:val="003618D3"/>
    <w:rsid w:val="00373757"/>
    <w:rsid w:val="00373A79"/>
    <w:rsid w:val="00374F3A"/>
    <w:rsid w:val="0039425A"/>
    <w:rsid w:val="00394419"/>
    <w:rsid w:val="003A2D81"/>
    <w:rsid w:val="003A351F"/>
    <w:rsid w:val="003A45C5"/>
    <w:rsid w:val="003A497F"/>
    <w:rsid w:val="003A65D3"/>
    <w:rsid w:val="003B0A87"/>
    <w:rsid w:val="003B1FCC"/>
    <w:rsid w:val="003B2268"/>
    <w:rsid w:val="003B5EDE"/>
    <w:rsid w:val="003C6999"/>
    <w:rsid w:val="003D3AC0"/>
    <w:rsid w:val="003D4B27"/>
    <w:rsid w:val="003D6986"/>
    <w:rsid w:val="003D7644"/>
    <w:rsid w:val="003E280C"/>
    <w:rsid w:val="003E4C56"/>
    <w:rsid w:val="003E768E"/>
    <w:rsid w:val="003F38F1"/>
    <w:rsid w:val="003F54CC"/>
    <w:rsid w:val="00403637"/>
    <w:rsid w:val="00404C0B"/>
    <w:rsid w:val="004071F9"/>
    <w:rsid w:val="004147CF"/>
    <w:rsid w:val="00415061"/>
    <w:rsid w:val="00415B04"/>
    <w:rsid w:val="0041627A"/>
    <w:rsid w:val="00420E66"/>
    <w:rsid w:val="00422079"/>
    <w:rsid w:val="00422933"/>
    <w:rsid w:val="00422E7D"/>
    <w:rsid w:val="0042409E"/>
    <w:rsid w:val="00424ADB"/>
    <w:rsid w:val="00425C51"/>
    <w:rsid w:val="004274D7"/>
    <w:rsid w:val="004434C0"/>
    <w:rsid w:val="00443C3F"/>
    <w:rsid w:val="00445A77"/>
    <w:rsid w:val="00445C19"/>
    <w:rsid w:val="00445FB9"/>
    <w:rsid w:val="004460A9"/>
    <w:rsid w:val="00450575"/>
    <w:rsid w:val="004527D1"/>
    <w:rsid w:val="004528E3"/>
    <w:rsid w:val="004553B0"/>
    <w:rsid w:val="00455E8D"/>
    <w:rsid w:val="00456692"/>
    <w:rsid w:val="00456A52"/>
    <w:rsid w:val="0046010A"/>
    <w:rsid w:val="00462230"/>
    <w:rsid w:val="00462F47"/>
    <w:rsid w:val="00463305"/>
    <w:rsid w:val="00465D7D"/>
    <w:rsid w:val="00472FE5"/>
    <w:rsid w:val="00475B85"/>
    <w:rsid w:val="00477E6C"/>
    <w:rsid w:val="0048073D"/>
    <w:rsid w:val="00480AFD"/>
    <w:rsid w:val="0048264C"/>
    <w:rsid w:val="00493E55"/>
    <w:rsid w:val="004A0C89"/>
    <w:rsid w:val="004A2C04"/>
    <w:rsid w:val="004A2C8F"/>
    <w:rsid w:val="004A55D8"/>
    <w:rsid w:val="004A7668"/>
    <w:rsid w:val="004A787E"/>
    <w:rsid w:val="004B655A"/>
    <w:rsid w:val="004C1F58"/>
    <w:rsid w:val="004C1FAA"/>
    <w:rsid w:val="004C2924"/>
    <w:rsid w:val="004C65C8"/>
    <w:rsid w:val="004D145A"/>
    <w:rsid w:val="004D20E2"/>
    <w:rsid w:val="004E1DE2"/>
    <w:rsid w:val="004E1FA6"/>
    <w:rsid w:val="004E6D87"/>
    <w:rsid w:val="004E75FE"/>
    <w:rsid w:val="004E7970"/>
    <w:rsid w:val="004E7CE1"/>
    <w:rsid w:val="004F3574"/>
    <w:rsid w:val="004F3D8F"/>
    <w:rsid w:val="004F3DF2"/>
    <w:rsid w:val="004F55BC"/>
    <w:rsid w:val="00503053"/>
    <w:rsid w:val="005038AC"/>
    <w:rsid w:val="00505287"/>
    <w:rsid w:val="00505926"/>
    <w:rsid w:val="00506115"/>
    <w:rsid w:val="00515CBE"/>
    <w:rsid w:val="00516F96"/>
    <w:rsid w:val="0052101B"/>
    <w:rsid w:val="0052390B"/>
    <w:rsid w:val="00525279"/>
    <w:rsid w:val="005364EA"/>
    <w:rsid w:val="00537041"/>
    <w:rsid w:val="00537143"/>
    <w:rsid w:val="00540ABE"/>
    <w:rsid w:val="005422C1"/>
    <w:rsid w:val="00547628"/>
    <w:rsid w:val="00550A48"/>
    <w:rsid w:val="00553768"/>
    <w:rsid w:val="00560DF1"/>
    <w:rsid w:val="005671F8"/>
    <w:rsid w:val="00567564"/>
    <w:rsid w:val="005675B6"/>
    <w:rsid w:val="005746DB"/>
    <w:rsid w:val="00577793"/>
    <w:rsid w:val="00584C4D"/>
    <w:rsid w:val="005874EC"/>
    <w:rsid w:val="005903CC"/>
    <w:rsid w:val="005905B7"/>
    <w:rsid w:val="00592CE8"/>
    <w:rsid w:val="00594F3B"/>
    <w:rsid w:val="005A05C4"/>
    <w:rsid w:val="005A0CC8"/>
    <w:rsid w:val="005A12B0"/>
    <w:rsid w:val="005A6C18"/>
    <w:rsid w:val="005A6FF0"/>
    <w:rsid w:val="005B2C18"/>
    <w:rsid w:val="005B32DC"/>
    <w:rsid w:val="005B4875"/>
    <w:rsid w:val="005B669D"/>
    <w:rsid w:val="005B7637"/>
    <w:rsid w:val="005C2278"/>
    <w:rsid w:val="005C47FA"/>
    <w:rsid w:val="005C60A3"/>
    <w:rsid w:val="005D0BD5"/>
    <w:rsid w:val="005D2A48"/>
    <w:rsid w:val="005D4CC7"/>
    <w:rsid w:val="005D5F88"/>
    <w:rsid w:val="005D7843"/>
    <w:rsid w:val="005E1384"/>
    <w:rsid w:val="005E5351"/>
    <w:rsid w:val="005E6483"/>
    <w:rsid w:val="005E6EF5"/>
    <w:rsid w:val="005E7FD8"/>
    <w:rsid w:val="005F00BB"/>
    <w:rsid w:val="005F1F9A"/>
    <w:rsid w:val="005F2C0E"/>
    <w:rsid w:val="005F2FA5"/>
    <w:rsid w:val="005F4CE4"/>
    <w:rsid w:val="006001EB"/>
    <w:rsid w:val="0060090B"/>
    <w:rsid w:val="006019E3"/>
    <w:rsid w:val="00605C91"/>
    <w:rsid w:val="006147C3"/>
    <w:rsid w:val="00614E04"/>
    <w:rsid w:val="006155E1"/>
    <w:rsid w:val="00616E85"/>
    <w:rsid w:val="00620762"/>
    <w:rsid w:val="006211FA"/>
    <w:rsid w:val="006213AA"/>
    <w:rsid w:val="0062243F"/>
    <w:rsid w:val="00625DC1"/>
    <w:rsid w:val="00630271"/>
    <w:rsid w:val="0063082B"/>
    <w:rsid w:val="006310E7"/>
    <w:rsid w:val="00632717"/>
    <w:rsid w:val="00635FEB"/>
    <w:rsid w:val="006377B8"/>
    <w:rsid w:val="00642B9F"/>
    <w:rsid w:val="00642D09"/>
    <w:rsid w:val="006433DA"/>
    <w:rsid w:val="00643707"/>
    <w:rsid w:val="00645293"/>
    <w:rsid w:val="006458ED"/>
    <w:rsid w:val="006550FD"/>
    <w:rsid w:val="00656D03"/>
    <w:rsid w:val="00662267"/>
    <w:rsid w:val="00662D3C"/>
    <w:rsid w:val="00663D93"/>
    <w:rsid w:val="0066458D"/>
    <w:rsid w:val="00664707"/>
    <w:rsid w:val="00676BF5"/>
    <w:rsid w:val="00677708"/>
    <w:rsid w:val="006829CC"/>
    <w:rsid w:val="0068353B"/>
    <w:rsid w:val="00685205"/>
    <w:rsid w:val="00695903"/>
    <w:rsid w:val="006970D6"/>
    <w:rsid w:val="006A0AB5"/>
    <w:rsid w:val="006A1D28"/>
    <w:rsid w:val="006B0EFC"/>
    <w:rsid w:val="006B3241"/>
    <w:rsid w:val="006B365D"/>
    <w:rsid w:val="006B4434"/>
    <w:rsid w:val="006B4A9E"/>
    <w:rsid w:val="006C3094"/>
    <w:rsid w:val="006C40AB"/>
    <w:rsid w:val="006C469D"/>
    <w:rsid w:val="006C6200"/>
    <w:rsid w:val="006C7EFE"/>
    <w:rsid w:val="006D46EA"/>
    <w:rsid w:val="006D56EC"/>
    <w:rsid w:val="006D668A"/>
    <w:rsid w:val="006D68E4"/>
    <w:rsid w:val="006D6D6B"/>
    <w:rsid w:val="006E0799"/>
    <w:rsid w:val="006E318B"/>
    <w:rsid w:val="006E34DE"/>
    <w:rsid w:val="006E5CC0"/>
    <w:rsid w:val="006F0F0B"/>
    <w:rsid w:val="006F257E"/>
    <w:rsid w:val="006F33F1"/>
    <w:rsid w:val="006F7E13"/>
    <w:rsid w:val="00701EAD"/>
    <w:rsid w:val="007067EC"/>
    <w:rsid w:val="0070721E"/>
    <w:rsid w:val="007136C9"/>
    <w:rsid w:val="007149AF"/>
    <w:rsid w:val="00715433"/>
    <w:rsid w:val="0071782E"/>
    <w:rsid w:val="0071799A"/>
    <w:rsid w:val="00717BCA"/>
    <w:rsid w:val="007201E6"/>
    <w:rsid w:val="007256E6"/>
    <w:rsid w:val="007276B9"/>
    <w:rsid w:val="00732E5B"/>
    <w:rsid w:val="00733F5A"/>
    <w:rsid w:val="00735839"/>
    <w:rsid w:val="00736BCE"/>
    <w:rsid w:val="00740002"/>
    <w:rsid w:val="007424FF"/>
    <w:rsid w:val="007443AC"/>
    <w:rsid w:val="00747C7C"/>
    <w:rsid w:val="0075048A"/>
    <w:rsid w:val="00751D71"/>
    <w:rsid w:val="00756A62"/>
    <w:rsid w:val="00757FBA"/>
    <w:rsid w:val="00761DC7"/>
    <w:rsid w:val="007636E9"/>
    <w:rsid w:val="00766668"/>
    <w:rsid w:val="007668A2"/>
    <w:rsid w:val="00770291"/>
    <w:rsid w:val="007709C5"/>
    <w:rsid w:val="00771157"/>
    <w:rsid w:val="0078010C"/>
    <w:rsid w:val="0078017E"/>
    <w:rsid w:val="0078056A"/>
    <w:rsid w:val="00785051"/>
    <w:rsid w:val="007851F8"/>
    <w:rsid w:val="00792477"/>
    <w:rsid w:val="00792934"/>
    <w:rsid w:val="00793245"/>
    <w:rsid w:val="007950C2"/>
    <w:rsid w:val="007A2AA9"/>
    <w:rsid w:val="007A3E0E"/>
    <w:rsid w:val="007A4AED"/>
    <w:rsid w:val="007A631F"/>
    <w:rsid w:val="007B0B98"/>
    <w:rsid w:val="007B2F68"/>
    <w:rsid w:val="007B38F5"/>
    <w:rsid w:val="007C0183"/>
    <w:rsid w:val="007C043A"/>
    <w:rsid w:val="007C0CC3"/>
    <w:rsid w:val="007C191F"/>
    <w:rsid w:val="007D1126"/>
    <w:rsid w:val="007D1AE1"/>
    <w:rsid w:val="007D26C2"/>
    <w:rsid w:val="007D2D2B"/>
    <w:rsid w:val="007D5B23"/>
    <w:rsid w:val="007D7312"/>
    <w:rsid w:val="007E155A"/>
    <w:rsid w:val="007E2833"/>
    <w:rsid w:val="007E29BC"/>
    <w:rsid w:val="007E6CF1"/>
    <w:rsid w:val="007F226D"/>
    <w:rsid w:val="007F2EAD"/>
    <w:rsid w:val="007F75E7"/>
    <w:rsid w:val="007F7C7E"/>
    <w:rsid w:val="007F7DCB"/>
    <w:rsid w:val="008003FA"/>
    <w:rsid w:val="008015AA"/>
    <w:rsid w:val="00807262"/>
    <w:rsid w:val="00812710"/>
    <w:rsid w:val="0081389C"/>
    <w:rsid w:val="0081425C"/>
    <w:rsid w:val="00817DBB"/>
    <w:rsid w:val="0082686E"/>
    <w:rsid w:val="00826A21"/>
    <w:rsid w:val="00826FB1"/>
    <w:rsid w:val="00831DC4"/>
    <w:rsid w:val="00831DF2"/>
    <w:rsid w:val="00833756"/>
    <w:rsid w:val="008434FE"/>
    <w:rsid w:val="008522A2"/>
    <w:rsid w:val="008523B5"/>
    <w:rsid w:val="008556B1"/>
    <w:rsid w:val="00856083"/>
    <w:rsid w:val="0085776C"/>
    <w:rsid w:val="008649E7"/>
    <w:rsid w:val="00866934"/>
    <w:rsid w:val="00874274"/>
    <w:rsid w:val="008742F2"/>
    <w:rsid w:val="00876DE1"/>
    <w:rsid w:val="00877A9E"/>
    <w:rsid w:val="00880C50"/>
    <w:rsid w:val="008810BF"/>
    <w:rsid w:val="008938A3"/>
    <w:rsid w:val="0089586E"/>
    <w:rsid w:val="00897D5D"/>
    <w:rsid w:val="008A033A"/>
    <w:rsid w:val="008A6CC3"/>
    <w:rsid w:val="008A6F73"/>
    <w:rsid w:val="008A7051"/>
    <w:rsid w:val="008A7DAF"/>
    <w:rsid w:val="008B21FF"/>
    <w:rsid w:val="008B40FE"/>
    <w:rsid w:val="008C12C8"/>
    <w:rsid w:val="008C5579"/>
    <w:rsid w:val="008C67B3"/>
    <w:rsid w:val="008D3F25"/>
    <w:rsid w:val="008D5627"/>
    <w:rsid w:val="008E19BA"/>
    <w:rsid w:val="008E5D06"/>
    <w:rsid w:val="008F016C"/>
    <w:rsid w:val="008F165E"/>
    <w:rsid w:val="008F31C6"/>
    <w:rsid w:val="008F4B3D"/>
    <w:rsid w:val="008F5407"/>
    <w:rsid w:val="008F6B80"/>
    <w:rsid w:val="0090097E"/>
    <w:rsid w:val="0090380D"/>
    <w:rsid w:val="00905A80"/>
    <w:rsid w:val="00906AC3"/>
    <w:rsid w:val="00912BCA"/>
    <w:rsid w:val="00912DE3"/>
    <w:rsid w:val="00913DBF"/>
    <w:rsid w:val="00916748"/>
    <w:rsid w:val="00924384"/>
    <w:rsid w:val="00926232"/>
    <w:rsid w:val="00926F5F"/>
    <w:rsid w:val="00932CA6"/>
    <w:rsid w:val="009353AA"/>
    <w:rsid w:val="00942213"/>
    <w:rsid w:val="00943484"/>
    <w:rsid w:val="00950D88"/>
    <w:rsid w:val="00954274"/>
    <w:rsid w:val="00954BD3"/>
    <w:rsid w:val="009567B3"/>
    <w:rsid w:val="009601A3"/>
    <w:rsid w:val="00961D85"/>
    <w:rsid w:val="00963781"/>
    <w:rsid w:val="0096709F"/>
    <w:rsid w:val="009716BF"/>
    <w:rsid w:val="00975DD8"/>
    <w:rsid w:val="00976C0D"/>
    <w:rsid w:val="0097775C"/>
    <w:rsid w:val="00977F68"/>
    <w:rsid w:val="00984D9A"/>
    <w:rsid w:val="009918F8"/>
    <w:rsid w:val="00996626"/>
    <w:rsid w:val="009B0972"/>
    <w:rsid w:val="009B3670"/>
    <w:rsid w:val="009B6FE8"/>
    <w:rsid w:val="009C58DB"/>
    <w:rsid w:val="009C6520"/>
    <w:rsid w:val="009C66CF"/>
    <w:rsid w:val="009C724C"/>
    <w:rsid w:val="009C7512"/>
    <w:rsid w:val="009D1408"/>
    <w:rsid w:val="009D24AD"/>
    <w:rsid w:val="009D36F4"/>
    <w:rsid w:val="009D373C"/>
    <w:rsid w:val="009D54BA"/>
    <w:rsid w:val="009D5519"/>
    <w:rsid w:val="009D5792"/>
    <w:rsid w:val="009D667B"/>
    <w:rsid w:val="009E2F3F"/>
    <w:rsid w:val="009E4B78"/>
    <w:rsid w:val="009E5DD4"/>
    <w:rsid w:val="009F33E9"/>
    <w:rsid w:val="009F75B2"/>
    <w:rsid w:val="00A02498"/>
    <w:rsid w:val="00A02A8D"/>
    <w:rsid w:val="00A032E3"/>
    <w:rsid w:val="00A04767"/>
    <w:rsid w:val="00A04C44"/>
    <w:rsid w:val="00A04D07"/>
    <w:rsid w:val="00A11BFC"/>
    <w:rsid w:val="00A1459C"/>
    <w:rsid w:val="00A14B0E"/>
    <w:rsid w:val="00A14F8C"/>
    <w:rsid w:val="00A22F11"/>
    <w:rsid w:val="00A23A2B"/>
    <w:rsid w:val="00A27179"/>
    <w:rsid w:val="00A27A88"/>
    <w:rsid w:val="00A33CDE"/>
    <w:rsid w:val="00A40B3A"/>
    <w:rsid w:val="00A40F5C"/>
    <w:rsid w:val="00A439F9"/>
    <w:rsid w:val="00A46009"/>
    <w:rsid w:val="00A46688"/>
    <w:rsid w:val="00A47921"/>
    <w:rsid w:val="00A50F4C"/>
    <w:rsid w:val="00A51DF1"/>
    <w:rsid w:val="00A52003"/>
    <w:rsid w:val="00A53D41"/>
    <w:rsid w:val="00A5649D"/>
    <w:rsid w:val="00A60A3F"/>
    <w:rsid w:val="00A62789"/>
    <w:rsid w:val="00A64A64"/>
    <w:rsid w:val="00A725CF"/>
    <w:rsid w:val="00A74631"/>
    <w:rsid w:val="00A80940"/>
    <w:rsid w:val="00A814F4"/>
    <w:rsid w:val="00A86477"/>
    <w:rsid w:val="00A91A7F"/>
    <w:rsid w:val="00A9482C"/>
    <w:rsid w:val="00A953B5"/>
    <w:rsid w:val="00A96A3B"/>
    <w:rsid w:val="00AA0860"/>
    <w:rsid w:val="00AA196C"/>
    <w:rsid w:val="00AA3BB1"/>
    <w:rsid w:val="00AA4B81"/>
    <w:rsid w:val="00AA5141"/>
    <w:rsid w:val="00AA5158"/>
    <w:rsid w:val="00AB0246"/>
    <w:rsid w:val="00AB0B9B"/>
    <w:rsid w:val="00AB19EB"/>
    <w:rsid w:val="00AB1E85"/>
    <w:rsid w:val="00AB1E97"/>
    <w:rsid w:val="00AB24D5"/>
    <w:rsid w:val="00AB3520"/>
    <w:rsid w:val="00AB4995"/>
    <w:rsid w:val="00AB6806"/>
    <w:rsid w:val="00AB6F88"/>
    <w:rsid w:val="00AC20BC"/>
    <w:rsid w:val="00AC7C52"/>
    <w:rsid w:val="00AC7D3D"/>
    <w:rsid w:val="00AD052C"/>
    <w:rsid w:val="00AD06AD"/>
    <w:rsid w:val="00AD18DF"/>
    <w:rsid w:val="00AD249A"/>
    <w:rsid w:val="00AD3C34"/>
    <w:rsid w:val="00AD552E"/>
    <w:rsid w:val="00AD62C1"/>
    <w:rsid w:val="00AD64DF"/>
    <w:rsid w:val="00AD65EF"/>
    <w:rsid w:val="00AD769E"/>
    <w:rsid w:val="00AF1703"/>
    <w:rsid w:val="00AF1EA7"/>
    <w:rsid w:val="00AF267B"/>
    <w:rsid w:val="00AF2EF3"/>
    <w:rsid w:val="00AF3A1B"/>
    <w:rsid w:val="00AF44C5"/>
    <w:rsid w:val="00AF52B1"/>
    <w:rsid w:val="00AF63D4"/>
    <w:rsid w:val="00B039EC"/>
    <w:rsid w:val="00B04953"/>
    <w:rsid w:val="00B06B97"/>
    <w:rsid w:val="00B110E2"/>
    <w:rsid w:val="00B119E7"/>
    <w:rsid w:val="00B11D93"/>
    <w:rsid w:val="00B123E0"/>
    <w:rsid w:val="00B23EC2"/>
    <w:rsid w:val="00B24489"/>
    <w:rsid w:val="00B25854"/>
    <w:rsid w:val="00B30814"/>
    <w:rsid w:val="00B30930"/>
    <w:rsid w:val="00B325FC"/>
    <w:rsid w:val="00B337A5"/>
    <w:rsid w:val="00B36D1C"/>
    <w:rsid w:val="00B4011E"/>
    <w:rsid w:val="00B42AFE"/>
    <w:rsid w:val="00B46426"/>
    <w:rsid w:val="00B47FB2"/>
    <w:rsid w:val="00B50B84"/>
    <w:rsid w:val="00B51728"/>
    <w:rsid w:val="00B52AF0"/>
    <w:rsid w:val="00B55350"/>
    <w:rsid w:val="00B61782"/>
    <w:rsid w:val="00B663D7"/>
    <w:rsid w:val="00B66771"/>
    <w:rsid w:val="00B67F00"/>
    <w:rsid w:val="00B70F4E"/>
    <w:rsid w:val="00B7396B"/>
    <w:rsid w:val="00B76EBC"/>
    <w:rsid w:val="00B77DDC"/>
    <w:rsid w:val="00B77FBD"/>
    <w:rsid w:val="00B85FE5"/>
    <w:rsid w:val="00B91D94"/>
    <w:rsid w:val="00B9525E"/>
    <w:rsid w:val="00B95315"/>
    <w:rsid w:val="00BA0017"/>
    <w:rsid w:val="00BA2A1E"/>
    <w:rsid w:val="00BA301A"/>
    <w:rsid w:val="00BA44E0"/>
    <w:rsid w:val="00BA4BA4"/>
    <w:rsid w:val="00BA75DF"/>
    <w:rsid w:val="00BB3B2A"/>
    <w:rsid w:val="00BB572B"/>
    <w:rsid w:val="00BB5BF5"/>
    <w:rsid w:val="00BB6499"/>
    <w:rsid w:val="00BB6C76"/>
    <w:rsid w:val="00BC0210"/>
    <w:rsid w:val="00BC1408"/>
    <w:rsid w:val="00BC1FF5"/>
    <w:rsid w:val="00BC7591"/>
    <w:rsid w:val="00BD0ACD"/>
    <w:rsid w:val="00BD121C"/>
    <w:rsid w:val="00BD2C75"/>
    <w:rsid w:val="00BD7E69"/>
    <w:rsid w:val="00BE0E7E"/>
    <w:rsid w:val="00BE0F24"/>
    <w:rsid w:val="00BE221A"/>
    <w:rsid w:val="00BF2D19"/>
    <w:rsid w:val="00BF50D4"/>
    <w:rsid w:val="00C01727"/>
    <w:rsid w:val="00C10310"/>
    <w:rsid w:val="00C15EFE"/>
    <w:rsid w:val="00C16061"/>
    <w:rsid w:val="00C16700"/>
    <w:rsid w:val="00C176AB"/>
    <w:rsid w:val="00C2149F"/>
    <w:rsid w:val="00C2193A"/>
    <w:rsid w:val="00C2216A"/>
    <w:rsid w:val="00C25A7D"/>
    <w:rsid w:val="00C27AAB"/>
    <w:rsid w:val="00C344BC"/>
    <w:rsid w:val="00C34B35"/>
    <w:rsid w:val="00C40B93"/>
    <w:rsid w:val="00C41209"/>
    <w:rsid w:val="00C447BE"/>
    <w:rsid w:val="00C46870"/>
    <w:rsid w:val="00C51D3A"/>
    <w:rsid w:val="00C64BF7"/>
    <w:rsid w:val="00C71F74"/>
    <w:rsid w:val="00C81BD1"/>
    <w:rsid w:val="00C838C6"/>
    <w:rsid w:val="00C86B07"/>
    <w:rsid w:val="00C92F38"/>
    <w:rsid w:val="00C9560C"/>
    <w:rsid w:val="00C974FE"/>
    <w:rsid w:val="00CA02F0"/>
    <w:rsid w:val="00CA260D"/>
    <w:rsid w:val="00CA3707"/>
    <w:rsid w:val="00CA47FE"/>
    <w:rsid w:val="00CA4FFE"/>
    <w:rsid w:val="00CB3830"/>
    <w:rsid w:val="00CB5689"/>
    <w:rsid w:val="00CB58DE"/>
    <w:rsid w:val="00CB6962"/>
    <w:rsid w:val="00CC06BD"/>
    <w:rsid w:val="00CC49FF"/>
    <w:rsid w:val="00CC55E4"/>
    <w:rsid w:val="00CC5E04"/>
    <w:rsid w:val="00CD1C14"/>
    <w:rsid w:val="00CD1D3E"/>
    <w:rsid w:val="00CD2AA3"/>
    <w:rsid w:val="00CD2F22"/>
    <w:rsid w:val="00CD52C6"/>
    <w:rsid w:val="00CD6682"/>
    <w:rsid w:val="00CE0317"/>
    <w:rsid w:val="00CE08EA"/>
    <w:rsid w:val="00D03BDC"/>
    <w:rsid w:val="00D060C9"/>
    <w:rsid w:val="00D165BB"/>
    <w:rsid w:val="00D23442"/>
    <w:rsid w:val="00D24E22"/>
    <w:rsid w:val="00D251E1"/>
    <w:rsid w:val="00D25FC9"/>
    <w:rsid w:val="00D278FF"/>
    <w:rsid w:val="00D27D57"/>
    <w:rsid w:val="00D3068F"/>
    <w:rsid w:val="00D366F8"/>
    <w:rsid w:val="00D3793B"/>
    <w:rsid w:val="00D40863"/>
    <w:rsid w:val="00D4222D"/>
    <w:rsid w:val="00D42429"/>
    <w:rsid w:val="00D46BCD"/>
    <w:rsid w:val="00D5243B"/>
    <w:rsid w:val="00D5369F"/>
    <w:rsid w:val="00D63884"/>
    <w:rsid w:val="00D640DA"/>
    <w:rsid w:val="00D71953"/>
    <w:rsid w:val="00D731A9"/>
    <w:rsid w:val="00D80068"/>
    <w:rsid w:val="00D81548"/>
    <w:rsid w:val="00D850F3"/>
    <w:rsid w:val="00D851EB"/>
    <w:rsid w:val="00D91413"/>
    <w:rsid w:val="00D94233"/>
    <w:rsid w:val="00D94331"/>
    <w:rsid w:val="00DA2CE7"/>
    <w:rsid w:val="00DB0F65"/>
    <w:rsid w:val="00DB3798"/>
    <w:rsid w:val="00DB3B10"/>
    <w:rsid w:val="00DB4031"/>
    <w:rsid w:val="00DB4FD2"/>
    <w:rsid w:val="00DC0E32"/>
    <w:rsid w:val="00DC150A"/>
    <w:rsid w:val="00DC2DF8"/>
    <w:rsid w:val="00DC72E0"/>
    <w:rsid w:val="00DD1AAE"/>
    <w:rsid w:val="00DD2A5B"/>
    <w:rsid w:val="00DE37E9"/>
    <w:rsid w:val="00DE45FF"/>
    <w:rsid w:val="00DF1F54"/>
    <w:rsid w:val="00DF1FAA"/>
    <w:rsid w:val="00DF6EEB"/>
    <w:rsid w:val="00E00195"/>
    <w:rsid w:val="00E0022D"/>
    <w:rsid w:val="00E00A8A"/>
    <w:rsid w:val="00E00E9E"/>
    <w:rsid w:val="00E012AB"/>
    <w:rsid w:val="00E01906"/>
    <w:rsid w:val="00E05BC7"/>
    <w:rsid w:val="00E10FF1"/>
    <w:rsid w:val="00E15517"/>
    <w:rsid w:val="00E16385"/>
    <w:rsid w:val="00E30511"/>
    <w:rsid w:val="00E331C7"/>
    <w:rsid w:val="00E41AC3"/>
    <w:rsid w:val="00E426CA"/>
    <w:rsid w:val="00E43B68"/>
    <w:rsid w:val="00E467B7"/>
    <w:rsid w:val="00E503DB"/>
    <w:rsid w:val="00E553AD"/>
    <w:rsid w:val="00E731DF"/>
    <w:rsid w:val="00E73A83"/>
    <w:rsid w:val="00E768E0"/>
    <w:rsid w:val="00E814B2"/>
    <w:rsid w:val="00E81B37"/>
    <w:rsid w:val="00E83E44"/>
    <w:rsid w:val="00E844F3"/>
    <w:rsid w:val="00E87138"/>
    <w:rsid w:val="00E945FE"/>
    <w:rsid w:val="00E97074"/>
    <w:rsid w:val="00EA0FB7"/>
    <w:rsid w:val="00EA25C0"/>
    <w:rsid w:val="00EA2860"/>
    <w:rsid w:val="00EB1FA4"/>
    <w:rsid w:val="00EC1DA3"/>
    <w:rsid w:val="00EC4A0F"/>
    <w:rsid w:val="00EC5571"/>
    <w:rsid w:val="00EC64DD"/>
    <w:rsid w:val="00EC6FF5"/>
    <w:rsid w:val="00ED0DA8"/>
    <w:rsid w:val="00ED12E7"/>
    <w:rsid w:val="00EE0633"/>
    <w:rsid w:val="00EE5A7D"/>
    <w:rsid w:val="00EE7744"/>
    <w:rsid w:val="00EF1284"/>
    <w:rsid w:val="00EF1D08"/>
    <w:rsid w:val="00F0504F"/>
    <w:rsid w:val="00F0522F"/>
    <w:rsid w:val="00F075EA"/>
    <w:rsid w:val="00F07C16"/>
    <w:rsid w:val="00F113AB"/>
    <w:rsid w:val="00F11F0C"/>
    <w:rsid w:val="00F1239D"/>
    <w:rsid w:val="00F13161"/>
    <w:rsid w:val="00F165F0"/>
    <w:rsid w:val="00F252A1"/>
    <w:rsid w:val="00F26E12"/>
    <w:rsid w:val="00F275BA"/>
    <w:rsid w:val="00F31511"/>
    <w:rsid w:val="00F31A1B"/>
    <w:rsid w:val="00F3262F"/>
    <w:rsid w:val="00F33906"/>
    <w:rsid w:val="00F34F0D"/>
    <w:rsid w:val="00F36727"/>
    <w:rsid w:val="00F36941"/>
    <w:rsid w:val="00F41A2A"/>
    <w:rsid w:val="00F45FD4"/>
    <w:rsid w:val="00F50B4A"/>
    <w:rsid w:val="00F51331"/>
    <w:rsid w:val="00F51C14"/>
    <w:rsid w:val="00F52AFB"/>
    <w:rsid w:val="00F53A2D"/>
    <w:rsid w:val="00F54818"/>
    <w:rsid w:val="00F6493C"/>
    <w:rsid w:val="00F64F06"/>
    <w:rsid w:val="00F664D7"/>
    <w:rsid w:val="00F66908"/>
    <w:rsid w:val="00F66E7D"/>
    <w:rsid w:val="00F72FAF"/>
    <w:rsid w:val="00F734A2"/>
    <w:rsid w:val="00F768A0"/>
    <w:rsid w:val="00F82D9E"/>
    <w:rsid w:val="00F96DEE"/>
    <w:rsid w:val="00FA3DF8"/>
    <w:rsid w:val="00FA4E3D"/>
    <w:rsid w:val="00FB1D0A"/>
    <w:rsid w:val="00FB3583"/>
    <w:rsid w:val="00FB3E17"/>
    <w:rsid w:val="00FB661F"/>
    <w:rsid w:val="00FB689F"/>
    <w:rsid w:val="00FC172F"/>
    <w:rsid w:val="00FC4C90"/>
    <w:rsid w:val="00FC66E3"/>
    <w:rsid w:val="00FC75EB"/>
    <w:rsid w:val="00FC7D89"/>
    <w:rsid w:val="00FD054E"/>
    <w:rsid w:val="00FD2131"/>
    <w:rsid w:val="00FD2439"/>
    <w:rsid w:val="00FD28B9"/>
    <w:rsid w:val="00FD3C2E"/>
    <w:rsid w:val="00FD6BC3"/>
    <w:rsid w:val="00FE1887"/>
    <w:rsid w:val="00FE4F46"/>
    <w:rsid w:val="00FE5CC9"/>
    <w:rsid w:val="00FE7BC7"/>
    <w:rsid w:val="00FF00BE"/>
    <w:rsid w:val="00FF0445"/>
    <w:rsid w:val="00FF2549"/>
    <w:rsid w:val="00FF5274"/>
    <w:rsid w:val="00FF5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1116CDA6-B720-458E-9B59-CE2FA70E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jc w:val="center"/>
      <w:outlineLvl w:val="3"/>
    </w:pPr>
    <w:rPr>
      <w:b/>
      <w:bCs/>
      <w:sz w:val="32"/>
      <w:szCs w:val="24"/>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ind w:left="720" w:hanging="720"/>
      <w:jc w:val="both"/>
      <w:outlineLvl w:val="5"/>
    </w:pPr>
    <w:rPr>
      <w:b/>
    </w:rPr>
  </w:style>
  <w:style w:type="paragraph" w:styleId="Heading7">
    <w:name w:val="heading 7"/>
    <w:basedOn w:val="Normal"/>
    <w:next w:val="Normal"/>
    <w:qFormat/>
    <w:pPr>
      <w:keepNext/>
      <w:jc w:val="center"/>
      <w:outlineLvl w:val="6"/>
    </w:pPr>
    <w:rPr>
      <w:b/>
      <w:u w:val="single"/>
    </w:rPr>
  </w:style>
  <w:style w:type="paragraph" w:styleId="Heading8">
    <w:name w:val="heading 8"/>
    <w:basedOn w:val="Normal"/>
    <w:next w:val="Normal"/>
    <w:qFormat/>
    <w:pPr>
      <w:keepNext/>
      <w:jc w:val="right"/>
      <w:outlineLvl w:val="7"/>
    </w:pPr>
    <w:rPr>
      <w:b/>
      <w:bCs/>
    </w:rPr>
  </w:style>
  <w:style w:type="paragraph" w:styleId="Heading9">
    <w:name w:val="heading 9"/>
    <w:basedOn w:val="Normal"/>
    <w:next w:val="Normal"/>
    <w:qFormat/>
    <w:pPr>
      <w:keepNext/>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cs="Arial"/>
      <w:sz w:val="16"/>
    </w:rPr>
  </w:style>
  <w:style w:type="paragraph" w:styleId="EnvelopeAddress">
    <w:name w:val="envelope address"/>
    <w:basedOn w:val="Normal"/>
    <w:pPr>
      <w:framePr w:w="7920" w:h="1980" w:hRule="exact" w:hSpace="180" w:wrap="auto" w:hAnchor="page" w:xAlign="center" w:yAlign="bottom"/>
      <w:ind w:left="2880"/>
    </w:pPr>
    <w:rPr>
      <w:rFonts w:cs="Arial"/>
      <w:sz w:val="32"/>
      <w:szCs w:val="24"/>
    </w:rPr>
  </w:style>
  <w:style w:type="paragraph" w:styleId="Title">
    <w:name w:val="Title"/>
    <w:basedOn w:val="Normal"/>
    <w:qFormat/>
    <w:pPr>
      <w:jc w:val="center"/>
    </w:pPr>
    <w:rPr>
      <w:b/>
      <w:bCs/>
      <w:sz w:val="40"/>
    </w:rPr>
  </w:style>
  <w:style w:type="paragraph" w:styleId="Subtitle">
    <w:name w:val="Subtitle"/>
    <w:basedOn w:val="Normal"/>
    <w:qFormat/>
    <w:pPr>
      <w:jc w:val="center"/>
    </w:pPr>
    <w:rPr>
      <w:b/>
      <w:bCs/>
      <w:szCs w:val="24"/>
    </w:rPr>
  </w:style>
  <w:style w:type="paragraph" w:styleId="BodyText">
    <w:name w:val="Body Text"/>
    <w:basedOn w:val="Normal"/>
    <w:pPr>
      <w:jc w:val="both"/>
    </w:pPr>
    <w:rPr>
      <w:szCs w:val="24"/>
    </w:r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2">
    <w:name w:val="Body Text Indent 2"/>
    <w:basedOn w:val="Normal"/>
    <w:pPr>
      <w:ind w:left="720" w:hanging="720"/>
      <w:jc w:val="both"/>
    </w:pPr>
  </w:style>
  <w:style w:type="paragraph" w:styleId="BodyText2">
    <w:name w:val="Body Text 2"/>
    <w:basedOn w:val="Normal"/>
    <w:pPr>
      <w:jc w:val="center"/>
    </w:pPr>
    <w:rPr>
      <w:b/>
      <w:bCs/>
    </w:rPr>
  </w:style>
  <w:style w:type="paragraph" w:styleId="BodyTextIndent3">
    <w:name w:val="Body Text Indent 3"/>
    <w:basedOn w:val="Normal"/>
    <w:pPr>
      <w:ind w:left="360"/>
      <w:jc w:val="both"/>
    </w:pPr>
  </w:style>
  <w:style w:type="paragraph" w:styleId="BodyText3">
    <w:name w:val="Body Text 3"/>
    <w:basedOn w:val="Normal"/>
    <w:pPr>
      <w:jc w:val="center"/>
    </w:pPr>
    <w:rPr>
      <w:b/>
      <w:sz w:val="28"/>
    </w:rPr>
  </w:style>
  <w:style w:type="paragraph" w:styleId="TOC1">
    <w:name w:val="toc 1"/>
    <w:basedOn w:val="Normal"/>
    <w:next w:val="Normal"/>
    <w:semiHidden/>
    <w:pPr>
      <w:tabs>
        <w:tab w:val="right" w:pos="9029"/>
      </w:tabs>
      <w:spacing w:before="360"/>
    </w:pPr>
    <w:rPr>
      <w:b/>
      <w:caps/>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noteText">
    <w:name w:val="footnote text"/>
    <w:basedOn w:val="Normal"/>
    <w:semiHidden/>
    <w:pPr>
      <w:widowControl w:val="0"/>
    </w:pPr>
    <w:rPr>
      <w:sz w:val="20"/>
    </w:rPr>
  </w:style>
  <w:style w:type="paragraph" w:styleId="BalloonText">
    <w:name w:val="Balloon Text"/>
    <w:basedOn w:val="Normal"/>
    <w:semiHidden/>
    <w:rsid w:val="00B119E7"/>
    <w:rPr>
      <w:rFonts w:ascii="Tahoma" w:hAnsi="Tahoma" w:cs="Tahoma"/>
      <w:sz w:val="16"/>
      <w:szCs w:val="16"/>
    </w:rPr>
  </w:style>
  <w:style w:type="table" w:styleId="TableGrid">
    <w:name w:val="Table Grid"/>
    <w:basedOn w:val="TableNormal"/>
    <w:rsid w:val="00744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rsid w:val="00ED12E7"/>
    <w:pPr>
      <w:overflowPunct w:val="0"/>
      <w:autoSpaceDE w:val="0"/>
      <w:autoSpaceDN w:val="0"/>
      <w:adjustRightInd w:val="0"/>
      <w:textAlignment w:val="baseline"/>
    </w:pPr>
    <w:rPr>
      <w:rFonts w:ascii="Times New Roman" w:hAnsi="Times New Roman"/>
      <w:sz w:val="20"/>
    </w:rPr>
  </w:style>
  <w:style w:type="paragraph" w:styleId="ListBullet2">
    <w:name w:val="List Bullet 2"/>
    <w:basedOn w:val="Normal"/>
    <w:rsid w:val="00ED12E7"/>
    <w:pPr>
      <w:overflowPunct w:val="0"/>
      <w:autoSpaceDE w:val="0"/>
      <w:autoSpaceDN w:val="0"/>
      <w:adjustRightInd w:val="0"/>
      <w:ind w:left="566" w:hanging="283"/>
      <w:textAlignment w:val="baseline"/>
    </w:pPr>
    <w:rPr>
      <w:rFonts w:ascii="Times New Roman" w:hAnsi="Times New Roman"/>
      <w:sz w:val="20"/>
    </w:rPr>
  </w:style>
  <w:style w:type="paragraph" w:styleId="NormalWeb">
    <w:name w:val="Normal (Web)"/>
    <w:basedOn w:val="Normal"/>
    <w:uiPriority w:val="99"/>
    <w:unhideWhenUsed/>
    <w:rsid w:val="00E00A8A"/>
    <w:pPr>
      <w:spacing w:before="100" w:beforeAutospacing="1" w:after="100" w:afterAutospacing="1"/>
    </w:pPr>
    <w:rPr>
      <w:rFonts w:ascii="Times New Roman" w:eastAsiaTheme="minorEastAsia" w:hAnsi="Times New Roman"/>
      <w:szCs w:val="24"/>
      <w:lang w:eastAsia="en-GB"/>
    </w:rPr>
  </w:style>
  <w:style w:type="paragraph" w:styleId="ListParagraph">
    <w:name w:val="List Paragraph"/>
    <w:basedOn w:val="Normal"/>
    <w:uiPriority w:val="34"/>
    <w:qFormat/>
    <w:rsid w:val="00F075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7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537</Words>
  <Characters>2529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LOCAL MANAGEMENT OF SCHOOLS</vt:lpstr>
    </vt:vector>
  </TitlesOfParts>
  <Company>Hewlett-Packard Company</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MANAGEMENT OF SCHOOLS</dc:title>
  <dc:subject/>
  <dc:creator>David Ranford</dc:creator>
  <cp:keywords/>
  <cp:lastModifiedBy>Jaynie Lynch</cp:lastModifiedBy>
  <cp:revision>3</cp:revision>
  <cp:lastPrinted>2017-02-06T14:10:00Z</cp:lastPrinted>
  <dcterms:created xsi:type="dcterms:W3CDTF">2018-02-07T17:34:00Z</dcterms:created>
  <dcterms:modified xsi:type="dcterms:W3CDTF">2018-02-07T17:39:00Z</dcterms:modified>
</cp:coreProperties>
</file>