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CD" w:rsidRPr="001E10CD" w:rsidRDefault="001E10CD" w:rsidP="001E1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441AF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06A514C5">
            <wp:extent cx="982661" cy="672999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31" cy="672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F62871">
        <w:rPr>
          <w:rFonts w:ascii="Arial" w:hAnsi="Arial" w:cs="Arial"/>
          <w:b/>
          <w:sz w:val="24"/>
          <w:szCs w:val="24"/>
        </w:rPr>
        <w:t xml:space="preserve">        </w:t>
      </w:r>
      <w:r w:rsidR="00F62871" w:rsidRPr="00F62871">
        <w:rPr>
          <w:rFonts w:ascii="Tahoma" w:hAnsi="Tahoma" w:cs="Tahoma"/>
          <w:b/>
          <w:sz w:val="32"/>
          <w:szCs w:val="32"/>
        </w:rPr>
        <w:t>The</w:t>
      </w:r>
      <w:r w:rsidRPr="00F62871">
        <w:rPr>
          <w:rFonts w:ascii="Tahoma" w:hAnsi="Tahoma" w:cs="Tahoma"/>
          <w:b/>
          <w:sz w:val="24"/>
          <w:szCs w:val="24"/>
        </w:rPr>
        <w:t xml:space="preserve"> </w:t>
      </w:r>
      <w:r w:rsidR="002441AF" w:rsidRPr="00F62871">
        <w:rPr>
          <w:rFonts w:ascii="Tahoma" w:hAnsi="Tahoma" w:cs="Tahoma"/>
          <w:b/>
          <w:sz w:val="32"/>
          <w:szCs w:val="32"/>
        </w:rPr>
        <w:t>Oswaldtwistle School</w:t>
      </w:r>
      <w:r w:rsidR="002F338D" w:rsidRPr="00F62871">
        <w:rPr>
          <w:rFonts w:ascii="Tahoma" w:hAnsi="Tahoma" w:cs="Tahoma"/>
          <w:b/>
          <w:sz w:val="32"/>
          <w:szCs w:val="32"/>
        </w:rPr>
        <w:t xml:space="preserve"> </w:t>
      </w:r>
      <w:r w:rsidR="00F62871" w:rsidRPr="00F62871">
        <w:rPr>
          <w:rFonts w:ascii="Tahoma" w:hAnsi="Tahoma" w:cs="Tahoma"/>
          <w:b/>
          <w:sz w:val="32"/>
          <w:szCs w:val="32"/>
        </w:rPr>
        <w:t xml:space="preserve">Student </w:t>
      </w:r>
      <w:r w:rsidR="00F62871" w:rsidRPr="00F62871">
        <w:rPr>
          <w:rFonts w:ascii="Tahoma" w:hAnsi="Tahoma" w:cs="Tahoma"/>
          <w:b/>
          <w:sz w:val="32"/>
          <w:szCs w:val="32"/>
          <w:shd w:val="clear" w:color="auto" w:fill="FFFFFF" w:themeFill="background1"/>
        </w:rPr>
        <w:t>Provision</w:t>
      </w:r>
      <w:r w:rsidRPr="00F62871">
        <w:rPr>
          <w:rFonts w:ascii="Tahoma" w:hAnsi="Tahoma" w:cs="Tahoma"/>
          <w:b/>
          <w:sz w:val="32"/>
          <w:szCs w:val="32"/>
          <w:shd w:val="clear" w:color="auto" w:fill="FFFFFF" w:themeFill="background1"/>
        </w:rPr>
        <w:t xml:space="preserve"> </w:t>
      </w:r>
      <w:r w:rsidR="00F62871" w:rsidRPr="00F62871">
        <w:rPr>
          <w:rFonts w:ascii="Tahoma" w:hAnsi="Tahoma" w:cs="Tahoma"/>
          <w:b/>
          <w:sz w:val="32"/>
          <w:szCs w:val="32"/>
          <w:shd w:val="clear" w:color="auto" w:fill="FFFFFF" w:themeFill="background1"/>
        </w:rPr>
        <w:t>Map 2017</w:t>
      </w:r>
      <w:r w:rsidR="002F338D" w:rsidRPr="00F62871">
        <w:rPr>
          <w:rFonts w:ascii="Tahoma" w:hAnsi="Tahoma" w:cs="Tahoma"/>
          <w:b/>
          <w:sz w:val="32"/>
          <w:szCs w:val="32"/>
          <w:shd w:val="clear" w:color="auto" w:fill="FFFFFF" w:themeFill="background1"/>
        </w:rPr>
        <w:t>-2018</w:t>
      </w:r>
    </w:p>
    <w:tbl>
      <w:tblPr>
        <w:tblStyle w:val="LightList-Accent4"/>
        <w:tblpPr w:leftFromText="180" w:rightFromText="180" w:vertAnchor="text" w:horzAnchor="page" w:tblpX="1102" w:tblpY="369"/>
        <w:tblW w:w="0" w:type="auto"/>
        <w:tblLook w:val="04A0" w:firstRow="1" w:lastRow="0" w:firstColumn="1" w:lastColumn="0" w:noHBand="0" w:noVBand="1"/>
      </w:tblPr>
      <w:tblGrid>
        <w:gridCol w:w="3445"/>
        <w:gridCol w:w="4502"/>
        <w:gridCol w:w="1499"/>
        <w:gridCol w:w="1500"/>
        <w:gridCol w:w="1499"/>
        <w:gridCol w:w="2363"/>
      </w:tblGrid>
      <w:tr w:rsidR="00684698" w:rsidRPr="00684698" w:rsidTr="00F62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  <w:shd w:val="clear" w:color="auto" w:fill="0070C0"/>
          </w:tcPr>
          <w:p w:rsidR="00B038DB" w:rsidRDefault="00684698" w:rsidP="004A4DE9">
            <w:r w:rsidRPr="00684698">
              <w:t>Student Name</w:t>
            </w:r>
            <w:r w:rsidR="00B038DB">
              <w:t xml:space="preserve">  </w:t>
            </w:r>
            <w:r w:rsidR="00A12B33">
              <w:t xml:space="preserve"> </w:t>
            </w:r>
          </w:p>
          <w:p w:rsidR="00684698" w:rsidRPr="00684698" w:rsidRDefault="00684698" w:rsidP="004A4DE9">
            <w:pPr>
              <w:rPr>
                <w:b w:val="0"/>
              </w:rPr>
            </w:pPr>
          </w:p>
        </w:tc>
        <w:tc>
          <w:tcPr>
            <w:tcW w:w="4502" w:type="dxa"/>
            <w:shd w:val="clear" w:color="auto" w:fill="0070C0"/>
          </w:tcPr>
          <w:p w:rsidR="00684698" w:rsidRPr="00684698" w:rsidRDefault="00684698" w:rsidP="004A4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  <w:shd w:val="clear" w:color="auto" w:fill="0070C0"/>
          </w:tcPr>
          <w:p w:rsidR="00684698" w:rsidRPr="00684698" w:rsidRDefault="00684698" w:rsidP="002441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84698">
              <w:t>Date of Birth</w:t>
            </w:r>
            <w:r w:rsidR="00B038DB">
              <w:t xml:space="preserve"> </w:t>
            </w:r>
          </w:p>
        </w:tc>
        <w:tc>
          <w:tcPr>
            <w:tcW w:w="1500" w:type="dxa"/>
            <w:shd w:val="clear" w:color="auto" w:fill="0070C0"/>
          </w:tcPr>
          <w:p w:rsidR="00684698" w:rsidRPr="00684698" w:rsidRDefault="00684698" w:rsidP="004A4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9" w:type="dxa"/>
            <w:shd w:val="clear" w:color="auto" w:fill="0070C0"/>
          </w:tcPr>
          <w:p w:rsidR="00684698" w:rsidRDefault="00684698" w:rsidP="004A4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4698">
              <w:t>Year Group</w:t>
            </w:r>
          </w:p>
          <w:p w:rsidR="00B038DB" w:rsidRPr="00684698" w:rsidRDefault="00A12B33" w:rsidP="004A4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10</w:t>
            </w:r>
          </w:p>
        </w:tc>
        <w:tc>
          <w:tcPr>
            <w:tcW w:w="2363" w:type="dxa"/>
            <w:shd w:val="clear" w:color="auto" w:fill="0070C0"/>
          </w:tcPr>
          <w:p w:rsidR="00684698" w:rsidRPr="00684698" w:rsidRDefault="00684698" w:rsidP="004A4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4698" w:rsidRPr="00684698" w:rsidTr="001E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5" w:type="dxa"/>
          </w:tcPr>
          <w:p w:rsidR="00684698" w:rsidRPr="00F62871" w:rsidRDefault="00684698" w:rsidP="00E059AE">
            <w:r w:rsidRPr="00684698">
              <w:t>Previous School</w:t>
            </w:r>
            <w:r w:rsidR="00B038DB">
              <w:t xml:space="preserve">  </w:t>
            </w:r>
          </w:p>
        </w:tc>
        <w:tc>
          <w:tcPr>
            <w:tcW w:w="4502" w:type="dxa"/>
          </w:tcPr>
          <w:p w:rsidR="00684698" w:rsidRPr="00684698" w:rsidRDefault="00684698" w:rsidP="004A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684698" w:rsidRDefault="00684698" w:rsidP="004A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698">
              <w:rPr>
                <w:b/>
              </w:rPr>
              <w:t>Date On Roll</w:t>
            </w:r>
          </w:p>
          <w:p w:rsidR="00B038DB" w:rsidRPr="00684698" w:rsidRDefault="00B038DB" w:rsidP="004A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00" w:type="dxa"/>
          </w:tcPr>
          <w:p w:rsidR="00684698" w:rsidRPr="00684698" w:rsidRDefault="00684698" w:rsidP="004A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9" w:type="dxa"/>
          </w:tcPr>
          <w:p w:rsidR="00684698" w:rsidRDefault="00684698" w:rsidP="004A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84698">
              <w:rPr>
                <w:b/>
              </w:rPr>
              <w:t>SEN Stage</w:t>
            </w:r>
          </w:p>
          <w:p w:rsidR="00B038DB" w:rsidRPr="00684698" w:rsidRDefault="00A12B33" w:rsidP="004A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363" w:type="dxa"/>
          </w:tcPr>
          <w:p w:rsidR="00684698" w:rsidRPr="00684698" w:rsidRDefault="00684698" w:rsidP="004A4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441AF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F62871" w:rsidP="002441AF">
      <w:pPr>
        <w:spacing w:after="0" w:line="240" w:lineRule="auto"/>
        <w:jc w:val="both"/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>The Oswaldtwistl</w:t>
      </w:r>
      <w:r w:rsidR="002441AF">
        <w:rPr>
          <w:rFonts w:ascii="Arial" w:eastAsia="Calibri" w:hAnsi="Arial"/>
          <w:sz w:val="24"/>
        </w:rPr>
        <w:t xml:space="preserve">e School </w:t>
      </w:r>
      <w:r w:rsidR="002F338D">
        <w:rPr>
          <w:rFonts w:ascii="Arial" w:eastAsia="Calibri" w:hAnsi="Arial"/>
          <w:sz w:val="24"/>
        </w:rPr>
        <w:t xml:space="preserve">student </w:t>
      </w:r>
      <w:r w:rsidR="002441AF" w:rsidRPr="00525DBA">
        <w:rPr>
          <w:rFonts w:ascii="Arial" w:eastAsia="Calibri" w:hAnsi="Arial"/>
          <w:sz w:val="24"/>
        </w:rPr>
        <w:t>provision map</w:t>
      </w:r>
      <w:r w:rsidR="002F338D">
        <w:rPr>
          <w:rFonts w:ascii="Arial" w:eastAsia="Calibri" w:hAnsi="Arial"/>
          <w:sz w:val="24"/>
        </w:rPr>
        <w:t>s are</w:t>
      </w:r>
      <w:r w:rsidR="002441AF" w:rsidRPr="00525DBA">
        <w:rPr>
          <w:rFonts w:ascii="Arial" w:eastAsia="Calibri" w:hAnsi="Arial"/>
          <w:sz w:val="24"/>
        </w:rPr>
        <w:t xml:space="preserve"> designed to respond to student needs based on the 4 areas of SEND as defined by the Code of Practice (COP- Revised January 2015).</w:t>
      </w:r>
      <w:r w:rsidR="002441AF">
        <w:rPr>
          <w:rFonts w:ascii="Arial" w:eastAsia="Calibri" w:hAnsi="Arial"/>
          <w:sz w:val="24"/>
        </w:rPr>
        <w:t xml:space="preserve"> Oswaldtwistle</w:t>
      </w:r>
      <w:r w:rsidR="002441AF" w:rsidRPr="00525DBA">
        <w:rPr>
          <w:rFonts w:ascii="Arial" w:eastAsia="Calibri" w:hAnsi="Arial"/>
          <w:sz w:val="24"/>
        </w:rPr>
        <w:t xml:space="preserve"> is a</w:t>
      </w:r>
      <w:r w:rsidR="002441AF">
        <w:rPr>
          <w:rFonts w:ascii="Arial" w:eastAsia="Calibri" w:hAnsi="Arial"/>
          <w:sz w:val="24"/>
        </w:rPr>
        <w:t xml:space="preserve"> PRU</w:t>
      </w:r>
      <w:r w:rsidR="002441AF" w:rsidRPr="00525DBA">
        <w:rPr>
          <w:rFonts w:ascii="Arial" w:eastAsia="Calibri" w:hAnsi="Arial"/>
          <w:sz w:val="24"/>
        </w:rPr>
        <w:t xml:space="preserve"> that provides educational support to young people of </w:t>
      </w:r>
      <w:r w:rsidR="002441AF">
        <w:rPr>
          <w:rFonts w:ascii="Arial" w:eastAsia="Calibri" w:hAnsi="Arial"/>
          <w:sz w:val="24"/>
        </w:rPr>
        <w:t xml:space="preserve">secondary </w:t>
      </w:r>
      <w:r w:rsidR="002441AF" w:rsidRPr="00525DBA">
        <w:rPr>
          <w:rFonts w:ascii="Arial" w:eastAsia="Calibri" w:hAnsi="Arial"/>
          <w:sz w:val="24"/>
        </w:rPr>
        <w:t>school age whose education has been interrupted for a time. Although their individual circumstances may vary widely, they all run the risk of a loss of self</w:t>
      </w:r>
      <w:r w:rsidR="002441AF">
        <w:rPr>
          <w:rFonts w:ascii="Arial" w:eastAsia="Calibri" w:hAnsi="Arial"/>
          <w:sz w:val="24"/>
        </w:rPr>
        <w:t>-</w:t>
      </w:r>
      <w:r w:rsidR="002441AF" w:rsidRPr="00525DBA">
        <w:rPr>
          <w:rFonts w:ascii="Arial" w:eastAsia="Calibri" w:hAnsi="Arial"/>
          <w:sz w:val="24"/>
        </w:rPr>
        <w:t xml:space="preserve"> confidence and a reduction in educational achievement because their normal schooling has been disrupted. </w:t>
      </w:r>
      <w:r w:rsidR="002441AF" w:rsidRPr="00525DBA">
        <w:rPr>
          <w:rFonts w:ascii="Arial" w:eastAsia="Calibri" w:hAnsi="Arial" w:cs="Arial"/>
          <w:sz w:val="24"/>
          <w:szCs w:val="24"/>
          <w:lang w:eastAsia="en-GB"/>
        </w:rPr>
        <w:t>O</w:t>
      </w:r>
      <w:r w:rsidR="002441AF">
        <w:rPr>
          <w:rFonts w:ascii="Arial" w:eastAsia="Calibri" w:hAnsi="Arial" w:cs="Arial"/>
          <w:sz w:val="24"/>
          <w:szCs w:val="24"/>
          <w:lang w:eastAsia="en-GB"/>
        </w:rPr>
        <w:t xml:space="preserve">ur flexible approach to learning, creative time-tabling and the provision of small teaching </w:t>
      </w:r>
      <w:r w:rsidR="00E01F2C">
        <w:rPr>
          <w:rFonts w:ascii="Arial" w:eastAsia="Calibri" w:hAnsi="Arial" w:cs="Arial"/>
          <w:sz w:val="24"/>
          <w:szCs w:val="24"/>
          <w:lang w:eastAsia="en-GB"/>
        </w:rPr>
        <w:t>groups, or</w:t>
      </w:r>
      <w:r w:rsidR="002441AF">
        <w:rPr>
          <w:rFonts w:ascii="Arial" w:eastAsia="Calibri" w:hAnsi="Arial" w:cs="Arial"/>
          <w:sz w:val="24"/>
          <w:szCs w:val="24"/>
          <w:lang w:eastAsia="en-GB"/>
        </w:rPr>
        <w:t xml:space="preserve"> 1:1 </w:t>
      </w:r>
      <w:r w:rsidR="00E01F2C" w:rsidRPr="00525DBA">
        <w:rPr>
          <w:rFonts w:ascii="Arial" w:eastAsia="Calibri" w:hAnsi="Arial" w:cs="Arial"/>
          <w:sz w:val="24"/>
          <w:szCs w:val="24"/>
          <w:lang w:eastAsia="en-GB"/>
        </w:rPr>
        <w:t>ensure</w:t>
      </w:r>
      <w:r w:rsidR="002441AF">
        <w:rPr>
          <w:rFonts w:ascii="Arial" w:eastAsia="Calibri" w:hAnsi="Arial" w:cs="Arial"/>
          <w:sz w:val="24"/>
          <w:szCs w:val="24"/>
          <w:lang w:eastAsia="en-GB"/>
        </w:rPr>
        <w:t xml:space="preserve"> that</w:t>
      </w:r>
      <w:r w:rsidR="002441AF" w:rsidRPr="00525DBA">
        <w:rPr>
          <w:rFonts w:ascii="Arial" w:eastAsia="Calibri" w:hAnsi="Arial" w:cs="Arial"/>
          <w:sz w:val="24"/>
          <w:szCs w:val="24"/>
          <w:lang w:eastAsia="en-GB"/>
        </w:rPr>
        <w:t xml:space="preserve"> we</w:t>
      </w:r>
      <w:r w:rsidR="002441AF" w:rsidRPr="00525DBA">
        <w:rPr>
          <w:rFonts w:ascii="Segoe Print" w:eastAsia="Calibri" w:hAnsi="Segoe Print" w:cs="Segoe Print"/>
          <w:lang w:eastAsia="en-GB"/>
        </w:rPr>
        <w:t xml:space="preserve"> </w:t>
      </w:r>
      <w:r w:rsidR="002441AF" w:rsidRPr="00525DBA">
        <w:rPr>
          <w:rFonts w:ascii="Arial" w:eastAsia="Calibri" w:hAnsi="Arial" w:cs="Arial"/>
          <w:sz w:val="24"/>
          <w:szCs w:val="24"/>
          <w:lang w:eastAsia="en-GB"/>
        </w:rPr>
        <w:t>target the individual’s needs</w:t>
      </w:r>
      <w:r w:rsidR="002441AF">
        <w:rPr>
          <w:rFonts w:ascii="Arial" w:eastAsia="Calibri" w:hAnsi="Arial" w:cs="Arial"/>
          <w:sz w:val="24"/>
          <w:szCs w:val="24"/>
          <w:lang w:eastAsia="en-GB"/>
        </w:rPr>
        <w:t>.</w:t>
      </w:r>
      <w:r w:rsidR="002441AF" w:rsidRPr="00525DBA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2441AF">
        <w:rPr>
          <w:rFonts w:ascii="Arial" w:eastAsia="Calibri" w:hAnsi="Arial"/>
          <w:sz w:val="24"/>
        </w:rPr>
        <w:t>Each student’s plan</w:t>
      </w:r>
      <w:r w:rsidR="002441AF" w:rsidRPr="00525DBA">
        <w:rPr>
          <w:rFonts w:ascii="Arial" w:eastAsia="Calibri" w:hAnsi="Arial"/>
          <w:sz w:val="24"/>
        </w:rPr>
        <w:t xml:space="preserve"> is informed by records from previous schools attended by the student,</w:t>
      </w:r>
      <w:r w:rsidR="002441AF">
        <w:rPr>
          <w:rFonts w:ascii="Arial" w:eastAsia="Calibri" w:hAnsi="Arial"/>
          <w:sz w:val="24"/>
        </w:rPr>
        <w:t xml:space="preserve">  a report from an Educational Psychologist where possible, by</w:t>
      </w:r>
      <w:r w:rsidR="002441AF" w:rsidRPr="00525DBA">
        <w:rPr>
          <w:rFonts w:ascii="Arial" w:eastAsia="Calibri" w:hAnsi="Arial"/>
          <w:sz w:val="24"/>
        </w:rPr>
        <w:t xml:space="preserve"> good quality baseline assessments conducted at the </w:t>
      </w:r>
      <w:r w:rsidR="002441AF">
        <w:rPr>
          <w:rFonts w:ascii="Arial" w:eastAsia="Calibri" w:hAnsi="Arial"/>
          <w:sz w:val="24"/>
        </w:rPr>
        <w:t>start of our  admission process, and by the student’s own</w:t>
      </w:r>
      <w:r w:rsidR="002441AF" w:rsidRPr="00525DBA">
        <w:rPr>
          <w:rFonts w:ascii="Arial" w:eastAsia="Calibri" w:hAnsi="Arial"/>
          <w:sz w:val="24"/>
        </w:rPr>
        <w:t xml:space="preserve"> and  the parent’s or carer’s perceptions of </w:t>
      </w:r>
      <w:r w:rsidR="002441AF">
        <w:rPr>
          <w:rFonts w:ascii="Arial" w:eastAsia="Calibri" w:hAnsi="Arial"/>
          <w:sz w:val="24"/>
        </w:rPr>
        <w:t xml:space="preserve">the student’s </w:t>
      </w:r>
      <w:r w:rsidR="002441AF" w:rsidRPr="00525DBA">
        <w:rPr>
          <w:rFonts w:ascii="Arial" w:eastAsia="Calibri" w:hAnsi="Arial"/>
          <w:sz w:val="24"/>
        </w:rPr>
        <w:t>needs.</w: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b/>
          <w:sz w:val="24"/>
        </w:rPr>
      </w:pPr>
      <w:r w:rsidRPr="00525DBA">
        <w:rPr>
          <w:rFonts w:ascii="Arial" w:eastAsia="Calibri" w:hAnsi="Arial"/>
          <w:b/>
          <w:sz w:val="24"/>
        </w:rPr>
        <w:t>The 4 Areas of SEND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2441AF" w:rsidRPr="00525DBA" w:rsidTr="002F338D">
        <w:trPr>
          <w:trHeight w:val="1969"/>
        </w:trPr>
        <w:tc>
          <w:tcPr>
            <w:tcW w:w="4621" w:type="dxa"/>
            <w:shd w:val="clear" w:color="auto" w:fill="auto"/>
          </w:tcPr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  <w:r>
              <w:rPr>
                <w:rFonts w:ascii="Arial" w:eastAsia="Calibri" w:hAnsi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A7C1F6" wp14:editId="64C8EC8E">
                      <wp:simplePos x="0" y="0"/>
                      <wp:positionH relativeFrom="column">
                        <wp:posOffset>135502</wp:posOffset>
                      </wp:positionH>
                      <wp:positionV relativeFrom="paragraph">
                        <wp:posOffset>218819</wp:posOffset>
                      </wp:positionV>
                      <wp:extent cx="2291938" cy="748146"/>
                      <wp:effectExtent l="19050" t="19050" r="32385" b="52070"/>
                      <wp:wrapNone/>
                      <wp:docPr id="15" name="Rounded 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938" cy="74814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2B33" w:rsidRPr="002F338D" w:rsidRDefault="00A12B33" w:rsidP="002441AF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F33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Communication and Interaction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5" o:spid="_x0000_s1026" style="position:absolute;margin-left:10.65pt;margin-top:17.25pt;width:180.45pt;height: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" fillcolor="#0070c0" strokecolor="#f2f2f2" strokeweight="3pt">
                      <v:shadow on="t" color="#3f3151" opacity=".5" offset="1pt"/>
                      <v:textbox>
                        <w:txbxContent>
                          <w:p w:rsidR="00A12B33" w:rsidRPr="002F338D" w:rsidRDefault="00A12B33" w:rsidP="002441AF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F33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Communication and Interaction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  <w:shd w:val="clear" w:color="auto" w:fill="auto"/>
          </w:tcPr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  <w:r>
              <w:rPr>
                <w:rFonts w:ascii="Arial" w:eastAsia="Calibri" w:hAnsi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7FCE6" wp14:editId="181DB9F5">
                      <wp:simplePos x="0" y="0"/>
                      <wp:positionH relativeFrom="column">
                        <wp:posOffset>63121</wp:posOffset>
                      </wp:positionH>
                      <wp:positionV relativeFrom="paragraph">
                        <wp:posOffset>159443</wp:posOffset>
                      </wp:positionV>
                      <wp:extent cx="2600696" cy="724395"/>
                      <wp:effectExtent l="19050" t="19050" r="47625" b="5715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696" cy="7243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2B33" w:rsidRPr="00BE2899" w:rsidRDefault="00A12B33" w:rsidP="002441AF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2F33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Social, Mental and Emotional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2F33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Health</w:t>
                                  </w:r>
                                  <w:r w:rsidRPr="00BE2899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4" o:spid="_x0000_s1027" style="position:absolute;margin-left:4.95pt;margin-top:12.55pt;width:204.8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" fillcolor="#0070c0" strokecolor="#f2f2f2" strokeweight="3pt">
                      <v:shadow on="t" color="#3f3151" opacity=".5" offset="1pt"/>
                      <v:textbox>
                        <w:txbxContent>
                          <w:p w:rsidR="00A12B33" w:rsidRPr="00BE2899" w:rsidRDefault="00A12B33" w:rsidP="002441AF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F33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Social, Mental and Emotional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33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Health</w:t>
                            </w:r>
                            <w:r w:rsidRPr="00BE28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</w:tc>
      </w:tr>
      <w:tr w:rsidR="002441AF" w:rsidRPr="00525DBA" w:rsidTr="002441AF">
        <w:tc>
          <w:tcPr>
            <w:tcW w:w="4621" w:type="dxa"/>
            <w:shd w:val="clear" w:color="auto" w:fill="auto"/>
          </w:tcPr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  <w:r>
              <w:rPr>
                <w:rFonts w:ascii="Arial" w:eastAsia="Calibri" w:hAnsi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05C89" wp14:editId="2FCADB9F">
                      <wp:simplePos x="0" y="0"/>
                      <wp:positionH relativeFrom="column">
                        <wp:posOffset>266246</wp:posOffset>
                      </wp:positionH>
                      <wp:positionV relativeFrom="paragraph">
                        <wp:posOffset>24311</wp:posOffset>
                      </wp:positionV>
                      <wp:extent cx="2255701" cy="881438"/>
                      <wp:effectExtent l="19050" t="19050" r="30480" b="52070"/>
                      <wp:wrapNone/>
                      <wp:docPr id="13" name="Rounded 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701" cy="88143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2B33" w:rsidRPr="002F338D" w:rsidRDefault="00A12B33" w:rsidP="002441AF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F33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Cognition and Learning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3" o:spid="_x0000_s1028" style="position:absolute;margin-left:20.95pt;margin-top:1.9pt;width:177.6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" fillcolor="#0070c0" strokecolor="#f2f2f2" strokeweight="3pt">
                      <v:shadow on="t" color="#3f3151" opacity=".5" offset="1pt"/>
                      <v:textbox>
                        <w:txbxContent>
                          <w:p w:rsidR="00A12B33" w:rsidRPr="002F338D" w:rsidRDefault="00A12B33" w:rsidP="002441AF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F33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Cognition and Learning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621" w:type="dxa"/>
            <w:shd w:val="clear" w:color="auto" w:fill="auto"/>
          </w:tcPr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  <w:r>
              <w:rPr>
                <w:rFonts w:ascii="Arial" w:eastAsia="Calibri" w:hAnsi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583350" wp14:editId="16B541A8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59937</wp:posOffset>
                      </wp:positionV>
                      <wp:extent cx="2018030" cy="834192"/>
                      <wp:effectExtent l="19050" t="19050" r="39370" b="61595"/>
                      <wp:wrapNone/>
                      <wp:docPr id="12" name="Rounded 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030" cy="83419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 w="38100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12B33" w:rsidRPr="002F338D" w:rsidRDefault="00A12B33" w:rsidP="002441AF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F338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Sensory and / or Physical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2" o:spid="_x0000_s1029" style="position:absolute;margin-left:28.3pt;margin-top:4.7pt;width:158.9pt;height: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" fillcolor="#0070c0" strokecolor="#f2f2f2" strokeweight="3pt">
                      <v:shadow on="t" color="#3f3151" opacity=".5" offset="1pt"/>
                      <v:textbox>
                        <w:txbxContent>
                          <w:p w:rsidR="00A12B33" w:rsidRPr="002F338D" w:rsidRDefault="00A12B33" w:rsidP="002441AF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F33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Sensory and / or Physical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Pr="00525DBA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441AF" w:rsidRDefault="002441AF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  <w:p w:rsidR="002F338D" w:rsidRPr="00525DBA" w:rsidRDefault="002F338D" w:rsidP="002441AF">
            <w:pPr>
              <w:spacing w:after="0" w:line="240" w:lineRule="auto"/>
              <w:rPr>
                <w:rFonts w:ascii="Arial" w:eastAsia="Calibri" w:hAnsi="Arial"/>
                <w:sz w:val="24"/>
              </w:rPr>
            </w:pPr>
          </w:p>
        </w:tc>
      </w:tr>
    </w:tbl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numPr>
          <w:ilvl w:val="0"/>
          <w:numId w:val="10"/>
        </w:numPr>
        <w:spacing w:after="0" w:line="240" w:lineRule="auto"/>
        <w:rPr>
          <w:rFonts w:ascii="Arial" w:eastAsia="Calibri" w:hAnsi="Arial"/>
          <w:sz w:val="24"/>
        </w:rPr>
      </w:pPr>
      <w:r w:rsidRPr="00525DBA">
        <w:rPr>
          <w:rFonts w:ascii="Arial" w:eastAsia="Calibri" w:hAnsi="Arial"/>
          <w:sz w:val="24"/>
        </w:rPr>
        <w:lastRenderedPageBreak/>
        <w:t xml:space="preserve">Every teacher is responsible and accountable for </w:t>
      </w:r>
      <w:r w:rsidRPr="00525DBA">
        <w:rPr>
          <w:rFonts w:ascii="Arial" w:eastAsia="Calibri" w:hAnsi="Arial"/>
          <w:b/>
          <w:bCs/>
          <w:sz w:val="24"/>
        </w:rPr>
        <w:t>all</w:t>
      </w:r>
      <w:r w:rsidRPr="00525DBA">
        <w:rPr>
          <w:rFonts w:ascii="Arial" w:eastAsia="Calibri" w:hAnsi="Arial"/>
          <w:sz w:val="24"/>
        </w:rPr>
        <w:t xml:space="preserve"> pupils in their class wherever, or with whoever the pupils are working.</w:t>
      </w:r>
    </w:p>
    <w:p w:rsidR="002441AF" w:rsidRPr="00525DBA" w:rsidRDefault="002441AF" w:rsidP="002441AF">
      <w:pPr>
        <w:numPr>
          <w:ilvl w:val="0"/>
          <w:numId w:val="10"/>
        </w:numPr>
        <w:spacing w:after="0" w:line="240" w:lineRule="auto"/>
        <w:rPr>
          <w:rFonts w:ascii="Arial" w:eastAsia="Calibri" w:hAnsi="Arial"/>
          <w:sz w:val="24"/>
        </w:rPr>
      </w:pPr>
      <w:r w:rsidRPr="00525DBA">
        <w:rPr>
          <w:rFonts w:ascii="Arial" w:eastAsia="Calibri" w:hAnsi="Arial"/>
          <w:sz w:val="24"/>
        </w:rPr>
        <w:t>High quality teaching, differentiated for individual pupils is the first step in responding to pupils who have or may have SEN.</w:t>
      </w:r>
    </w:p>
    <w:p w:rsidR="002441AF" w:rsidRPr="00525DBA" w:rsidRDefault="002441AF" w:rsidP="002441AF">
      <w:pPr>
        <w:numPr>
          <w:ilvl w:val="0"/>
          <w:numId w:val="10"/>
        </w:numPr>
        <w:spacing w:after="0" w:line="240" w:lineRule="auto"/>
        <w:rPr>
          <w:rFonts w:ascii="Arial" w:eastAsia="Calibri" w:hAnsi="Arial"/>
          <w:sz w:val="24"/>
        </w:rPr>
      </w:pPr>
      <w:r w:rsidRPr="00525DBA">
        <w:rPr>
          <w:rFonts w:ascii="Arial" w:eastAsia="Calibri" w:hAnsi="Arial"/>
          <w:sz w:val="24"/>
        </w:rPr>
        <w:t>SEN provision is underpinned by high quality teaching and is compromised by anything else.</w: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F62871" w:rsidRDefault="00F62871" w:rsidP="002441AF">
      <w:pPr>
        <w:spacing w:after="0" w:line="240" w:lineRule="auto"/>
        <w:rPr>
          <w:rFonts w:ascii="Arial" w:eastAsia="Calibri" w:hAnsi="Arial"/>
          <w:b/>
          <w:sz w:val="36"/>
          <w:szCs w:val="36"/>
          <w:u w:val="single"/>
        </w:rPr>
      </w:pPr>
      <w:r>
        <w:rPr>
          <w:rFonts w:ascii="Arial" w:eastAsia="Calibri" w:hAnsi="Arial"/>
          <w:b/>
          <w:sz w:val="28"/>
          <w:szCs w:val="28"/>
        </w:rPr>
        <w:t xml:space="preserve">        </w:t>
      </w:r>
      <w:r w:rsidR="002441AF" w:rsidRPr="00F62871">
        <w:rPr>
          <w:rFonts w:ascii="Arial" w:eastAsia="Calibri" w:hAnsi="Arial"/>
          <w:b/>
          <w:sz w:val="36"/>
          <w:szCs w:val="36"/>
          <w:u w:val="single"/>
        </w:rPr>
        <w:t>Steps to a provision map:  the graduated approach.</w: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F62871" w:rsidP="002441AF">
      <w:pPr>
        <w:spacing w:after="0" w:line="240" w:lineRule="auto"/>
        <w:rPr>
          <w:rFonts w:ascii="Arial" w:eastAsia="Calibri" w:hAnsi="Arial"/>
          <w:sz w:val="24"/>
        </w:rPr>
      </w:pPr>
      <w:r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B1A4F" wp14:editId="336D345F">
                <wp:simplePos x="0" y="0"/>
                <wp:positionH relativeFrom="column">
                  <wp:posOffset>396240</wp:posOffset>
                </wp:positionH>
                <wp:positionV relativeFrom="paragraph">
                  <wp:posOffset>51435</wp:posOffset>
                </wp:positionV>
                <wp:extent cx="1414780" cy="1282065"/>
                <wp:effectExtent l="0" t="38100" r="52070" b="323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4780" cy="128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1.2pt;margin-top:4.05pt;width:111.4pt;height:100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">
                <v:stroke endarrow="block"/>
              </v:shape>
            </w:pict>
          </mc:Fallback>
        </mc:AlternateContent>
      </w:r>
      <w:r w:rsidR="002441AF"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557FB" wp14:editId="533CDEC5">
                <wp:simplePos x="0" y="0"/>
                <wp:positionH relativeFrom="column">
                  <wp:posOffset>4472305</wp:posOffset>
                </wp:positionH>
                <wp:positionV relativeFrom="paragraph">
                  <wp:posOffset>147320</wp:posOffset>
                </wp:positionV>
                <wp:extent cx="953770" cy="1064260"/>
                <wp:effectExtent l="5080" t="12700" r="50800" b="4699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770" cy="106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352.15pt;margin-top:11.6pt;width:75.1pt;height:8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">
                <v:stroke endarrow="block"/>
              </v:shape>
            </w:pict>
          </mc:Fallback>
        </mc:AlternateContent>
      </w:r>
      <w:r w:rsidR="002441AF"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2FEC1" wp14:editId="13C4013E">
                <wp:simplePos x="0" y="0"/>
                <wp:positionH relativeFrom="column">
                  <wp:posOffset>2057400</wp:posOffset>
                </wp:positionH>
                <wp:positionV relativeFrom="paragraph">
                  <wp:posOffset>46990</wp:posOffset>
                </wp:positionV>
                <wp:extent cx="1640205" cy="1033780"/>
                <wp:effectExtent l="19050" t="19050" r="36195" b="520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10337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Step1:</w:t>
                            </w:r>
                          </w:p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Identify needs</w:t>
                            </w:r>
                          </w:p>
                          <w:p w:rsidR="00A12B33" w:rsidRPr="00D34360" w:rsidRDefault="00A12B33" w:rsidP="002441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162pt;margin-top:3.7pt;width:129.15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" fillcolor="#00b0f0" strokecolor="#f2f2f2" strokeweight="3pt">
                <v:shadow on="t" color="#4e6128" opacity=".5" offset="1pt"/>
                <v:textbox>
                  <w:txbxContent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Step1:</w:t>
                      </w:r>
                    </w:p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Identify needs</w:t>
                      </w:r>
                    </w:p>
                    <w:p w:rsidR="00A12B33" w:rsidRPr="00D34360" w:rsidRDefault="00A12B33" w:rsidP="002441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  <w:r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292E5" wp14:editId="55BA4271">
                <wp:simplePos x="0" y="0"/>
                <wp:positionH relativeFrom="column">
                  <wp:posOffset>4363118</wp:posOffset>
                </wp:positionH>
                <wp:positionV relativeFrom="paragraph">
                  <wp:posOffset>107406</wp:posOffset>
                </wp:positionV>
                <wp:extent cx="1793174" cy="1421130"/>
                <wp:effectExtent l="19050" t="19050" r="36195" b="647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174" cy="1421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</w:rPr>
                              <w:t>Step 2:</w:t>
                            </w:r>
                          </w:p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Implement</w:t>
                            </w:r>
                            <w:r w:rsidRPr="00F6287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appropriate provision.</w:t>
                            </w:r>
                          </w:p>
                          <w:p w:rsidR="00A12B33" w:rsidRDefault="00A12B33" w:rsidP="00244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43.55pt;margin-top:8.45pt;width:141.2pt;height:1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" fillcolor="#00b0f0" strokecolor="#f2f2f2" strokeweight="3pt">
                <v:shadow on="t" color="#4e6128" opacity=".5" offset="1pt"/>
                <v:textbox>
                  <w:txbxContent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</w:rPr>
                        <w:t>Step 2:</w:t>
                      </w:r>
                    </w:p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Implement</w:t>
                      </w:r>
                      <w:r w:rsidRPr="00F62871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appropriate provision.</w:t>
                      </w:r>
                    </w:p>
                    <w:p w:rsidR="00A12B33" w:rsidRDefault="00A12B33" w:rsidP="002441AF"/>
                  </w:txbxContent>
                </v:textbox>
              </v:shape>
            </w:pict>
          </mc:Fallback>
        </mc:AlternateConten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  <w:r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49589" wp14:editId="41097B91">
                <wp:simplePos x="0" y="0"/>
                <wp:positionH relativeFrom="column">
                  <wp:posOffset>-280134</wp:posOffset>
                </wp:positionH>
                <wp:positionV relativeFrom="paragraph">
                  <wp:posOffset>86525</wp:posOffset>
                </wp:positionV>
                <wp:extent cx="1900052" cy="1212215"/>
                <wp:effectExtent l="19050" t="19050" r="43180" b="641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052" cy="121221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</w:rPr>
                              <w:t>Step 4:</w:t>
                            </w:r>
                          </w:p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Evaluate </w:t>
                            </w:r>
                            <w:r w:rsidRPr="00F6287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provision for the next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-22.05pt;margin-top:6.8pt;width:149.6pt;height:9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" fillcolor="#00b0f0" strokecolor="#f2f2f2" strokeweight="3pt">
                <v:shadow on="t" color="#4e6128" opacity=".5" offset="1pt"/>
                <v:textbox>
                  <w:txbxContent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</w:rPr>
                        <w:t>Step 4:</w:t>
                      </w:r>
                    </w:p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Evaluate </w:t>
                      </w:r>
                      <w:r w:rsidRPr="00F62871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provision for the next year. </w:t>
                      </w:r>
                    </w:p>
                  </w:txbxContent>
                </v:textbox>
              </v:shape>
            </w:pict>
          </mc:Fallback>
        </mc:AlternateConten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F62871" w:rsidP="002441AF">
      <w:pPr>
        <w:spacing w:after="0" w:line="240" w:lineRule="auto"/>
        <w:rPr>
          <w:rFonts w:ascii="Arial" w:eastAsia="Calibri" w:hAnsi="Arial"/>
          <w:sz w:val="24"/>
        </w:rPr>
      </w:pPr>
      <w:r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ADE16" wp14:editId="3776C65D">
                <wp:simplePos x="0" y="0"/>
                <wp:positionH relativeFrom="column">
                  <wp:posOffset>4363085</wp:posOffset>
                </wp:positionH>
                <wp:positionV relativeFrom="paragraph">
                  <wp:posOffset>145415</wp:posOffset>
                </wp:positionV>
                <wp:extent cx="1282065" cy="1132205"/>
                <wp:effectExtent l="38100" t="0" r="32385" b="488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065" cy="1132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43.55pt;margin-top:11.45pt;width:100.95pt;height:89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97A64" wp14:editId="6A8954E6">
                <wp:simplePos x="0" y="0"/>
                <wp:positionH relativeFrom="column">
                  <wp:posOffset>396760</wp:posOffset>
                </wp:positionH>
                <wp:positionV relativeFrom="paragraph">
                  <wp:posOffset>145746</wp:posOffset>
                </wp:positionV>
                <wp:extent cx="1414780" cy="950025"/>
                <wp:effectExtent l="38100" t="38100" r="33020" b="215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14780" cy="95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1.25pt;margin-top:11.5pt;width:111.4pt;height:74.8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F62871" w:rsidP="002441AF">
      <w:pPr>
        <w:spacing w:after="0" w:line="240" w:lineRule="auto"/>
        <w:rPr>
          <w:rFonts w:ascii="Arial" w:eastAsia="Calibri" w:hAnsi="Arial"/>
          <w:sz w:val="24"/>
        </w:rPr>
      </w:pPr>
      <w:r>
        <w:rPr>
          <w:rFonts w:ascii="Arial" w:eastAsia="Calibri" w:hAnsi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781C0F" wp14:editId="13D93854">
                <wp:simplePos x="0" y="0"/>
                <wp:positionH relativeFrom="column">
                  <wp:posOffset>1880870</wp:posOffset>
                </wp:positionH>
                <wp:positionV relativeFrom="paragraph">
                  <wp:posOffset>71120</wp:posOffset>
                </wp:positionV>
                <wp:extent cx="2484120" cy="1850390"/>
                <wp:effectExtent l="19050" t="19050" r="30480" b="546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8503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</w:rPr>
                              <w:t>Step 3:</w:t>
                            </w:r>
                          </w:p>
                          <w:p w:rsidR="00A12B33" w:rsidRPr="00F62871" w:rsidRDefault="00A12B33" w:rsidP="002441AF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6287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Assess</w:t>
                            </w:r>
                            <w:r w:rsidRPr="00F6287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Pr="00F6287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review provision </w:t>
                            </w:r>
                            <w:r w:rsidRPr="00F6287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(This includes the on-going tracking of pupil progress)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margin-left:148.1pt;margin-top:5.6pt;width:195.6pt;height:1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" fillcolor="#00b0f0" strokecolor="#f2f2f2" strokeweight="3pt">
                <v:shadow on="t" color="#4e6128" opacity=".5" offset="1pt"/>
                <v:textbox>
                  <w:txbxContent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</w:rPr>
                        <w:t>Step 3:</w:t>
                      </w:r>
                    </w:p>
                    <w:p w:rsidR="00A12B33" w:rsidRPr="00F62871" w:rsidRDefault="00A12B33" w:rsidP="002441AF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6287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Assess</w:t>
                      </w:r>
                      <w:r w:rsidRPr="00F62871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and</w:t>
                      </w:r>
                      <w:r w:rsidRPr="00F62871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review provision </w:t>
                      </w:r>
                      <w:r w:rsidRPr="00F62871">
                        <w:rPr>
                          <w:rFonts w:ascii="Tahoma" w:hAnsi="Tahoma" w:cs="Tahoma"/>
                          <w:sz w:val="28"/>
                          <w:szCs w:val="28"/>
                        </w:rPr>
                        <w:t>(This includes the on-going tracking of pupil progress)</w:t>
                      </w:r>
                    </w:p>
                  </w:txbxContent>
                </v:textbox>
              </v:shape>
            </w:pict>
          </mc:Fallback>
        </mc:AlternateContent>
      </w: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p w:rsidR="002441AF" w:rsidRPr="00525DBA" w:rsidRDefault="002441AF" w:rsidP="002441AF">
      <w:pPr>
        <w:spacing w:after="0" w:line="240" w:lineRule="auto"/>
        <w:rPr>
          <w:rFonts w:ascii="Arial" w:eastAsia="Calibri" w:hAnsi="Arial"/>
          <w:sz w:val="24"/>
        </w:rPr>
      </w:pPr>
    </w:p>
    <w:tbl>
      <w:tblPr>
        <w:tblStyle w:val="LightList-Accent4"/>
        <w:tblpPr w:leftFromText="180" w:rightFromText="180" w:vertAnchor="text" w:horzAnchor="margin" w:tblpY="-290"/>
        <w:tblW w:w="0" w:type="auto"/>
        <w:tblLayout w:type="fixed"/>
        <w:tblLook w:val="04A0" w:firstRow="1" w:lastRow="0" w:firstColumn="1" w:lastColumn="0" w:noHBand="0" w:noVBand="1"/>
      </w:tblPr>
      <w:tblGrid>
        <w:gridCol w:w="1647"/>
        <w:gridCol w:w="1648"/>
        <w:gridCol w:w="1647"/>
        <w:gridCol w:w="1648"/>
        <w:gridCol w:w="1647"/>
        <w:gridCol w:w="1648"/>
        <w:gridCol w:w="1647"/>
        <w:gridCol w:w="1648"/>
        <w:gridCol w:w="1650"/>
      </w:tblGrid>
      <w:tr w:rsidR="00591A5E" w:rsidRPr="00684698" w:rsidTr="00591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0" w:type="dxa"/>
            <w:gridSpan w:val="9"/>
            <w:shd w:val="clear" w:color="auto" w:fill="0070C0"/>
          </w:tcPr>
          <w:p w:rsidR="00591A5E" w:rsidRPr="00684698" w:rsidRDefault="00591A5E" w:rsidP="00591A5E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525DBA">
              <w:rPr>
                <w:rFonts w:ascii="Arial" w:eastAsia="Calibri" w:hAnsi="Arial"/>
                <w:sz w:val="24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Student Attainment</w:t>
            </w:r>
          </w:p>
        </w:tc>
      </w:tr>
      <w:tr w:rsidR="00591A5E" w:rsidRPr="00591A5E" w:rsidTr="00591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:rsidR="00591A5E" w:rsidRPr="00591A5E" w:rsidRDefault="00591A5E" w:rsidP="00591A5E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KS2 SATS</w:t>
            </w: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hAnsi="Arial" w:cs="Arial"/>
                <w:b/>
              </w:rPr>
              <w:t>English 4</w:t>
            </w:r>
          </w:p>
        </w:tc>
        <w:tc>
          <w:tcPr>
            <w:tcW w:w="1647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hAnsi="Arial" w:cs="Arial"/>
                <w:b/>
              </w:rPr>
              <w:t>Maths   4</w:t>
            </w:r>
          </w:p>
        </w:tc>
        <w:tc>
          <w:tcPr>
            <w:tcW w:w="1647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hAnsi="Arial" w:cs="Arial"/>
                <w:b/>
              </w:rPr>
              <w:t>Science 4</w:t>
            </w:r>
          </w:p>
        </w:tc>
        <w:tc>
          <w:tcPr>
            <w:tcW w:w="1647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</w:tcPr>
          <w:p w:rsidR="00591A5E" w:rsidRPr="00591A5E" w:rsidRDefault="00591A5E" w:rsidP="00591A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91A5E" w:rsidRPr="00591A5E" w:rsidTr="00591A5E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:rsidR="00591A5E" w:rsidRPr="00591A5E" w:rsidRDefault="00591A5E" w:rsidP="00591A5E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WRAT Scores (standard)</w:t>
            </w: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hAnsi="Arial" w:cs="Arial"/>
                <w:b/>
              </w:rPr>
              <w:t>Spelling     100</w:t>
            </w:r>
          </w:p>
        </w:tc>
        <w:tc>
          <w:tcPr>
            <w:tcW w:w="1647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hAnsi="Arial" w:cs="Arial"/>
                <w:b/>
              </w:rPr>
              <w:t xml:space="preserve">Reading   114  </w:t>
            </w:r>
          </w:p>
        </w:tc>
        <w:tc>
          <w:tcPr>
            <w:tcW w:w="1647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hAnsi="Arial" w:cs="Arial"/>
                <w:b/>
              </w:rPr>
              <w:t>Comp.</w:t>
            </w:r>
            <w:r w:rsidRPr="00591A5E">
              <w:t xml:space="preserve"> </w:t>
            </w:r>
            <w:r w:rsidRPr="00591A5E">
              <w:rPr>
                <w:b/>
              </w:rPr>
              <w:t>97</w:t>
            </w:r>
          </w:p>
        </w:tc>
        <w:tc>
          <w:tcPr>
            <w:tcW w:w="1647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hAnsi="Arial" w:cs="Arial"/>
                <w:b/>
              </w:rPr>
              <w:t>Maths  71</w:t>
            </w:r>
          </w:p>
        </w:tc>
        <w:tc>
          <w:tcPr>
            <w:tcW w:w="1650" w:type="dxa"/>
          </w:tcPr>
          <w:p w:rsidR="00591A5E" w:rsidRPr="00591A5E" w:rsidRDefault="00591A5E" w:rsidP="00591A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2441AF" w:rsidRPr="00591A5E" w:rsidRDefault="002441AF" w:rsidP="002441AF">
      <w:pPr>
        <w:spacing w:after="0" w:line="240" w:lineRule="auto"/>
        <w:rPr>
          <w:rFonts w:ascii="Arial" w:eastAsia="Calibri" w:hAnsi="Arial"/>
        </w:rPr>
      </w:pPr>
    </w:p>
    <w:p w:rsidR="00A31C9A" w:rsidRPr="00591A5E" w:rsidRDefault="00A31C9A" w:rsidP="00556EF8">
      <w:pPr>
        <w:rPr>
          <w:rFonts w:ascii="Arial" w:hAnsi="Arial" w:cs="Arial"/>
          <w:b/>
        </w:rPr>
      </w:pPr>
    </w:p>
    <w:tbl>
      <w:tblPr>
        <w:tblStyle w:val="LightList-Accent4"/>
        <w:tblW w:w="15559" w:type="dxa"/>
        <w:tblLayout w:type="fixed"/>
        <w:tblLook w:val="04A0" w:firstRow="1" w:lastRow="0" w:firstColumn="1" w:lastColumn="0" w:noHBand="0" w:noVBand="1"/>
      </w:tblPr>
      <w:tblGrid>
        <w:gridCol w:w="2066"/>
        <w:gridCol w:w="4252"/>
        <w:gridCol w:w="4252"/>
        <w:gridCol w:w="4989"/>
      </w:tblGrid>
      <w:tr w:rsidR="004E4E60" w:rsidRPr="00591A5E" w:rsidTr="00591A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shd w:val="clear" w:color="auto" w:fill="0070C0"/>
          </w:tcPr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Category of Need</w:t>
            </w:r>
          </w:p>
        </w:tc>
        <w:tc>
          <w:tcPr>
            <w:tcW w:w="4252" w:type="dxa"/>
            <w:shd w:val="clear" w:color="auto" w:fill="0070C0"/>
          </w:tcPr>
          <w:p w:rsidR="004E4E60" w:rsidRPr="00591A5E" w:rsidRDefault="004E4E60" w:rsidP="0055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Wave One</w:t>
            </w:r>
          </w:p>
          <w:p w:rsidR="00777B25" w:rsidRPr="00591A5E" w:rsidRDefault="00777B25" w:rsidP="0055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  <w:b w:val="0"/>
              </w:rPr>
              <w:t>Universal Offer</w:t>
            </w:r>
          </w:p>
          <w:p w:rsidR="00465076" w:rsidRPr="00591A5E" w:rsidRDefault="00465076" w:rsidP="0055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Inclusive Quality First Teaching</w:t>
            </w:r>
          </w:p>
        </w:tc>
        <w:tc>
          <w:tcPr>
            <w:tcW w:w="4252" w:type="dxa"/>
            <w:shd w:val="clear" w:color="auto" w:fill="0070C0"/>
          </w:tcPr>
          <w:p w:rsidR="004E4E60" w:rsidRPr="00591A5E" w:rsidRDefault="004E4E60" w:rsidP="0055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Wave Two</w:t>
            </w:r>
          </w:p>
          <w:p w:rsidR="00777B25" w:rsidRPr="00591A5E" w:rsidRDefault="00777B25" w:rsidP="0055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  <w:b w:val="0"/>
              </w:rPr>
              <w:t>Additional In House Support</w:t>
            </w:r>
          </w:p>
          <w:p w:rsidR="00465076" w:rsidRPr="00591A5E" w:rsidRDefault="00465076" w:rsidP="00777B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 xml:space="preserve">Small Group </w:t>
            </w:r>
            <w:r w:rsidR="00777B25" w:rsidRPr="00591A5E">
              <w:rPr>
                <w:rFonts w:ascii="Arial" w:hAnsi="Arial" w:cs="Arial"/>
                <w:b w:val="0"/>
              </w:rPr>
              <w:t xml:space="preserve">Alternate </w:t>
            </w:r>
            <w:r w:rsidRPr="00591A5E">
              <w:rPr>
                <w:rFonts w:ascii="Arial" w:hAnsi="Arial" w:cs="Arial"/>
              </w:rPr>
              <w:t>Provision and Interventions</w:t>
            </w:r>
          </w:p>
        </w:tc>
        <w:tc>
          <w:tcPr>
            <w:tcW w:w="4989" w:type="dxa"/>
            <w:shd w:val="clear" w:color="auto" w:fill="0070C0"/>
          </w:tcPr>
          <w:p w:rsidR="004E4E60" w:rsidRPr="00591A5E" w:rsidRDefault="004E4E60" w:rsidP="0055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Wave Three</w:t>
            </w:r>
          </w:p>
          <w:p w:rsidR="00465076" w:rsidRPr="00591A5E" w:rsidRDefault="00465076" w:rsidP="00556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Highly Personalised Additional Support and Provision.</w:t>
            </w:r>
          </w:p>
        </w:tc>
      </w:tr>
      <w:tr w:rsidR="004E4E60" w:rsidRPr="00591A5E" w:rsidTr="00591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</w:tcPr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Cognition and Learning</w:t>
            </w: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252" w:type="dxa"/>
          </w:tcPr>
          <w:p w:rsidR="00EF58C2" w:rsidRPr="00591A5E" w:rsidRDefault="00EF58C2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National Curriculum</w:t>
            </w:r>
          </w:p>
          <w:p w:rsidR="00EE746E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Differentiated curriculum planning, activities, delivery and outcome</w:t>
            </w:r>
          </w:p>
          <w:p w:rsidR="00556D42" w:rsidRPr="00591A5E" w:rsidRDefault="00AF1EDD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  <w:highlight w:val="yellow"/>
              </w:rPr>
              <w:t>Use of key words/</w:t>
            </w:r>
            <w:r w:rsidRPr="00591A5E">
              <w:rPr>
                <w:rFonts w:ascii="Arial" w:hAnsi="Arial" w:cs="Arial"/>
              </w:rPr>
              <w:t xml:space="preserve">access to </w:t>
            </w:r>
            <w:proofErr w:type="gramStart"/>
            <w:r w:rsidRPr="00591A5E">
              <w:rPr>
                <w:rFonts w:ascii="Arial" w:hAnsi="Arial" w:cs="Arial"/>
              </w:rPr>
              <w:t>ICT(</w:t>
            </w:r>
            <w:proofErr w:type="gramEnd"/>
            <w:r w:rsidRPr="00591A5E">
              <w:rPr>
                <w:rFonts w:ascii="Arial" w:hAnsi="Arial" w:cs="Arial"/>
              </w:rPr>
              <w:t>laptops and IPads) to support stude</w:t>
            </w:r>
            <w:r w:rsidR="00556D42" w:rsidRPr="00591A5E">
              <w:rPr>
                <w:rFonts w:ascii="Arial" w:hAnsi="Arial" w:cs="Arial"/>
              </w:rPr>
              <w:t>nts with literacy difficulties.</w:t>
            </w:r>
          </w:p>
          <w:p w:rsidR="00AF1EDD" w:rsidRPr="00591A5E" w:rsidRDefault="00AF1EDD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Concessions for testing</w:t>
            </w:r>
          </w:p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Access to IT facilities (Laptops and </w:t>
            </w:r>
            <w:r w:rsidR="00AF1EDD" w:rsidRPr="00591A5E">
              <w:rPr>
                <w:rFonts w:ascii="Arial" w:hAnsi="Arial" w:cs="Arial"/>
              </w:rPr>
              <w:t>IPads</w:t>
            </w:r>
            <w:r w:rsidRPr="00591A5E">
              <w:rPr>
                <w:rFonts w:ascii="Arial" w:hAnsi="Arial" w:cs="Arial"/>
              </w:rPr>
              <w:t>)</w:t>
            </w:r>
          </w:p>
          <w:p w:rsidR="00EF58C2" w:rsidRPr="00591A5E" w:rsidRDefault="00EF58C2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Functional Skills</w:t>
            </w:r>
          </w:p>
          <w:p w:rsidR="00EF58C2" w:rsidRPr="00591A5E" w:rsidRDefault="00EF58C2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Entry Level</w:t>
            </w:r>
          </w:p>
          <w:p w:rsidR="00EF58C2" w:rsidRPr="00591A5E" w:rsidRDefault="00EF58C2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GCSE</w:t>
            </w:r>
          </w:p>
          <w:p w:rsidR="004E4E60" w:rsidRPr="00591A5E" w:rsidRDefault="00556D42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Small class s</w:t>
            </w:r>
            <w:r w:rsidR="004E4E60" w:rsidRPr="00591A5E">
              <w:rPr>
                <w:rFonts w:ascii="Arial" w:hAnsi="Arial" w:cs="Arial"/>
                <w:highlight w:val="yellow"/>
              </w:rPr>
              <w:t>ize</w:t>
            </w:r>
          </w:p>
          <w:p w:rsidR="00AF1EDD" w:rsidRPr="00591A5E" w:rsidRDefault="00AF1EDD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Subject specific T</w:t>
            </w:r>
            <w:r w:rsidR="00556D42" w:rsidRPr="00591A5E">
              <w:rPr>
                <w:rFonts w:ascii="Arial" w:hAnsi="Arial" w:cs="Arial"/>
                <w:highlight w:val="yellow"/>
              </w:rPr>
              <w:t xml:space="preserve">eaching </w:t>
            </w:r>
            <w:r w:rsidRPr="00591A5E">
              <w:rPr>
                <w:rFonts w:ascii="Arial" w:hAnsi="Arial" w:cs="Arial"/>
                <w:highlight w:val="yellow"/>
              </w:rPr>
              <w:t>A</w:t>
            </w:r>
            <w:r w:rsidR="00556D42" w:rsidRPr="00591A5E">
              <w:rPr>
                <w:rFonts w:ascii="Arial" w:hAnsi="Arial" w:cs="Arial"/>
                <w:highlight w:val="yellow"/>
              </w:rPr>
              <w:t>ssistant</w:t>
            </w:r>
            <w:r w:rsidRPr="00591A5E">
              <w:rPr>
                <w:rFonts w:ascii="Arial" w:hAnsi="Arial" w:cs="Arial"/>
                <w:highlight w:val="yellow"/>
              </w:rPr>
              <w:t xml:space="preserve"> support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1 to 4 staff ratio</w:t>
            </w:r>
          </w:p>
          <w:p w:rsidR="008C7C73" w:rsidRPr="00591A5E" w:rsidRDefault="008C7C73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Class reward systems</w:t>
            </w:r>
          </w:p>
          <w:p w:rsidR="00B62904" w:rsidRPr="00591A5E" w:rsidRDefault="00B62904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eastAsia="Calibri" w:hAnsi="Arial" w:cs="Arial"/>
              </w:rPr>
              <w:t>Enrichment activities (Friday afternoon</w:t>
            </w:r>
          </w:p>
          <w:p w:rsidR="008C7C73" w:rsidRPr="00591A5E" w:rsidRDefault="00556D42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Behaviour watch g</w:t>
            </w:r>
            <w:r w:rsidR="008C7C73" w:rsidRPr="00591A5E">
              <w:rPr>
                <w:rFonts w:ascii="Arial" w:hAnsi="Arial" w:cs="Arial"/>
              </w:rPr>
              <w:t>reen slips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Personalised lesson plan</w:t>
            </w:r>
            <w:r w:rsidR="00556D42" w:rsidRPr="00591A5E">
              <w:rPr>
                <w:rFonts w:ascii="Arial" w:hAnsi="Arial" w:cs="Arial"/>
                <w:highlight w:val="yellow"/>
              </w:rPr>
              <w:t>s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My Maths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Keyworker sessions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lastRenderedPageBreak/>
              <w:t>WRAT 4 testing</w:t>
            </w:r>
            <w:r w:rsidR="00556D42" w:rsidRPr="00591A5E">
              <w:rPr>
                <w:rFonts w:ascii="Arial" w:hAnsi="Arial" w:cs="Arial"/>
                <w:highlight w:val="yellow"/>
              </w:rPr>
              <w:t xml:space="preserve"> on admission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BG </w:t>
            </w:r>
            <w:proofErr w:type="spellStart"/>
            <w:r w:rsidRPr="00591A5E">
              <w:rPr>
                <w:rFonts w:ascii="Arial" w:hAnsi="Arial" w:cs="Arial"/>
              </w:rPr>
              <w:t>Steem</w:t>
            </w:r>
            <w:proofErr w:type="spellEnd"/>
            <w:r w:rsidRPr="00591A5E">
              <w:rPr>
                <w:rFonts w:ascii="Arial" w:hAnsi="Arial" w:cs="Arial"/>
              </w:rPr>
              <w:t xml:space="preserve"> and Locus of Control Testing</w:t>
            </w:r>
          </w:p>
          <w:p w:rsidR="00EF58C2" w:rsidRPr="00591A5E" w:rsidRDefault="00556D42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Behaviour watch p</w:t>
            </w:r>
            <w:r w:rsidR="00EF58C2" w:rsidRPr="00591A5E">
              <w:rPr>
                <w:rFonts w:ascii="Arial" w:hAnsi="Arial" w:cs="Arial"/>
              </w:rPr>
              <w:t>oints</w:t>
            </w:r>
          </w:p>
        </w:tc>
        <w:tc>
          <w:tcPr>
            <w:tcW w:w="4252" w:type="dxa"/>
          </w:tcPr>
          <w:p w:rsidR="00DF4AAE" w:rsidRPr="00591A5E" w:rsidRDefault="00DF4AAE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lastRenderedPageBreak/>
              <w:t>Teaching and Learning supported through a Nurture Group setting</w:t>
            </w:r>
          </w:p>
          <w:p w:rsidR="00EF58C2" w:rsidRPr="00591A5E" w:rsidRDefault="00EF58C2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College Links</w:t>
            </w:r>
            <w:r w:rsidR="00787FEC" w:rsidRPr="00591A5E">
              <w:rPr>
                <w:rFonts w:ascii="Arial" w:hAnsi="Arial" w:cs="Arial"/>
              </w:rPr>
              <w:t xml:space="preserve"> programme</w:t>
            </w:r>
            <w:r w:rsidR="009C2FD0" w:rsidRPr="00591A5E">
              <w:rPr>
                <w:rFonts w:ascii="Arial" w:hAnsi="Arial" w:cs="Arial"/>
              </w:rPr>
              <w:t>(KS4)</w:t>
            </w:r>
          </w:p>
          <w:p w:rsidR="00EF58C2" w:rsidRPr="00591A5E" w:rsidRDefault="00EF58C2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Work related learning</w:t>
            </w:r>
            <w:r w:rsidR="009C2FD0" w:rsidRPr="00591A5E">
              <w:rPr>
                <w:rFonts w:ascii="Arial" w:hAnsi="Arial" w:cs="Arial"/>
              </w:rPr>
              <w:t xml:space="preserve"> (KS4)</w:t>
            </w:r>
          </w:p>
          <w:p w:rsidR="00EF58C2" w:rsidRPr="00591A5E" w:rsidRDefault="00EF58C2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After school support</w:t>
            </w:r>
            <w:r w:rsidR="00787FEC" w:rsidRPr="00591A5E">
              <w:rPr>
                <w:rFonts w:ascii="Arial" w:hAnsi="Arial" w:cs="Arial"/>
              </w:rPr>
              <w:t xml:space="preserve"> (KS4)</w:t>
            </w:r>
          </w:p>
          <w:p w:rsidR="00EF58C2" w:rsidRPr="00591A5E" w:rsidRDefault="00DF4AAE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IEP (Passport) produced through advice and support from Educational Psychologist</w:t>
            </w:r>
          </w:p>
          <w:p w:rsidR="00146A88" w:rsidRPr="00591A5E" w:rsidRDefault="00146A88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Careers advice event </w:t>
            </w:r>
            <w:r w:rsidR="009C2FD0" w:rsidRPr="00591A5E">
              <w:rPr>
                <w:rFonts w:ascii="Arial" w:hAnsi="Arial" w:cs="Arial"/>
              </w:rPr>
              <w:t>(KS4)</w:t>
            </w:r>
          </w:p>
          <w:p w:rsidR="00EF58C2" w:rsidRPr="00591A5E" w:rsidRDefault="00EF58C2" w:rsidP="0055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89" w:type="dxa"/>
          </w:tcPr>
          <w:p w:rsidR="00146A88" w:rsidRPr="00591A5E" w:rsidRDefault="00146A88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The Alternative School (TAS)</w:t>
            </w:r>
          </w:p>
          <w:p w:rsidR="00FC0338" w:rsidRPr="00591A5E" w:rsidRDefault="00FC0338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High Support (1:1)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1:1 TA supp</w:t>
            </w:r>
            <w:r w:rsidR="00DF4AAE" w:rsidRPr="00591A5E">
              <w:rPr>
                <w:rFonts w:ascii="Arial" w:hAnsi="Arial" w:cs="Arial"/>
                <w:highlight w:val="yellow"/>
              </w:rPr>
              <w:t xml:space="preserve">ort out of </w:t>
            </w:r>
            <w:r w:rsidRPr="00591A5E">
              <w:rPr>
                <w:rFonts w:ascii="Arial" w:hAnsi="Arial" w:cs="Arial"/>
                <w:highlight w:val="yellow"/>
              </w:rPr>
              <w:t>class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Enhanced curriculum activities</w:t>
            </w:r>
          </w:p>
          <w:p w:rsidR="004E4E60" w:rsidRPr="00591A5E" w:rsidRDefault="004E4E60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 xml:space="preserve">EP </w:t>
            </w:r>
            <w:r w:rsidR="00D7010F" w:rsidRPr="00591A5E">
              <w:rPr>
                <w:rFonts w:ascii="Arial" w:hAnsi="Arial" w:cs="Arial"/>
                <w:highlight w:val="yellow"/>
              </w:rPr>
              <w:t>advice/</w:t>
            </w:r>
            <w:r w:rsidRPr="00591A5E">
              <w:rPr>
                <w:rFonts w:ascii="Arial" w:hAnsi="Arial" w:cs="Arial"/>
                <w:highlight w:val="yellow"/>
              </w:rPr>
              <w:t>involvement</w:t>
            </w:r>
          </w:p>
          <w:p w:rsidR="004E4E60" w:rsidRPr="00591A5E" w:rsidRDefault="00F23D3F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SEN</w:t>
            </w:r>
            <w:r w:rsidR="00556D42" w:rsidRPr="00591A5E">
              <w:rPr>
                <w:rFonts w:ascii="Arial" w:hAnsi="Arial" w:cs="Arial"/>
              </w:rPr>
              <w:t xml:space="preserve">D </w:t>
            </w:r>
            <w:r w:rsidR="00D7010F" w:rsidRPr="00591A5E">
              <w:rPr>
                <w:rFonts w:ascii="Arial" w:hAnsi="Arial" w:cs="Arial"/>
              </w:rPr>
              <w:t>traded services</w:t>
            </w:r>
          </w:p>
          <w:p w:rsidR="00DF4AAE" w:rsidRPr="00591A5E" w:rsidRDefault="00DF4AAE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Part time timetable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Intense literacy</w:t>
            </w:r>
            <w:r w:rsidRPr="00591A5E">
              <w:rPr>
                <w:rFonts w:ascii="Arial" w:hAnsi="Arial" w:cs="Arial"/>
                <w:highlight w:val="yellow"/>
              </w:rPr>
              <w:t>/ numeracy  support</w:t>
            </w:r>
            <w:r w:rsidRPr="00591A5E">
              <w:rPr>
                <w:rFonts w:ascii="Arial" w:hAnsi="Arial" w:cs="Arial"/>
              </w:rPr>
              <w:t xml:space="preserve"> 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Exam concessions</w:t>
            </w:r>
            <w:r w:rsidR="009C2FD0" w:rsidRPr="00591A5E">
              <w:rPr>
                <w:rFonts w:ascii="Arial" w:hAnsi="Arial" w:cs="Arial"/>
                <w:highlight w:val="yellow"/>
              </w:rPr>
              <w:t xml:space="preserve"> (KS4)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Alternative accreditation/ vocational  courses </w:t>
            </w:r>
            <w:r w:rsidR="009C2FD0" w:rsidRPr="00591A5E">
              <w:rPr>
                <w:rFonts w:ascii="Arial" w:hAnsi="Arial" w:cs="Arial"/>
              </w:rPr>
              <w:t>(KS4)</w:t>
            </w:r>
          </w:p>
          <w:p w:rsidR="00B06866" w:rsidRPr="00591A5E" w:rsidRDefault="00B06866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Bespoke timetable</w:t>
            </w:r>
          </w:p>
          <w:p w:rsidR="00D7010F" w:rsidRPr="00591A5E" w:rsidRDefault="00D7010F" w:rsidP="00DF4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E4E60" w:rsidRPr="00591A5E" w:rsidTr="00591A5E">
        <w:trPr>
          <w:trHeight w:val="4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</w:tcPr>
          <w:p w:rsidR="004E4E60" w:rsidRPr="00591A5E" w:rsidRDefault="004E4E60" w:rsidP="00635A8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lastRenderedPageBreak/>
              <w:t>Social, Emotional</w:t>
            </w:r>
            <w:r w:rsidR="00787FEC" w:rsidRPr="00591A5E">
              <w:rPr>
                <w:rFonts w:ascii="Arial" w:hAnsi="Arial" w:cs="Arial"/>
              </w:rPr>
              <w:t>, Behavioural</w:t>
            </w:r>
            <w:r w:rsidRPr="00591A5E">
              <w:rPr>
                <w:rFonts w:ascii="Arial" w:hAnsi="Arial" w:cs="Arial"/>
              </w:rPr>
              <w:t xml:space="preserve"> and Mental Health Difficulties</w:t>
            </w:r>
          </w:p>
        </w:tc>
        <w:tc>
          <w:tcPr>
            <w:tcW w:w="4252" w:type="dxa"/>
          </w:tcPr>
          <w:p w:rsidR="00782127" w:rsidRPr="00591A5E" w:rsidRDefault="00782127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Whole school</w:t>
            </w:r>
            <w:r w:rsidR="004B6844" w:rsidRPr="00591A5E">
              <w:rPr>
                <w:rFonts w:ascii="Arial" w:hAnsi="Arial" w:cs="Arial"/>
                <w:highlight w:val="yellow"/>
              </w:rPr>
              <w:t xml:space="preserve"> behaviour policy supported by the Behaviour Watch system.</w:t>
            </w:r>
          </w:p>
          <w:p w:rsidR="00787FEC" w:rsidRPr="00591A5E" w:rsidRDefault="00787FEC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Access to Behaviour Support Manager and BASE (Behaviour and Supportive Environment)</w:t>
            </w:r>
          </w:p>
          <w:p w:rsidR="008C7C73" w:rsidRPr="00591A5E" w:rsidRDefault="008C7C73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Behaviour Management Plan</w:t>
            </w:r>
          </w:p>
          <w:p w:rsidR="00782127" w:rsidRPr="00591A5E" w:rsidRDefault="00782127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Class reward systems</w:t>
            </w:r>
          </w:p>
          <w:p w:rsidR="004E4E60" w:rsidRPr="00591A5E" w:rsidRDefault="00556D42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Behaviour watch g</w:t>
            </w:r>
            <w:r w:rsidR="00EF58C2" w:rsidRPr="00591A5E">
              <w:rPr>
                <w:rFonts w:ascii="Arial" w:hAnsi="Arial" w:cs="Arial"/>
              </w:rPr>
              <w:t>reen slips</w:t>
            </w:r>
          </w:p>
          <w:p w:rsidR="00787FEC" w:rsidRPr="00591A5E" w:rsidRDefault="00787FEC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91A5E">
              <w:rPr>
                <w:rFonts w:ascii="Arial" w:eastAsia="Calibri" w:hAnsi="Arial" w:cs="Arial"/>
              </w:rPr>
              <w:t>SEAL curriculum activities and resources</w:t>
            </w:r>
          </w:p>
          <w:p w:rsidR="00787FEC" w:rsidRPr="00591A5E" w:rsidRDefault="00787FEC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91A5E">
              <w:rPr>
                <w:rFonts w:ascii="Arial" w:eastAsia="Calibri" w:hAnsi="Arial" w:cs="Arial"/>
              </w:rPr>
              <w:t xml:space="preserve">SMSC (Identified </w:t>
            </w:r>
            <w:r w:rsidR="008C7C73" w:rsidRPr="00591A5E">
              <w:rPr>
                <w:rFonts w:ascii="Arial" w:hAnsi="Arial" w:cs="Arial"/>
                <w:shd w:val="clear" w:color="auto" w:fill="FFFFFF"/>
              </w:rPr>
              <w:t>s</w:t>
            </w:r>
            <w:r w:rsidRPr="00591A5E">
              <w:rPr>
                <w:rFonts w:ascii="Arial" w:hAnsi="Arial" w:cs="Arial"/>
                <w:shd w:val="clear" w:color="auto" w:fill="FFFFFF"/>
              </w:rPr>
              <w:t>piritual, moral, social and cultural development</w:t>
            </w:r>
            <w:r w:rsidR="008C7C73" w:rsidRPr="00591A5E">
              <w:rPr>
                <w:rFonts w:ascii="Arial" w:hAnsi="Arial" w:cs="Arial"/>
                <w:shd w:val="clear" w:color="auto" w:fill="FFFFFF"/>
              </w:rPr>
              <w:t xml:space="preserve"> sessions</w:t>
            </w:r>
            <w:r w:rsidRPr="00591A5E">
              <w:rPr>
                <w:rFonts w:ascii="Arial" w:hAnsi="Arial" w:cs="Arial"/>
                <w:color w:val="545454"/>
                <w:shd w:val="clear" w:color="auto" w:fill="FFFFFF"/>
              </w:rPr>
              <w:t>)</w:t>
            </w:r>
          </w:p>
          <w:p w:rsidR="00B62904" w:rsidRPr="00591A5E" w:rsidRDefault="00B62904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91A5E">
              <w:rPr>
                <w:rFonts w:ascii="Arial" w:eastAsia="Calibri" w:hAnsi="Arial" w:cs="Arial"/>
              </w:rPr>
              <w:t>Enrichment activities (Friday afternoon)</w:t>
            </w:r>
          </w:p>
          <w:p w:rsidR="00EF58C2" w:rsidRPr="00591A5E" w:rsidRDefault="00B62904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Reward attendance t</w:t>
            </w:r>
            <w:r w:rsidR="00EF58C2" w:rsidRPr="00591A5E">
              <w:rPr>
                <w:rFonts w:ascii="Arial" w:hAnsi="Arial" w:cs="Arial"/>
              </w:rPr>
              <w:t>rip</w:t>
            </w:r>
          </w:p>
          <w:p w:rsidR="00AF1EDD" w:rsidRPr="00591A5E" w:rsidRDefault="00AF1EDD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Keyworker sessions</w:t>
            </w:r>
          </w:p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Regular home communication</w:t>
            </w:r>
          </w:p>
          <w:p w:rsidR="006D73F6" w:rsidRPr="00591A5E" w:rsidRDefault="00B62904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Behaviour watch points to support engagement at</w:t>
            </w:r>
            <w:r w:rsidR="006D73F6" w:rsidRPr="00591A5E">
              <w:rPr>
                <w:rFonts w:ascii="Arial" w:hAnsi="Arial" w:cs="Arial"/>
              </w:rPr>
              <w:t xml:space="preserve"> school tuck shop</w:t>
            </w:r>
          </w:p>
          <w:p w:rsidR="00AF1EDD" w:rsidRPr="00591A5E" w:rsidRDefault="00AF1EDD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In class support for supporting behaviour targets</w:t>
            </w:r>
          </w:p>
          <w:p w:rsidR="00787FEC" w:rsidRPr="00591A5E" w:rsidRDefault="00787FEC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Support for unstructured activities (break</w:t>
            </w:r>
            <w:r w:rsidR="00B62904" w:rsidRPr="00591A5E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time</w:t>
            </w: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supported by all staff)</w:t>
            </w:r>
          </w:p>
          <w:p w:rsidR="00787FEC" w:rsidRPr="00591A5E" w:rsidRDefault="00787FEC" w:rsidP="0055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AF1EDD" w:rsidRPr="00591A5E" w:rsidRDefault="00E01F2C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Support from LCC </w:t>
            </w:r>
          </w:p>
          <w:p w:rsidR="00AF1EDD" w:rsidRPr="00591A5E" w:rsidRDefault="00AF1EDD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Wellbeing, Prevention &amp; Early Help Service</w:t>
            </w:r>
          </w:p>
          <w:p w:rsidR="00146A88" w:rsidRPr="00591A5E" w:rsidRDefault="00146A88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Group counselling (Young Addaction, New Start)</w:t>
            </w:r>
          </w:p>
          <w:p w:rsidR="00AF1EDD" w:rsidRPr="00591A5E" w:rsidRDefault="00AF1EDD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Designated</w:t>
            </w:r>
            <w:r w:rsidR="00E01F2C" w:rsidRPr="00591A5E">
              <w:rPr>
                <w:rFonts w:ascii="Arial" w:hAnsi="Arial" w:cs="Arial"/>
              </w:rPr>
              <w:t xml:space="preserve"> Youth Worker from East </w:t>
            </w:r>
            <w:proofErr w:type="spellStart"/>
            <w:r w:rsidR="00E01F2C" w:rsidRPr="00591A5E">
              <w:rPr>
                <w:rFonts w:ascii="Arial" w:hAnsi="Arial" w:cs="Arial"/>
              </w:rPr>
              <w:t>Lancs</w:t>
            </w:r>
            <w:proofErr w:type="spellEnd"/>
            <w:r w:rsidR="00E01F2C" w:rsidRPr="00591A5E">
              <w:rPr>
                <w:rFonts w:ascii="Arial" w:hAnsi="Arial" w:cs="Arial"/>
              </w:rPr>
              <w:t xml:space="preserve"> </w:t>
            </w:r>
            <w:r w:rsidRPr="00591A5E">
              <w:rPr>
                <w:rFonts w:ascii="Arial" w:hAnsi="Arial" w:cs="Arial"/>
              </w:rPr>
              <w:t>Wellbeing, Prevention &amp; Early Help Service</w:t>
            </w:r>
            <w:r w:rsidR="009C2FD0" w:rsidRPr="00591A5E">
              <w:rPr>
                <w:rFonts w:ascii="Arial" w:hAnsi="Arial" w:cs="Arial"/>
              </w:rPr>
              <w:t>. KS4</w:t>
            </w:r>
          </w:p>
          <w:p w:rsidR="00AF1EDD" w:rsidRPr="00591A5E" w:rsidRDefault="00AF1EDD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School Nurse</w:t>
            </w:r>
          </w:p>
          <w:p w:rsidR="008C7C73" w:rsidRPr="00591A5E" w:rsidRDefault="008C7C73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Identified Wellbeing sessions</w:t>
            </w:r>
          </w:p>
          <w:p w:rsidR="006D73F6" w:rsidRPr="00591A5E" w:rsidRDefault="006D73F6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91A5E">
              <w:rPr>
                <w:rFonts w:ascii="Arial" w:eastAsia="Times New Roman" w:hAnsi="Arial" w:cs="Arial"/>
                <w:lang w:eastAsia="en-GB"/>
              </w:rPr>
              <w:t xml:space="preserve">Family involvement with </w:t>
            </w:r>
            <w:r w:rsidR="00D7010F" w:rsidRPr="00591A5E">
              <w:rPr>
                <w:rFonts w:ascii="Arial" w:eastAsia="Times New Roman" w:hAnsi="Arial" w:cs="Arial"/>
                <w:lang w:eastAsia="en-GB"/>
              </w:rPr>
              <w:t xml:space="preserve">on-site </w:t>
            </w:r>
            <w:r w:rsidRPr="00591A5E">
              <w:rPr>
                <w:rFonts w:ascii="Arial" w:eastAsia="Times New Roman" w:hAnsi="Arial" w:cs="Arial"/>
                <w:lang w:eastAsia="en-GB"/>
              </w:rPr>
              <w:t>Pupil and Family Support Manager for family (as appropriate)</w:t>
            </w:r>
          </w:p>
          <w:p w:rsidR="008C7C73" w:rsidRPr="00591A5E" w:rsidRDefault="008C7C73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Common Assessment Framework completion (CAF)</w:t>
            </w:r>
          </w:p>
          <w:p w:rsidR="008C7C73" w:rsidRPr="00591A5E" w:rsidRDefault="008C7C73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Team Around the Family Meetings (TAF)</w:t>
            </w:r>
          </w:p>
          <w:p w:rsidR="004E4E60" w:rsidRPr="00591A5E" w:rsidRDefault="00AF1EDD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91A5E">
              <w:rPr>
                <w:rFonts w:ascii="Arial" w:eastAsia="Times New Roman" w:hAnsi="Arial" w:cs="Arial"/>
                <w:lang w:eastAsia="en-GB"/>
              </w:rPr>
              <w:t>KS4 - Work-related learning</w:t>
            </w:r>
          </w:p>
        </w:tc>
        <w:tc>
          <w:tcPr>
            <w:tcW w:w="4989" w:type="dxa"/>
          </w:tcPr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School Links</w:t>
            </w:r>
            <w:r w:rsidR="00556D42" w:rsidRPr="00591A5E">
              <w:rPr>
                <w:rFonts w:ascii="Arial" w:hAnsi="Arial" w:cs="Arial"/>
              </w:rPr>
              <w:t xml:space="preserve"> (</w:t>
            </w:r>
            <w:r w:rsidRPr="00591A5E">
              <w:rPr>
                <w:rFonts w:ascii="Arial" w:hAnsi="Arial" w:cs="Arial"/>
              </w:rPr>
              <w:t>Trinity</w:t>
            </w:r>
            <w:r w:rsidR="00556D42" w:rsidRPr="00591A5E">
              <w:rPr>
                <w:rFonts w:ascii="Arial" w:hAnsi="Arial" w:cs="Arial"/>
              </w:rPr>
              <w:t xml:space="preserve"> Hospice)</w:t>
            </w:r>
          </w:p>
          <w:p w:rsidR="00DF4AAE" w:rsidRPr="00591A5E" w:rsidRDefault="00E01F2C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ELCA</w:t>
            </w:r>
            <w:r w:rsidR="00DF4AAE" w:rsidRPr="00591A5E">
              <w:rPr>
                <w:rFonts w:ascii="Arial" w:hAnsi="Arial" w:cs="Arial"/>
                <w:highlight w:val="yellow"/>
              </w:rPr>
              <w:t>S</w:t>
            </w:r>
          </w:p>
          <w:p w:rsidR="00556D42" w:rsidRPr="00591A5E" w:rsidRDefault="00E01F2C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  <w:highlight w:val="yellow"/>
              </w:rPr>
              <w:t>ADHD support</w:t>
            </w:r>
            <w:r w:rsidRPr="00591A5E">
              <w:rPr>
                <w:rFonts w:ascii="Arial" w:hAnsi="Arial" w:cs="Arial"/>
              </w:rPr>
              <w:t xml:space="preserve"> Nurse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91A5E">
              <w:rPr>
                <w:rFonts w:ascii="Arial" w:eastAsia="Times New Roman" w:hAnsi="Arial" w:cs="Arial"/>
                <w:lang w:eastAsia="en-GB"/>
              </w:rPr>
              <w:t>Individual counselling</w:t>
            </w:r>
            <w:r w:rsidR="00E01F2C" w:rsidRPr="00591A5E">
              <w:rPr>
                <w:rFonts w:ascii="Arial" w:eastAsia="Times New Roman" w:hAnsi="Arial" w:cs="Arial"/>
                <w:lang w:eastAsia="en-GB"/>
              </w:rPr>
              <w:t>(</w:t>
            </w:r>
            <w:r w:rsidR="00146A88" w:rsidRPr="00591A5E">
              <w:rPr>
                <w:rFonts w:ascii="Arial" w:eastAsia="Times New Roman" w:hAnsi="Arial" w:cs="Arial"/>
                <w:lang w:eastAsia="en-GB"/>
              </w:rPr>
              <w:t>, Young Addaction)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Individual support</w:t>
            </w:r>
            <w:r w:rsidR="00146A88" w:rsidRPr="00591A5E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(various)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Individual reward system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Re-integration programme</w:t>
            </w:r>
          </w:p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Advice from EP</w:t>
            </w:r>
          </w:p>
          <w:p w:rsidR="00B06866" w:rsidRPr="00591A5E" w:rsidRDefault="00B06866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MARMM</w:t>
            </w:r>
          </w:p>
          <w:p w:rsidR="00D7010F" w:rsidRPr="00591A5E" w:rsidRDefault="00D7010F" w:rsidP="00D7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</w:p>
          <w:p w:rsidR="004E4E60" w:rsidRPr="00591A5E" w:rsidRDefault="004E4E60" w:rsidP="00556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E4E60" w:rsidRPr="00591A5E" w:rsidTr="00591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</w:tcPr>
          <w:p w:rsidR="004E4E60" w:rsidRPr="00591A5E" w:rsidRDefault="004E4E60" w:rsidP="00635A8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Sensory/Physical</w:t>
            </w: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252" w:type="dxa"/>
          </w:tcPr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Flexible teaching arrangements</w:t>
            </w:r>
          </w:p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Staff aware of implications of mental/physical impairment </w:t>
            </w:r>
          </w:p>
          <w:p w:rsidR="004E4E60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Alternative writing implements</w:t>
            </w:r>
          </w:p>
          <w:p w:rsidR="008C7C73" w:rsidRPr="00591A5E" w:rsidRDefault="008C7C73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Access to suitable resources that will remove barriers to learning</w:t>
            </w:r>
          </w:p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Access to IT to support alternative learning</w:t>
            </w:r>
          </w:p>
        </w:tc>
        <w:tc>
          <w:tcPr>
            <w:tcW w:w="4252" w:type="dxa"/>
          </w:tcPr>
          <w:p w:rsidR="00AF1EDD" w:rsidRPr="00591A5E" w:rsidRDefault="00AF1EDD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91A5E">
              <w:rPr>
                <w:rFonts w:ascii="Arial" w:eastAsia="Times New Roman" w:hAnsi="Arial" w:cs="Arial"/>
                <w:lang w:eastAsia="en-GB"/>
              </w:rPr>
              <w:t>Family involvement with Pupil and Family Support Manager for family (as appropriate)</w:t>
            </w:r>
          </w:p>
          <w:p w:rsidR="004E4E60" w:rsidRPr="00591A5E" w:rsidRDefault="00DF4AAE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Physical Aids (hearing aids </w:t>
            </w:r>
            <w:r w:rsidR="00556D42" w:rsidRPr="00591A5E">
              <w:rPr>
                <w:rFonts w:ascii="Arial" w:hAnsi="Arial" w:cs="Arial"/>
              </w:rPr>
              <w:t>etc.</w:t>
            </w:r>
            <w:r w:rsidRPr="00591A5E">
              <w:rPr>
                <w:rFonts w:ascii="Arial" w:hAnsi="Arial" w:cs="Arial"/>
              </w:rPr>
              <w:t>) closely monitored to ensure effective utilisation</w:t>
            </w:r>
          </w:p>
          <w:p w:rsidR="00DF4AAE" w:rsidRPr="00591A5E" w:rsidRDefault="00DF4AAE" w:rsidP="00556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4989" w:type="dxa"/>
          </w:tcPr>
          <w:p w:rsidR="004E4E60" w:rsidRPr="00591A5E" w:rsidRDefault="00556D42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Enhanced curricular activities</w:t>
            </w:r>
          </w:p>
        </w:tc>
      </w:tr>
      <w:tr w:rsidR="004E4E60" w:rsidRPr="00591A5E" w:rsidTr="00591A5E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</w:tcPr>
          <w:p w:rsidR="004E4E60" w:rsidRPr="00591A5E" w:rsidRDefault="004E4E60" w:rsidP="00635A8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lastRenderedPageBreak/>
              <w:t>Speech, Language, Communication &amp; Interaction</w:t>
            </w: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252" w:type="dxa"/>
          </w:tcPr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591A5E">
              <w:rPr>
                <w:rFonts w:ascii="Arial" w:hAnsi="Arial" w:cs="Arial"/>
                <w:highlight w:val="yellow"/>
              </w:rPr>
              <w:t>Differentiated curriculum planning, activities, delivery and outcome</w:t>
            </w:r>
          </w:p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Structured school and class routines</w:t>
            </w:r>
          </w:p>
          <w:p w:rsidR="00782127" w:rsidRPr="00591A5E" w:rsidRDefault="008C7C73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Regular home communication</w:t>
            </w:r>
          </w:p>
          <w:p w:rsidR="008C7C73" w:rsidRPr="00591A5E" w:rsidRDefault="008C7C73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91A5E">
              <w:rPr>
                <w:rFonts w:ascii="Arial" w:eastAsia="Times New Roman" w:hAnsi="Arial" w:cs="Arial"/>
                <w:lang w:eastAsia="en-GB"/>
              </w:rPr>
              <w:t>Parent forum</w:t>
            </w:r>
          </w:p>
          <w:p w:rsidR="008C7C73" w:rsidRPr="00591A5E" w:rsidRDefault="00556D42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91A5E">
              <w:rPr>
                <w:rFonts w:ascii="Arial" w:eastAsia="Times New Roman" w:hAnsi="Arial" w:cs="Arial"/>
                <w:lang w:eastAsia="en-GB"/>
              </w:rPr>
              <w:t xml:space="preserve">Parent open afternoon or </w:t>
            </w:r>
            <w:r w:rsidR="008C7C73" w:rsidRPr="00591A5E">
              <w:rPr>
                <w:rFonts w:ascii="Arial" w:eastAsia="Times New Roman" w:hAnsi="Arial" w:cs="Arial"/>
                <w:lang w:eastAsia="en-GB"/>
              </w:rPr>
              <w:t>evening</w:t>
            </w:r>
          </w:p>
          <w:p w:rsidR="006D73F6" w:rsidRPr="00591A5E" w:rsidRDefault="00556D42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Whole school/</w:t>
            </w:r>
            <w:r w:rsidR="006D73F6" w:rsidRPr="00591A5E">
              <w:rPr>
                <w:rFonts w:ascii="Arial" w:hAnsi="Arial" w:cs="Arial"/>
              </w:rPr>
              <w:t>class rules</w:t>
            </w:r>
          </w:p>
          <w:p w:rsidR="006D73F6" w:rsidRPr="00591A5E" w:rsidRDefault="006D73F6" w:rsidP="00777B25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Class reward systems</w:t>
            </w:r>
          </w:p>
        </w:tc>
        <w:tc>
          <w:tcPr>
            <w:tcW w:w="4252" w:type="dxa"/>
          </w:tcPr>
          <w:p w:rsidR="00782127" w:rsidRPr="00591A5E" w:rsidRDefault="00782127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91A5E">
              <w:rPr>
                <w:rFonts w:ascii="Arial" w:eastAsia="Calibri" w:hAnsi="Arial" w:cs="Arial"/>
              </w:rPr>
              <w:t>Increased visual aids/modelling etc.</w:t>
            </w:r>
          </w:p>
          <w:p w:rsidR="004E4E60" w:rsidRPr="00591A5E" w:rsidRDefault="00782127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591A5E">
              <w:rPr>
                <w:rFonts w:ascii="Arial" w:eastAsia="Calibri" w:hAnsi="Arial" w:cs="Arial"/>
              </w:rPr>
              <w:t>Visual timetables</w:t>
            </w:r>
          </w:p>
          <w:p w:rsidR="00787FEC" w:rsidRPr="00591A5E" w:rsidRDefault="00787FEC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591A5E">
              <w:rPr>
                <w:rFonts w:ascii="Arial" w:eastAsia="Calibri" w:hAnsi="Arial" w:cs="Arial"/>
              </w:rPr>
              <w:t>Access to specific equipment to support learning (overlays, enlarged texts)</w:t>
            </w:r>
          </w:p>
        </w:tc>
        <w:tc>
          <w:tcPr>
            <w:tcW w:w="4989" w:type="dxa"/>
          </w:tcPr>
          <w:p w:rsidR="00D7010F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n-GB"/>
              </w:rPr>
            </w:pPr>
            <w:r w:rsidRPr="00591A5E">
              <w:rPr>
                <w:rFonts w:ascii="Arial" w:eastAsia="Times New Roman" w:hAnsi="Arial" w:cs="Arial"/>
                <w:lang w:eastAsia="en-GB"/>
              </w:rPr>
              <w:t>Speech and Language support / advice</w:t>
            </w:r>
          </w:p>
          <w:p w:rsidR="00DF4AAE" w:rsidRPr="00591A5E" w:rsidRDefault="00D7010F" w:rsidP="00777B2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highlight w:val="yellow"/>
              </w:rPr>
            </w:pPr>
            <w:r w:rsidRPr="00591A5E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Advice/ Input from </w:t>
            </w:r>
            <w:r w:rsidR="00DF4AAE" w:rsidRPr="00591A5E">
              <w:rPr>
                <w:rFonts w:ascii="Arial" w:eastAsia="Times New Roman" w:hAnsi="Arial" w:cs="Arial"/>
                <w:highlight w:val="yellow"/>
                <w:lang w:eastAsia="en-GB"/>
              </w:rPr>
              <w:t>outside agencies</w:t>
            </w:r>
            <w:r w:rsidR="00B06866" w:rsidRPr="00591A5E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i.e. EP CCC-2</w:t>
            </w:r>
          </w:p>
          <w:p w:rsidR="004E4E60" w:rsidRPr="00591A5E" w:rsidRDefault="004E4E60" w:rsidP="00D7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4E4E60" w:rsidRPr="00591A5E" w:rsidTr="00591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</w:tcPr>
          <w:p w:rsidR="004E4E60" w:rsidRPr="00591A5E" w:rsidRDefault="004E4E60" w:rsidP="00635A81">
            <w:pPr>
              <w:spacing w:after="200" w:line="276" w:lineRule="auto"/>
              <w:rPr>
                <w:rFonts w:ascii="Arial" w:hAnsi="Arial" w:cs="Arial"/>
                <w:b w:val="0"/>
              </w:rPr>
            </w:pPr>
            <w:r w:rsidRPr="00591A5E">
              <w:rPr>
                <w:rFonts w:ascii="Arial" w:hAnsi="Arial" w:cs="Arial"/>
              </w:rPr>
              <w:t>Independence and Self Help</w:t>
            </w:r>
          </w:p>
          <w:p w:rsidR="004E4E60" w:rsidRPr="00591A5E" w:rsidRDefault="004E4E60" w:rsidP="00556EF8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4252" w:type="dxa"/>
          </w:tcPr>
          <w:p w:rsidR="00DF4AAE" w:rsidRPr="00591A5E" w:rsidRDefault="00DF4AAE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Taxi</w:t>
            </w:r>
            <w:r w:rsidR="00B62904" w:rsidRPr="00591A5E">
              <w:rPr>
                <w:rFonts w:ascii="Arial" w:hAnsi="Arial" w:cs="Arial"/>
              </w:rPr>
              <w:t xml:space="preserve"> to school to support engagement and attendance</w:t>
            </w:r>
          </w:p>
          <w:p w:rsidR="004E4E60" w:rsidRPr="00591A5E" w:rsidRDefault="00B62904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School council r</w:t>
            </w:r>
            <w:r w:rsidR="00EF58C2" w:rsidRPr="00591A5E">
              <w:rPr>
                <w:rFonts w:ascii="Arial" w:hAnsi="Arial" w:cs="Arial"/>
              </w:rPr>
              <w:t>epresentatives</w:t>
            </w:r>
            <w:r w:rsidRPr="00591A5E">
              <w:rPr>
                <w:rFonts w:ascii="Arial" w:hAnsi="Arial" w:cs="Arial"/>
              </w:rPr>
              <w:t xml:space="preserve"> from each form group</w:t>
            </w:r>
          </w:p>
          <w:p w:rsidR="00A81477" w:rsidRPr="00591A5E" w:rsidRDefault="00A81477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Keyworker sessions to support independence fortnightly</w:t>
            </w:r>
          </w:p>
          <w:p w:rsidR="00045225" w:rsidRPr="00591A5E" w:rsidRDefault="00045225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4E4E60" w:rsidRPr="00591A5E" w:rsidRDefault="00684698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Bus pass</w:t>
            </w:r>
            <w:r w:rsidR="00B62904" w:rsidRPr="00591A5E">
              <w:rPr>
                <w:rFonts w:ascii="Arial" w:hAnsi="Arial" w:cs="Arial"/>
              </w:rPr>
              <w:t xml:space="preserve"> to support independence, engagement and attendance</w:t>
            </w:r>
          </w:p>
          <w:p w:rsidR="00A81477" w:rsidRPr="00591A5E" w:rsidRDefault="00A81477" w:rsidP="00777B25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Cooking lessons </w:t>
            </w:r>
          </w:p>
          <w:p w:rsidR="00A81477" w:rsidRPr="00591A5E" w:rsidRDefault="00A81477" w:rsidP="00A8147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 xml:space="preserve">Taylor made careers advice </w:t>
            </w:r>
            <w:r w:rsidR="009C2FD0" w:rsidRPr="00591A5E">
              <w:rPr>
                <w:rFonts w:ascii="Arial" w:hAnsi="Arial" w:cs="Arial"/>
              </w:rPr>
              <w:t>KS4</w:t>
            </w:r>
          </w:p>
          <w:p w:rsidR="00A81477" w:rsidRPr="00591A5E" w:rsidRDefault="00A81477" w:rsidP="00A81477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91A5E">
              <w:rPr>
                <w:rFonts w:ascii="Arial" w:hAnsi="Arial" w:cs="Arial"/>
              </w:rPr>
              <w:t>Designated</w:t>
            </w:r>
            <w:r w:rsidR="00E01F2C" w:rsidRPr="00591A5E">
              <w:rPr>
                <w:rFonts w:ascii="Arial" w:hAnsi="Arial" w:cs="Arial"/>
              </w:rPr>
              <w:t xml:space="preserve"> Youth Worker from </w:t>
            </w:r>
            <w:r w:rsidRPr="00591A5E">
              <w:rPr>
                <w:rFonts w:ascii="Arial" w:hAnsi="Arial" w:cs="Arial"/>
              </w:rPr>
              <w:t>Wellbeing, Prevention &amp; Early Help Service</w:t>
            </w:r>
            <w:r w:rsidR="009C2FD0" w:rsidRPr="00591A5E">
              <w:rPr>
                <w:rFonts w:ascii="Arial" w:hAnsi="Arial" w:cs="Arial"/>
              </w:rPr>
              <w:t xml:space="preserve"> KS4</w:t>
            </w:r>
          </w:p>
          <w:p w:rsidR="00A81477" w:rsidRPr="00591A5E" w:rsidRDefault="00A81477" w:rsidP="00A814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81477" w:rsidRPr="00591A5E" w:rsidRDefault="00A81477" w:rsidP="00A8147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89" w:type="dxa"/>
          </w:tcPr>
          <w:p w:rsidR="004E4E60" w:rsidRPr="00591A5E" w:rsidRDefault="004E4E60" w:rsidP="009C2FD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:rsidR="00635A81" w:rsidRPr="00787FEC" w:rsidRDefault="00BF3494" w:rsidP="00556E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635A81" w:rsidRPr="00787FEC" w:rsidRDefault="00635A81" w:rsidP="00556EF8">
      <w:pPr>
        <w:rPr>
          <w:rFonts w:ascii="Arial" w:hAnsi="Arial" w:cs="Arial"/>
          <w:b/>
          <w:sz w:val="20"/>
          <w:szCs w:val="20"/>
        </w:rPr>
      </w:pPr>
    </w:p>
    <w:sectPr w:rsidR="00635A81" w:rsidRPr="00787FEC" w:rsidSect="00591A5E">
      <w:pgSz w:w="16838" w:h="11906" w:orient="landscape"/>
      <w:pgMar w:top="1134" w:right="1077" w:bottom="96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5E" w:rsidRDefault="00591A5E" w:rsidP="00591A5E">
      <w:pPr>
        <w:spacing w:after="0" w:line="240" w:lineRule="auto"/>
      </w:pPr>
      <w:r>
        <w:separator/>
      </w:r>
    </w:p>
  </w:endnote>
  <w:endnote w:type="continuationSeparator" w:id="0">
    <w:p w:rsidR="00591A5E" w:rsidRDefault="00591A5E" w:rsidP="005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5E" w:rsidRDefault="00591A5E" w:rsidP="00591A5E">
      <w:pPr>
        <w:spacing w:after="0" w:line="240" w:lineRule="auto"/>
      </w:pPr>
      <w:r>
        <w:separator/>
      </w:r>
    </w:p>
  </w:footnote>
  <w:footnote w:type="continuationSeparator" w:id="0">
    <w:p w:rsidR="00591A5E" w:rsidRDefault="00591A5E" w:rsidP="0059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47A5"/>
    <w:multiLevelType w:val="hybridMultilevel"/>
    <w:tmpl w:val="90DCAF6A"/>
    <w:lvl w:ilvl="0" w:tplc="EBE098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0E1D"/>
    <w:multiLevelType w:val="hybridMultilevel"/>
    <w:tmpl w:val="E9EA3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B0FB4"/>
    <w:multiLevelType w:val="hybridMultilevel"/>
    <w:tmpl w:val="623AD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7717A"/>
    <w:multiLevelType w:val="hybridMultilevel"/>
    <w:tmpl w:val="2284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72858"/>
    <w:multiLevelType w:val="hybridMultilevel"/>
    <w:tmpl w:val="050A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87565"/>
    <w:multiLevelType w:val="hybridMultilevel"/>
    <w:tmpl w:val="A0EAB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F7B77"/>
    <w:multiLevelType w:val="hybridMultilevel"/>
    <w:tmpl w:val="A9386EDE"/>
    <w:lvl w:ilvl="0" w:tplc="EBE098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D66B3"/>
    <w:multiLevelType w:val="hybridMultilevel"/>
    <w:tmpl w:val="51440838"/>
    <w:lvl w:ilvl="0" w:tplc="9DC4E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8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08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9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DE4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D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66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68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28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93C5FA4"/>
    <w:multiLevelType w:val="hybridMultilevel"/>
    <w:tmpl w:val="C756E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2119F"/>
    <w:multiLevelType w:val="hybridMultilevel"/>
    <w:tmpl w:val="AE02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F8"/>
    <w:rsid w:val="00045225"/>
    <w:rsid w:val="00146A88"/>
    <w:rsid w:val="001B64FD"/>
    <w:rsid w:val="001C1F7A"/>
    <w:rsid w:val="001C2F57"/>
    <w:rsid w:val="001E10CD"/>
    <w:rsid w:val="002441AF"/>
    <w:rsid w:val="002779DE"/>
    <w:rsid w:val="002F338D"/>
    <w:rsid w:val="00427049"/>
    <w:rsid w:val="00440E40"/>
    <w:rsid w:val="00465076"/>
    <w:rsid w:val="004A4DE9"/>
    <w:rsid w:val="004B6844"/>
    <w:rsid w:val="004E4E60"/>
    <w:rsid w:val="00556D42"/>
    <w:rsid w:val="00556EF8"/>
    <w:rsid w:val="00591A5E"/>
    <w:rsid w:val="00635A81"/>
    <w:rsid w:val="00684698"/>
    <w:rsid w:val="006D73F6"/>
    <w:rsid w:val="00777B25"/>
    <w:rsid w:val="00782127"/>
    <w:rsid w:val="00787FEC"/>
    <w:rsid w:val="00793DAC"/>
    <w:rsid w:val="007A426B"/>
    <w:rsid w:val="008C7C73"/>
    <w:rsid w:val="009C2FD0"/>
    <w:rsid w:val="00A12B33"/>
    <w:rsid w:val="00A31C9A"/>
    <w:rsid w:val="00A57D92"/>
    <w:rsid w:val="00A81477"/>
    <w:rsid w:val="00AF1EDD"/>
    <w:rsid w:val="00B038DB"/>
    <w:rsid w:val="00B06866"/>
    <w:rsid w:val="00B62904"/>
    <w:rsid w:val="00BF3494"/>
    <w:rsid w:val="00D47196"/>
    <w:rsid w:val="00D7010F"/>
    <w:rsid w:val="00DF4AAE"/>
    <w:rsid w:val="00E01F2C"/>
    <w:rsid w:val="00E059AE"/>
    <w:rsid w:val="00E709A9"/>
    <w:rsid w:val="00EB46C5"/>
    <w:rsid w:val="00EE746E"/>
    <w:rsid w:val="00EF58C2"/>
    <w:rsid w:val="00F14D4B"/>
    <w:rsid w:val="00F23D3F"/>
    <w:rsid w:val="00F62871"/>
    <w:rsid w:val="00F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70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4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8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698"/>
    <w:pPr>
      <w:ind w:left="720"/>
      <w:contextualSpacing/>
    </w:pPr>
  </w:style>
  <w:style w:type="table" w:styleId="ColorfulList">
    <w:name w:val="Colorful List"/>
    <w:basedOn w:val="TableNormal"/>
    <w:uiPriority w:val="72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">
    <w:name w:val="Light Grid"/>
    <w:basedOn w:val="TableNormal"/>
    <w:uiPriority w:val="62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E10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10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441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5E"/>
  </w:style>
  <w:style w:type="paragraph" w:styleId="Footer">
    <w:name w:val="footer"/>
    <w:basedOn w:val="Normal"/>
    <w:link w:val="FooterChar"/>
    <w:uiPriority w:val="99"/>
    <w:unhideWhenUsed/>
    <w:rsid w:val="00591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270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4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8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698"/>
    <w:pPr>
      <w:ind w:left="720"/>
      <w:contextualSpacing/>
    </w:pPr>
  </w:style>
  <w:style w:type="table" w:styleId="ColorfulList">
    <w:name w:val="Colorful List"/>
    <w:basedOn w:val="TableNormal"/>
    <w:uiPriority w:val="72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-Accent2">
    <w:name w:val="Colorful Grid Accent 2"/>
    <w:basedOn w:val="TableNormal"/>
    <w:uiPriority w:val="73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10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Grid">
    <w:name w:val="Light Grid"/>
    <w:basedOn w:val="TableNormal"/>
    <w:uiPriority w:val="62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E10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10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4">
    <w:name w:val="Light List Accent 4"/>
    <w:basedOn w:val="TableNormal"/>
    <w:uiPriority w:val="61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1-Accent4">
    <w:name w:val="Medium Shading 1 Accent 4"/>
    <w:basedOn w:val="TableNormal"/>
    <w:uiPriority w:val="63"/>
    <w:rsid w:val="001E10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441A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A5E"/>
  </w:style>
  <w:style w:type="paragraph" w:styleId="Footer">
    <w:name w:val="footer"/>
    <w:basedOn w:val="Normal"/>
    <w:link w:val="FooterChar"/>
    <w:uiPriority w:val="99"/>
    <w:unhideWhenUsed/>
    <w:rsid w:val="00591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Mckee Centre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Anne Kyle</cp:lastModifiedBy>
  <cp:revision>2</cp:revision>
  <cp:lastPrinted>2018-05-22T08:48:00Z</cp:lastPrinted>
  <dcterms:created xsi:type="dcterms:W3CDTF">2018-06-13T12:46:00Z</dcterms:created>
  <dcterms:modified xsi:type="dcterms:W3CDTF">2018-06-13T12:46:00Z</dcterms:modified>
</cp:coreProperties>
</file>