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98" w:rsidRPr="00E979D5" w:rsidRDefault="00AB11E5" w:rsidP="00E979D5">
      <w:pPr>
        <w:jc w:val="center"/>
        <w:rPr>
          <w:b/>
          <w:sz w:val="72"/>
          <w:szCs w:val="72"/>
        </w:rPr>
      </w:pPr>
      <w:bookmarkStart w:id="0" w:name="_GoBack"/>
      <w:bookmarkEnd w:id="0"/>
      <w:r>
        <w:rPr>
          <w:b/>
          <w:noProof/>
          <w:color w:val="00B0F0"/>
          <w:sz w:val="72"/>
          <w:szCs w:val="72"/>
          <w:lang w:eastAsia="en-GB"/>
        </w:rPr>
        <w:t>Oswaldtwistle School</w:t>
      </w:r>
    </w:p>
    <w:p w:rsidR="006F5098" w:rsidRPr="006F5098" w:rsidRDefault="006F5098" w:rsidP="006F5098">
      <w:pPr>
        <w:jc w:val="center"/>
        <w:rPr>
          <w:b/>
          <w:color w:val="0070C0"/>
          <w:sz w:val="72"/>
          <w:szCs w:val="72"/>
        </w:rPr>
      </w:pPr>
      <w:r w:rsidRPr="006F5098">
        <w:rPr>
          <w:b/>
          <w:color w:val="0070C0"/>
          <w:sz w:val="72"/>
          <w:szCs w:val="72"/>
        </w:rPr>
        <w:t>Equality and Diversity Policy</w:t>
      </w:r>
    </w:p>
    <w:p w:rsidR="00AB11E5" w:rsidRDefault="00AB11E5" w:rsidP="006F5098">
      <w:pPr>
        <w:jc w:val="center"/>
        <w:rPr>
          <w:b/>
          <w:color w:val="0070C0"/>
          <w:sz w:val="72"/>
          <w:szCs w:val="72"/>
        </w:rPr>
      </w:pPr>
      <w:r>
        <w:rPr>
          <w:b/>
          <w:color w:val="0070C0"/>
          <w:sz w:val="72"/>
          <w:szCs w:val="72"/>
        </w:rPr>
        <w:t>2017-18</w:t>
      </w:r>
    </w:p>
    <w:p w:rsidR="006F5098" w:rsidRDefault="00AB11E5" w:rsidP="006F5098">
      <w:pPr>
        <w:jc w:val="center"/>
        <w:rPr>
          <w:rFonts w:ascii="Arial" w:hAnsi="Arial" w:cs="Arial"/>
          <w:color w:val="000000"/>
          <w:sz w:val="23"/>
          <w:szCs w:val="23"/>
        </w:rPr>
      </w:pPr>
      <w:r>
        <w:rPr>
          <w:b/>
          <w:noProof/>
          <w:color w:val="0070C0"/>
          <w:sz w:val="72"/>
          <w:szCs w:val="7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855980</wp:posOffset>
            </wp:positionV>
            <wp:extent cx="5562600" cy="3476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476625"/>
                    </a:xfrm>
                    <a:prstGeom prst="rect">
                      <a:avLst/>
                    </a:prstGeom>
                    <a:noFill/>
                  </pic:spPr>
                </pic:pic>
              </a:graphicData>
            </a:graphic>
            <wp14:sizeRelH relativeFrom="page">
              <wp14:pctWidth>0</wp14:pctWidth>
            </wp14:sizeRelH>
            <wp14:sizeRelV relativeFrom="page">
              <wp14:pctHeight>0</wp14:pctHeight>
            </wp14:sizeRelV>
          </wp:anchor>
        </w:drawing>
      </w:r>
      <w:r w:rsidR="006F5098" w:rsidRPr="006F5098">
        <w:rPr>
          <w:b/>
          <w:color w:val="0070C0"/>
          <w:sz w:val="72"/>
          <w:szCs w:val="72"/>
        </w:rPr>
        <w:br w:type="page"/>
      </w:r>
    </w:p>
    <w:p w:rsidR="00E979D5" w:rsidRPr="00D13254" w:rsidRDefault="00E979D5" w:rsidP="006F5098">
      <w:pPr>
        <w:pStyle w:val="Default"/>
        <w:rPr>
          <w:rFonts w:asciiTheme="minorHAnsi" w:hAnsiTheme="minorHAnsi"/>
          <w:b/>
          <w:sz w:val="23"/>
          <w:szCs w:val="23"/>
        </w:rPr>
      </w:pPr>
      <w:r w:rsidRPr="00D13254">
        <w:rPr>
          <w:rFonts w:asciiTheme="minorHAnsi" w:hAnsiTheme="minorHAnsi"/>
          <w:b/>
          <w:sz w:val="23"/>
          <w:szCs w:val="23"/>
        </w:rPr>
        <w:lastRenderedPageBreak/>
        <w:t xml:space="preserve">Introduction </w:t>
      </w:r>
    </w:p>
    <w:p w:rsidR="00E979D5" w:rsidRDefault="00E979D5" w:rsidP="006F5098">
      <w:pPr>
        <w:pStyle w:val="Default"/>
        <w:rPr>
          <w:rFonts w:asciiTheme="minorHAnsi" w:hAnsiTheme="minorHAnsi"/>
          <w:sz w:val="23"/>
          <w:szCs w:val="23"/>
        </w:rPr>
      </w:pPr>
    </w:p>
    <w:p w:rsidR="006F5098" w:rsidRPr="00E979D5" w:rsidRDefault="00E979D5" w:rsidP="006F5098">
      <w:pPr>
        <w:pStyle w:val="Default"/>
        <w:rPr>
          <w:rFonts w:asciiTheme="minorHAnsi" w:hAnsiTheme="minorHAnsi"/>
          <w:sz w:val="23"/>
          <w:szCs w:val="23"/>
        </w:rPr>
      </w:pPr>
      <w:r>
        <w:rPr>
          <w:rFonts w:asciiTheme="minorHAnsi" w:hAnsiTheme="minorHAnsi"/>
          <w:sz w:val="23"/>
          <w:szCs w:val="23"/>
        </w:rPr>
        <w:t>Th</w:t>
      </w:r>
      <w:r w:rsidR="00976449">
        <w:rPr>
          <w:rFonts w:asciiTheme="minorHAnsi" w:hAnsiTheme="minorHAnsi"/>
          <w:sz w:val="23"/>
          <w:szCs w:val="23"/>
        </w:rPr>
        <w:t>e purpose of this</w:t>
      </w:r>
      <w:r>
        <w:rPr>
          <w:rFonts w:asciiTheme="minorHAnsi" w:hAnsiTheme="minorHAnsi"/>
          <w:sz w:val="23"/>
          <w:szCs w:val="23"/>
        </w:rPr>
        <w:t xml:space="preserve"> </w:t>
      </w:r>
      <w:r w:rsidR="00976449">
        <w:rPr>
          <w:rFonts w:asciiTheme="minorHAnsi" w:hAnsiTheme="minorHAnsi"/>
          <w:sz w:val="23"/>
          <w:szCs w:val="23"/>
        </w:rPr>
        <w:t>policy is</w:t>
      </w:r>
      <w:r w:rsidR="006F5098" w:rsidRPr="00E979D5">
        <w:rPr>
          <w:rFonts w:asciiTheme="minorHAnsi" w:hAnsiTheme="minorHAnsi"/>
          <w:sz w:val="23"/>
          <w:szCs w:val="23"/>
        </w:rPr>
        <w:t xml:space="preserve"> to eliminate discrimination, advance equality of opportunity and foster good relations</w:t>
      </w:r>
      <w:r w:rsidR="00976449">
        <w:rPr>
          <w:rFonts w:asciiTheme="minorHAnsi" w:hAnsiTheme="minorHAnsi"/>
          <w:sz w:val="23"/>
          <w:szCs w:val="23"/>
        </w:rPr>
        <w:t xml:space="preserve"> at </w:t>
      </w:r>
      <w:r w:rsidR="00E2737F">
        <w:rPr>
          <w:rFonts w:asciiTheme="minorHAnsi" w:hAnsiTheme="minorHAnsi"/>
          <w:sz w:val="23"/>
          <w:szCs w:val="23"/>
        </w:rPr>
        <w:t>Oswaldtwistle School</w:t>
      </w:r>
      <w:r w:rsidR="006F5098" w:rsidRPr="00E979D5">
        <w:rPr>
          <w:rFonts w:asciiTheme="minorHAnsi" w:hAnsiTheme="minorHAnsi"/>
          <w:sz w:val="23"/>
          <w:szCs w:val="23"/>
        </w:rPr>
        <w:t xml:space="preserve">. It reflects the legal duties set out in the </w:t>
      </w:r>
      <w:r w:rsidR="006F5098" w:rsidRPr="00E979D5">
        <w:rPr>
          <w:rFonts w:asciiTheme="minorHAnsi" w:hAnsiTheme="minorHAnsi"/>
          <w:b/>
          <w:bCs/>
          <w:sz w:val="23"/>
          <w:szCs w:val="23"/>
        </w:rPr>
        <w:t xml:space="preserve">Equality Act 2010 </w:t>
      </w:r>
      <w:r w:rsidR="006F5098" w:rsidRPr="00E979D5">
        <w:rPr>
          <w:rFonts w:asciiTheme="minorHAnsi" w:hAnsiTheme="minorHAnsi"/>
          <w:sz w:val="23"/>
          <w:szCs w:val="23"/>
        </w:rPr>
        <w:t xml:space="preserve">and </w:t>
      </w:r>
      <w:r w:rsidR="00D13254" w:rsidRPr="00E979D5">
        <w:rPr>
          <w:rFonts w:asciiTheme="minorHAnsi" w:hAnsiTheme="minorHAnsi"/>
          <w:b/>
          <w:bCs/>
          <w:sz w:val="23"/>
          <w:szCs w:val="23"/>
        </w:rPr>
        <w:t>non-statutory</w:t>
      </w:r>
      <w:r w:rsidR="006F5098" w:rsidRPr="00E979D5">
        <w:rPr>
          <w:rFonts w:asciiTheme="minorHAnsi" w:hAnsiTheme="minorHAnsi"/>
          <w:b/>
          <w:bCs/>
          <w:sz w:val="23"/>
          <w:szCs w:val="23"/>
        </w:rPr>
        <w:t xml:space="preserve"> guidance </w:t>
      </w:r>
      <w:r w:rsidR="006F5098" w:rsidRPr="00E979D5">
        <w:rPr>
          <w:rFonts w:asciiTheme="minorHAnsi" w:hAnsiTheme="minorHAnsi"/>
          <w:sz w:val="23"/>
          <w:szCs w:val="23"/>
        </w:rPr>
        <w:t>set out by the government</w:t>
      </w:r>
      <w:r w:rsidR="00976449">
        <w:rPr>
          <w:rFonts w:asciiTheme="minorHAnsi" w:hAnsiTheme="minorHAnsi"/>
          <w:sz w:val="23"/>
          <w:szCs w:val="23"/>
        </w:rPr>
        <w:t xml:space="preserve"> in May 2014</w:t>
      </w:r>
      <w:r w:rsidR="006F5098" w:rsidRPr="00E979D5">
        <w:rPr>
          <w:rFonts w:asciiTheme="minorHAnsi" w:hAnsiTheme="minorHAnsi"/>
          <w:sz w:val="23"/>
          <w:szCs w:val="23"/>
        </w:rPr>
        <w:t xml:space="preserve">. Part One sets out the school’s aims to promote equality of opportunity and comply with the Act; Part Two sets out the legal duties which are referred to in Part One. </w:t>
      </w:r>
    </w:p>
    <w:p w:rsidR="00976449" w:rsidRDefault="00976449" w:rsidP="006F5098">
      <w:pPr>
        <w:pStyle w:val="Default"/>
        <w:rPr>
          <w:rFonts w:asciiTheme="minorHAnsi" w:hAnsiTheme="minorHAnsi"/>
          <w:b/>
          <w:bCs/>
          <w:sz w:val="23"/>
          <w:szCs w:val="23"/>
        </w:rPr>
      </w:pPr>
    </w:p>
    <w:p w:rsidR="006F5098" w:rsidRPr="00E979D5" w:rsidRDefault="006F5098" w:rsidP="006F5098">
      <w:pPr>
        <w:pStyle w:val="Default"/>
        <w:rPr>
          <w:rFonts w:asciiTheme="minorHAnsi" w:hAnsiTheme="minorHAnsi"/>
          <w:sz w:val="23"/>
          <w:szCs w:val="23"/>
        </w:rPr>
      </w:pPr>
      <w:r w:rsidRPr="00E979D5">
        <w:rPr>
          <w:rFonts w:asciiTheme="minorHAnsi" w:hAnsiTheme="minorHAnsi"/>
          <w:b/>
          <w:bCs/>
          <w:sz w:val="23"/>
          <w:szCs w:val="23"/>
        </w:rPr>
        <w:t xml:space="preserve">Part One </w:t>
      </w:r>
    </w:p>
    <w:p w:rsidR="00E2737F" w:rsidRPr="00E2737F" w:rsidRDefault="00E2737F" w:rsidP="00E2737F">
      <w:pPr>
        <w:pStyle w:val="Default"/>
        <w:rPr>
          <w:rFonts w:asciiTheme="minorHAnsi" w:hAnsiTheme="minorHAnsi"/>
          <w:sz w:val="23"/>
          <w:szCs w:val="23"/>
        </w:rPr>
      </w:pPr>
      <w:r w:rsidRPr="00E2737F">
        <w:rPr>
          <w:rFonts w:asciiTheme="minorHAnsi" w:hAnsiTheme="minorHAnsi"/>
          <w:sz w:val="23"/>
          <w:szCs w:val="23"/>
        </w:rPr>
        <w:t>Oswaldtwistle School provides education for students who are permanently excluded from their mainstream secondary school and serves the Hyndburn, Rossendale and Ribble Valley areas of East Lancashire. Referrals for permanently excluded students come via the Local A</w:t>
      </w:r>
      <w:r>
        <w:rPr>
          <w:rFonts w:asciiTheme="minorHAnsi" w:hAnsiTheme="minorHAnsi"/>
          <w:sz w:val="23"/>
          <w:szCs w:val="23"/>
        </w:rPr>
        <w:t xml:space="preserve">uthority’s Pupil Access Team. </w:t>
      </w:r>
      <w:r w:rsidRPr="00E2737F">
        <w:rPr>
          <w:rFonts w:asciiTheme="minorHAnsi" w:hAnsiTheme="minorHAnsi"/>
          <w:sz w:val="23"/>
          <w:szCs w:val="23"/>
        </w:rPr>
        <w:t>We also accept referrals for young people working with the East Lancashire Child and Adolescent Service (ELCAS) and experiencing a range of medical conditions and anxieties which make attendance at mainstream school difficult for part their secondary school career. Referrals must be supported by a consultant’s letter and completed by the mainstream school where the young person is on roll. Secondary schools in Hyndburn, Rossendale and Ribble Valley can also refer students, who are experiencing behavio</w:t>
      </w:r>
      <w:r>
        <w:rPr>
          <w:rFonts w:asciiTheme="minorHAnsi" w:hAnsiTheme="minorHAnsi"/>
          <w:sz w:val="23"/>
          <w:szCs w:val="23"/>
        </w:rPr>
        <w:t>u</w:t>
      </w:r>
      <w:r w:rsidRPr="00E2737F">
        <w:rPr>
          <w:rFonts w:asciiTheme="minorHAnsi" w:hAnsiTheme="minorHAnsi"/>
          <w:sz w:val="23"/>
          <w:szCs w:val="23"/>
        </w:rPr>
        <w:t>r difficulties and may be at risk of permanent exclusion, for an intervention place. The duration and focus of the intervention is agreed at the point of referral with the young person remaining on the roll of both the referring school and Oswaldtwistle School during the placement and until reintegration takes place back to the same school or to a different mainstream school if this is agreed.</w:t>
      </w:r>
      <w:r>
        <w:rPr>
          <w:rFonts w:asciiTheme="minorHAnsi" w:hAnsiTheme="minorHAnsi"/>
          <w:sz w:val="23"/>
          <w:szCs w:val="23"/>
        </w:rPr>
        <w:t xml:space="preserve">  </w:t>
      </w:r>
    </w:p>
    <w:p w:rsidR="00E2737F" w:rsidRPr="00E2737F" w:rsidRDefault="00E2737F" w:rsidP="00E2737F">
      <w:pPr>
        <w:pStyle w:val="Default"/>
        <w:rPr>
          <w:rFonts w:asciiTheme="minorHAnsi" w:hAnsiTheme="minorHAnsi"/>
          <w:sz w:val="23"/>
          <w:szCs w:val="23"/>
        </w:rPr>
      </w:pPr>
    </w:p>
    <w:p w:rsidR="006F5098" w:rsidRPr="00E979D5" w:rsidRDefault="006F5098" w:rsidP="00E2737F">
      <w:pPr>
        <w:pStyle w:val="Default"/>
        <w:rPr>
          <w:rFonts w:asciiTheme="minorHAnsi" w:hAnsiTheme="minorHAnsi"/>
          <w:sz w:val="23"/>
          <w:szCs w:val="23"/>
        </w:rPr>
      </w:pPr>
      <w:r w:rsidRPr="00E979D5">
        <w:rPr>
          <w:rFonts w:asciiTheme="minorHAnsi" w:hAnsiTheme="minorHAnsi"/>
          <w:sz w:val="23"/>
          <w:szCs w:val="23"/>
        </w:rPr>
        <w:t xml:space="preserve">At </w:t>
      </w:r>
      <w:r w:rsidR="00E2737F">
        <w:rPr>
          <w:rFonts w:asciiTheme="minorHAnsi" w:hAnsiTheme="minorHAnsi"/>
          <w:sz w:val="23"/>
          <w:szCs w:val="23"/>
        </w:rPr>
        <w:t>Oswaldtwistle School</w:t>
      </w:r>
      <w:r w:rsidRPr="00E979D5">
        <w:rPr>
          <w:rFonts w:asciiTheme="minorHAnsi" w:hAnsiTheme="minorHAnsi"/>
          <w:sz w:val="23"/>
          <w:szCs w:val="23"/>
        </w:rPr>
        <w:t xml:space="preserve"> we have high expectations of all our pupils, regardless of race, culture, beliefs, gender or special educational needs, and aim to create a supportive </w:t>
      </w:r>
      <w:r w:rsidR="00E2737F">
        <w:rPr>
          <w:rFonts w:asciiTheme="minorHAnsi" w:hAnsiTheme="minorHAnsi"/>
          <w:sz w:val="23"/>
          <w:szCs w:val="23"/>
        </w:rPr>
        <w:t>a</w:t>
      </w:r>
      <w:r w:rsidR="00481E90">
        <w:rPr>
          <w:rFonts w:asciiTheme="minorHAnsi" w:hAnsiTheme="minorHAnsi"/>
          <w:sz w:val="23"/>
          <w:szCs w:val="23"/>
        </w:rPr>
        <w:t>nd</w:t>
      </w:r>
      <w:r w:rsidR="00E2737F">
        <w:rPr>
          <w:rFonts w:asciiTheme="minorHAnsi" w:hAnsiTheme="minorHAnsi"/>
          <w:sz w:val="23"/>
          <w:szCs w:val="23"/>
        </w:rPr>
        <w:t xml:space="preserve"> nurturing </w:t>
      </w:r>
      <w:r w:rsidRPr="00E979D5">
        <w:rPr>
          <w:rFonts w:asciiTheme="minorHAnsi" w:hAnsiTheme="minorHAnsi"/>
          <w:sz w:val="23"/>
          <w:szCs w:val="23"/>
        </w:rPr>
        <w:t xml:space="preserve">environment in which </w:t>
      </w:r>
      <w:r w:rsidR="00E2737F">
        <w:rPr>
          <w:rFonts w:asciiTheme="minorHAnsi" w:hAnsiTheme="minorHAnsi"/>
          <w:sz w:val="23"/>
          <w:szCs w:val="23"/>
        </w:rPr>
        <w:t>our students</w:t>
      </w:r>
      <w:r w:rsidRPr="00E979D5">
        <w:rPr>
          <w:rFonts w:asciiTheme="minorHAnsi" w:hAnsiTheme="minorHAnsi"/>
          <w:sz w:val="23"/>
          <w:szCs w:val="23"/>
        </w:rPr>
        <w:t xml:space="preserve"> </w:t>
      </w:r>
      <w:r w:rsidR="00481E90">
        <w:rPr>
          <w:rFonts w:asciiTheme="minorHAnsi" w:hAnsiTheme="minorHAnsi"/>
          <w:sz w:val="23"/>
          <w:szCs w:val="23"/>
        </w:rPr>
        <w:t>can engage and</w:t>
      </w:r>
      <w:r w:rsidRPr="00E979D5">
        <w:rPr>
          <w:rFonts w:asciiTheme="minorHAnsi" w:hAnsiTheme="minorHAnsi"/>
          <w:sz w:val="23"/>
          <w:szCs w:val="23"/>
        </w:rPr>
        <w:t xml:space="preserve"> learn in safe, secure and stimulating surroundings. </w:t>
      </w:r>
      <w:r w:rsidR="00481E90">
        <w:rPr>
          <w:rFonts w:asciiTheme="minorHAnsi" w:hAnsiTheme="minorHAnsi"/>
          <w:sz w:val="23"/>
          <w:szCs w:val="23"/>
        </w:rPr>
        <w:t xml:space="preserve">We aim to make a difference to the lives of our young people and our core values of ‘Respect, Believe, Achieve, Become.’ are key to providing equality of opportunity and raising aspiration. </w:t>
      </w:r>
      <w:r w:rsidRPr="00E979D5">
        <w:rPr>
          <w:rFonts w:asciiTheme="minorHAnsi" w:hAnsiTheme="minorHAnsi"/>
          <w:sz w:val="23"/>
          <w:szCs w:val="23"/>
        </w:rPr>
        <w:t xml:space="preserve">Providing equal opportunities allows all </w:t>
      </w:r>
      <w:r w:rsidR="00481E90">
        <w:rPr>
          <w:rFonts w:asciiTheme="minorHAnsi" w:hAnsiTheme="minorHAnsi"/>
          <w:sz w:val="23"/>
          <w:szCs w:val="23"/>
        </w:rPr>
        <w:t>students</w:t>
      </w:r>
      <w:r w:rsidRPr="00E979D5">
        <w:rPr>
          <w:rFonts w:asciiTheme="minorHAnsi" w:hAnsiTheme="minorHAnsi"/>
          <w:sz w:val="23"/>
          <w:szCs w:val="23"/>
        </w:rPr>
        <w:t xml:space="preserve"> to fulfil th</w:t>
      </w:r>
      <w:r w:rsidR="00976449">
        <w:rPr>
          <w:rFonts w:asciiTheme="minorHAnsi" w:hAnsiTheme="minorHAnsi"/>
          <w:sz w:val="23"/>
          <w:szCs w:val="23"/>
        </w:rPr>
        <w:t xml:space="preserve">eir potential. </w:t>
      </w:r>
      <w:r w:rsidR="00481E90">
        <w:rPr>
          <w:rFonts w:asciiTheme="minorHAnsi" w:hAnsiTheme="minorHAnsi"/>
          <w:sz w:val="23"/>
          <w:szCs w:val="23"/>
        </w:rPr>
        <w:t>Oswaldtwistle School</w:t>
      </w:r>
      <w:r w:rsidR="00976449">
        <w:rPr>
          <w:rFonts w:asciiTheme="minorHAnsi" w:hAnsiTheme="minorHAnsi"/>
          <w:sz w:val="23"/>
          <w:szCs w:val="23"/>
        </w:rPr>
        <w:t xml:space="preserve"> </w:t>
      </w:r>
      <w:r w:rsidRPr="00E979D5">
        <w:rPr>
          <w:rFonts w:asciiTheme="minorHAnsi" w:hAnsiTheme="minorHAnsi"/>
          <w:sz w:val="23"/>
          <w:szCs w:val="23"/>
        </w:rPr>
        <w:t xml:space="preserve">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wider community. </w:t>
      </w:r>
    </w:p>
    <w:p w:rsidR="006F5098" w:rsidRPr="00E979D5" w:rsidRDefault="006F5098" w:rsidP="006F5098">
      <w:pPr>
        <w:pStyle w:val="Default"/>
        <w:rPr>
          <w:rFonts w:asciiTheme="minorHAnsi" w:hAnsiTheme="minorHAnsi"/>
          <w:sz w:val="23"/>
          <w:szCs w:val="23"/>
        </w:rPr>
      </w:pPr>
      <w:r w:rsidRPr="00E979D5">
        <w:rPr>
          <w:rFonts w:asciiTheme="minorHAnsi" w:hAnsiTheme="minorHAnsi"/>
          <w:sz w:val="23"/>
          <w:szCs w:val="23"/>
        </w:rPr>
        <w:t xml:space="preserve">Helping </w:t>
      </w:r>
      <w:r w:rsidR="00481E90">
        <w:rPr>
          <w:rFonts w:asciiTheme="minorHAnsi" w:hAnsiTheme="minorHAnsi"/>
          <w:sz w:val="23"/>
          <w:szCs w:val="23"/>
        </w:rPr>
        <w:t>students</w:t>
      </w:r>
      <w:r w:rsidRPr="00E979D5">
        <w:rPr>
          <w:rFonts w:asciiTheme="minorHAnsi" w:hAnsiTheme="minorHAnsi"/>
          <w:sz w:val="23"/>
          <w:szCs w:val="23"/>
        </w:rPr>
        <w:t xml:space="preserve"> to manage their feelings and behaviour is an important </w:t>
      </w:r>
      <w:r w:rsidR="00976449">
        <w:rPr>
          <w:rFonts w:asciiTheme="minorHAnsi" w:hAnsiTheme="minorHAnsi"/>
          <w:sz w:val="23"/>
          <w:szCs w:val="23"/>
        </w:rPr>
        <w:t>element of our support, providing</w:t>
      </w:r>
      <w:r w:rsidRPr="00E979D5">
        <w:rPr>
          <w:rFonts w:asciiTheme="minorHAnsi" w:hAnsiTheme="minorHAnsi"/>
          <w:sz w:val="23"/>
          <w:szCs w:val="23"/>
        </w:rPr>
        <w:t xml:space="preserve"> encouragement and </w:t>
      </w:r>
      <w:r w:rsidR="00976449">
        <w:rPr>
          <w:rFonts w:asciiTheme="minorHAnsi" w:hAnsiTheme="minorHAnsi"/>
          <w:sz w:val="23"/>
          <w:szCs w:val="23"/>
        </w:rPr>
        <w:t xml:space="preserve">the </w:t>
      </w:r>
      <w:r w:rsidRPr="00E979D5">
        <w:rPr>
          <w:rFonts w:asciiTheme="minorHAnsi" w:hAnsiTheme="minorHAnsi"/>
          <w:sz w:val="23"/>
          <w:szCs w:val="23"/>
        </w:rPr>
        <w:t xml:space="preserve">support they need to help them reach their potential and </w:t>
      </w:r>
      <w:r w:rsidR="00481E90">
        <w:rPr>
          <w:rFonts w:asciiTheme="minorHAnsi" w:hAnsiTheme="minorHAnsi"/>
          <w:sz w:val="23"/>
          <w:szCs w:val="23"/>
        </w:rPr>
        <w:t>either re-</w:t>
      </w:r>
      <w:r w:rsidRPr="00E979D5">
        <w:rPr>
          <w:rFonts w:asciiTheme="minorHAnsi" w:hAnsiTheme="minorHAnsi"/>
          <w:sz w:val="23"/>
          <w:szCs w:val="23"/>
        </w:rPr>
        <w:t>integrate into mainstream school</w:t>
      </w:r>
      <w:r w:rsidR="00481E90">
        <w:rPr>
          <w:rFonts w:asciiTheme="minorHAnsi" w:hAnsiTheme="minorHAnsi"/>
          <w:sz w:val="23"/>
          <w:szCs w:val="23"/>
        </w:rPr>
        <w:t xml:space="preserve"> or take up a place in college or training post 16</w:t>
      </w:r>
      <w:r w:rsidRPr="00E979D5">
        <w:rPr>
          <w:rFonts w:asciiTheme="minorHAnsi" w:hAnsiTheme="minorHAnsi"/>
          <w:sz w:val="23"/>
          <w:szCs w:val="23"/>
        </w:rPr>
        <w:t xml:space="preserve">. Each </w:t>
      </w:r>
      <w:r w:rsidR="008C39D7">
        <w:rPr>
          <w:rFonts w:asciiTheme="minorHAnsi" w:hAnsiTheme="minorHAnsi"/>
          <w:sz w:val="23"/>
          <w:szCs w:val="23"/>
        </w:rPr>
        <w:t xml:space="preserve">young person referred to us will </w:t>
      </w:r>
      <w:r w:rsidRPr="00E979D5">
        <w:rPr>
          <w:rFonts w:asciiTheme="minorHAnsi" w:hAnsiTheme="minorHAnsi"/>
          <w:sz w:val="23"/>
          <w:szCs w:val="23"/>
        </w:rPr>
        <w:t xml:space="preserve">access </w:t>
      </w:r>
      <w:r w:rsidR="008C39D7">
        <w:rPr>
          <w:rFonts w:asciiTheme="minorHAnsi" w:hAnsiTheme="minorHAnsi"/>
          <w:sz w:val="23"/>
          <w:szCs w:val="23"/>
        </w:rPr>
        <w:t>a timetable which will meet their needs</w:t>
      </w:r>
      <w:r w:rsidRPr="00E979D5">
        <w:rPr>
          <w:rFonts w:asciiTheme="minorHAnsi" w:hAnsiTheme="minorHAnsi"/>
          <w:sz w:val="23"/>
          <w:szCs w:val="23"/>
        </w:rPr>
        <w:t xml:space="preserve">, </w:t>
      </w:r>
      <w:r w:rsidR="008C39D7">
        <w:rPr>
          <w:rFonts w:asciiTheme="minorHAnsi" w:hAnsiTheme="minorHAnsi"/>
          <w:sz w:val="23"/>
          <w:szCs w:val="23"/>
        </w:rPr>
        <w:t>including</w:t>
      </w:r>
      <w:r w:rsidRPr="00E979D5">
        <w:rPr>
          <w:rFonts w:asciiTheme="minorHAnsi" w:hAnsiTheme="minorHAnsi"/>
          <w:sz w:val="23"/>
          <w:szCs w:val="23"/>
        </w:rPr>
        <w:t xml:space="preserve"> those who need support that is additional to or different from that of their peers. </w:t>
      </w:r>
    </w:p>
    <w:p w:rsidR="00976449" w:rsidRDefault="00976449" w:rsidP="006F5098">
      <w:pPr>
        <w:pStyle w:val="Default"/>
        <w:rPr>
          <w:rFonts w:asciiTheme="minorHAnsi" w:hAnsiTheme="minorHAnsi"/>
          <w:sz w:val="23"/>
          <w:szCs w:val="23"/>
        </w:rPr>
      </w:pPr>
    </w:p>
    <w:p w:rsidR="006F5098" w:rsidRPr="00E979D5" w:rsidRDefault="006F5098" w:rsidP="00D8733A">
      <w:pPr>
        <w:pStyle w:val="Default"/>
        <w:numPr>
          <w:ilvl w:val="0"/>
          <w:numId w:val="3"/>
        </w:numPr>
        <w:spacing w:after="38"/>
        <w:rPr>
          <w:rFonts w:asciiTheme="minorHAnsi" w:hAnsiTheme="minorHAnsi"/>
          <w:sz w:val="23"/>
          <w:szCs w:val="23"/>
        </w:rPr>
      </w:pPr>
      <w:r w:rsidRPr="00E979D5">
        <w:rPr>
          <w:rFonts w:asciiTheme="minorHAnsi" w:hAnsiTheme="minorHAnsi"/>
          <w:sz w:val="23"/>
          <w:szCs w:val="23"/>
        </w:rPr>
        <w:t xml:space="preserve">We will take responsibility and necessary steps to meet all pupils’ needs by providing a </w:t>
      </w:r>
      <w:r w:rsidR="008C39D7">
        <w:rPr>
          <w:rFonts w:asciiTheme="minorHAnsi" w:hAnsiTheme="minorHAnsi"/>
          <w:sz w:val="23"/>
          <w:szCs w:val="23"/>
        </w:rPr>
        <w:t xml:space="preserve">more </w:t>
      </w:r>
      <w:r w:rsidRPr="00E979D5">
        <w:rPr>
          <w:rFonts w:asciiTheme="minorHAnsi" w:hAnsiTheme="minorHAnsi"/>
          <w:sz w:val="23"/>
          <w:szCs w:val="23"/>
        </w:rPr>
        <w:t>personalised curriculum and approach</w:t>
      </w:r>
      <w:r w:rsidR="008C39D7">
        <w:rPr>
          <w:rFonts w:asciiTheme="minorHAnsi" w:hAnsiTheme="minorHAnsi"/>
          <w:sz w:val="23"/>
          <w:szCs w:val="23"/>
        </w:rPr>
        <w:t xml:space="preserve"> where this is needed</w:t>
      </w:r>
      <w:r w:rsidRPr="00E979D5">
        <w:rPr>
          <w:rFonts w:asciiTheme="minorHAnsi" w:hAnsiTheme="minorHAnsi"/>
          <w:sz w:val="23"/>
          <w:szCs w:val="23"/>
        </w:rPr>
        <w:t xml:space="preserve">, planning reasonable adjustments to enable them to partake as fully as possible within all activities within the </w:t>
      </w:r>
      <w:r w:rsidR="008C39D7">
        <w:rPr>
          <w:rFonts w:asciiTheme="minorHAnsi" w:hAnsiTheme="minorHAnsi"/>
          <w:sz w:val="23"/>
          <w:szCs w:val="23"/>
        </w:rPr>
        <w:t>school</w:t>
      </w:r>
      <w:r w:rsidRPr="00E979D5">
        <w:rPr>
          <w:rFonts w:asciiTheme="minorHAnsi" w:hAnsiTheme="minorHAnsi"/>
          <w:sz w:val="23"/>
          <w:szCs w:val="23"/>
        </w:rPr>
        <w:t xml:space="preserve">. </w:t>
      </w:r>
    </w:p>
    <w:p w:rsidR="006F5098" w:rsidRPr="00E979D5" w:rsidRDefault="006F5098" w:rsidP="00D8733A">
      <w:pPr>
        <w:pStyle w:val="Default"/>
        <w:numPr>
          <w:ilvl w:val="0"/>
          <w:numId w:val="3"/>
        </w:numPr>
        <w:spacing w:after="38"/>
        <w:rPr>
          <w:rFonts w:asciiTheme="minorHAnsi" w:hAnsiTheme="minorHAnsi"/>
          <w:sz w:val="23"/>
          <w:szCs w:val="23"/>
        </w:rPr>
      </w:pPr>
      <w:r w:rsidRPr="00E979D5">
        <w:rPr>
          <w:rFonts w:asciiTheme="minorHAnsi" w:hAnsiTheme="minorHAnsi"/>
          <w:sz w:val="23"/>
          <w:szCs w:val="23"/>
        </w:rPr>
        <w:t xml:space="preserve">We will make reasonable adjustments to ensure the school environment and activities are as accessible and engaging as possible for pupils, staff and visitors to the </w:t>
      </w:r>
      <w:r w:rsidR="008C39D7">
        <w:rPr>
          <w:rFonts w:asciiTheme="minorHAnsi" w:hAnsiTheme="minorHAnsi"/>
          <w:sz w:val="23"/>
          <w:szCs w:val="23"/>
        </w:rPr>
        <w:t>school</w:t>
      </w:r>
      <w:r w:rsidRPr="00E979D5">
        <w:rPr>
          <w:rFonts w:asciiTheme="minorHAnsi" w:hAnsiTheme="minorHAnsi"/>
          <w:sz w:val="23"/>
          <w:szCs w:val="23"/>
        </w:rPr>
        <w:t xml:space="preserve">. </w:t>
      </w:r>
    </w:p>
    <w:p w:rsidR="00D8733A" w:rsidRDefault="006F5098" w:rsidP="00D8733A">
      <w:pPr>
        <w:pStyle w:val="Default"/>
        <w:numPr>
          <w:ilvl w:val="0"/>
          <w:numId w:val="3"/>
        </w:numPr>
        <w:rPr>
          <w:rFonts w:asciiTheme="minorHAnsi" w:hAnsiTheme="minorHAnsi"/>
          <w:sz w:val="23"/>
          <w:szCs w:val="23"/>
        </w:rPr>
      </w:pPr>
      <w:r w:rsidRPr="00E979D5">
        <w:rPr>
          <w:rFonts w:asciiTheme="minorHAnsi" w:hAnsiTheme="minorHAnsi"/>
          <w:sz w:val="23"/>
          <w:szCs w:val="23"/>
        </w:rPr>
        <w:t>We are also committed to ensuring staff with a disability have equality of opportunity</w:t>
      </w:r>
      <w:r w:rsidR="00D8733A">
        <w:rPr>
          <w:rFonts w:asciiTheme="minorHAnsi" w:hAnsiTheme="minorHAnsi"/>
          <w:sz w:val="23"/>
          <w:szCs w:val="23"/>
        </w:rPr>
        <w:t>.</w:t>
      </w:r>
    </w:p>
    <w:p w:rsidR="00D8733A" w:rsidRDefault="00D8733A" w:rsidP="00D8733A">
      <w:pPr>
        <w:pStyle w:val="Default"/>
        <w:rPr>
          <w:rFonts w:asciiTheme="minorHAnsi" w:hAnsiTheme="minorHAnsi"/>
          <w:b/>
        </w:rPr>
      </w:pPr>
    </w:p>
    <w:p w:rsidR="00D8733A" w:rsidRPr="00D8733A" w:rsidRDefault="00D8733A" w:rsidP="00D8733A">
      <w:pPr>
        <w:pStyle w:val="Default"/>
        <w:rPr>
          <w:rFonts w:asciiTheme="minorHAnsi" w:hAnsiTheme="minorHAnsi"/>
          <w:b/>
        </w:rPr>
      </w:pPr>
      <w:r w:rsidRPr="00D8733A">
        <w:rPr>
          <w:rFonts w:asciiTheme="minorHAnsi" w:hAnsiTheme="minorHAnsi"/>
          <w:b/>
        </w:rPr>
        <w:lastRenderedPageBreak/>
        <w:t xml:space="preserve">At </w:t>
      </w:r>
      <w:r w:rsidR="00655A11">
        <w:rPr>
          <w:rFonts w:asciiTheme="minorHAnsi" w:hAnsiTheme="minorHAnsi"/>
          <w:b/>
        </w:rPr>
        <w:t>Oswaldt</w:t>
      </w:r>
      <w:r w:rsidR="00D13254">
        <w:rPr>
          <w:rFonts w:asciiTheme="minorHAnsi" w:hAnsiTheme="minorHAnsi"/>
          <w:b/>
        </w:rPr>
        <w:t>w</w:t>
      </w:r>
      <w:r w:rsidR="00655A11">
        <w:rPr>
          <w:rFonts w:asciiTheme="minorHAnsi" w:hAnsiTheme="minorHAnsi"/>
          <w:b/>
        </w:rPr>
        <w:t>istle School</w:t>
      </w:r>
      <w:r w:rsidRPr="00D8733A">
        <w:rPr>
          <w:rFonts w:asciiTheme="minorHAnsi" w:hAnsiTheme="minorHAnsi"/>
          <w:b/>
        </w:rPr>
        <w:t>:</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will actively encourage positive attitudes towards pupils, staff, parents/ carers, </w:t>
      </w:r>
      <w:r w:rsidR="00655A11">
        <w:rPr>
          <w:rFonts w:asciiTheme="minorHAnsi" w:hAnsiTheme="minorHAnsi"/>
          <w:color w:val="auto"/>
          <w:sz w:val="23"/>
          <w:szCs w:val="23"/>
        </w:rPr>
        <w:t xml:space="preserve">mainstream school staff </w:t>
      </w:r>
      <w:r w:rsidRPr="00E979D5">
        <w:rPr>
          <w:rFonts w:asciiTheme="minorHAnsi" w:hAnsiTheme="minorHAnsi"/>
          <w:color w:val="auto"/>
          <w:sz w:val="23"/>
          <w:szCs w:val="23"/>
        </w:rPr>
        <w:t xml:space="preserve">and the wide variety of other agencies working with </w:t>
      </w:r>
      <w:r w:rsidR="00655A11">
        <w:rPr>
          <w:rFonts w:asciiTheme="minorHAnsi" w:hAnsiTheme="minorHAnsi"/>
          <w:color w:val="auto"/>
          <w:sz w:val="23"/>
          <w:szCs w:val="23"/>
        </w:rPr>
        <w:t>Oswaldtwistle School</w:t>
      </w:r>
      <w:r w:rsidRPr="00E979D5">
        <w:rPr>
          <w:rFonts w:asciiTheme="minorHAnsi" w:hAnsiTheme="minorHAnsi"/>
          <w:color w:val="auto"/>
          <w:sz w:val="23"/>
          <w:szCs w:val="23"/>
        </w:rPr>
        <w:t xml:space="preserve"> and expect everyone to treat others with dignity and respect.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will regularly consider the ways in which our teaching and the curriculum provision will support high standards of attainment, promote common values, and help children understand and value the diversity that surrounds them, and challenge prejudice and stereotyping.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Any trends identified will inform the setting of our</w:t>
      </w:r>
      <w:r w:rsidR="00655A11">
        <w:rPr>
          <w:rFonts w:asciiTheme="minorHAnsi" w:hAnsiTheme="minorHAnsi"/>
          <w:color w:val="auto"/>
          <w:sz w:val="23"/>
          <w:szCs w:val="23"/>
        </w:rPr>
        <w:t xml:space="preserve"> equality objectives in the School Continuous Improvement P</w:t>
      </w:r>
      <w:r w:rsidRPr="00E979D5">
        <w:rPr>
          <w:rFonts w:asciiTheme="minorHAnsi" w:hAnsiTheme="minorHAnsi"/>
          <w:color w:val="auto"/>
          <w:sz w:val="23"/>
          <w:szCs w:val="23"/>
        </w:rPr>
        <w:t xml:space="preserve">lan.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will collect and analyse information about protected characteristics in relation to staff recruitment, retention, training opportunities and promotions in order to ensure all staff have equality of opportunity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will not ask health-related questions to job applicants before offering a job, unless it relates to an intrinsic function of the work they do.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will make reasonable adjustments such as providing auxiliary aids for our disabled staff.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Staff will ensure the curriculum is accessible to all pupils with special educational needs and disabilities (SEND) or those for whom English is not their first language.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Auxiliary aids and services will be provided for them, where reasonable adjustments are required.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By planning ahead, staff will ensure that all pupils </w:t>
      </w:r>
      <w:r w:rsidR="00D13254" w:rsidRPr="00E979D5">
        <w:rPr>
          <w:rFonts w:asciiTheme="minorHAnsi" w:hAnsiTheme="minorHAnsi"/>
          <w:color w:val="auto"/>
          <w:sz w:val="23"/>
          <w:szCs w:val="23"/>
        </w:rPr>
        <w:t>can</w:t>
      </w:r>
      <w:r w:rsidRPr="00E979D5">
        <w:rPr>
          <w:rFonts w:asciiTheme="minorHAnsi" w:hAnsiTheme="minorHAnsi"/>
          <w:color w:val="auto"/>
          <w:sz w:val="23"/>
          <w:szCs w:val="23"/>
        </w:rPr>
        <w:t xml:space="preserve"> take part in extracurricular activities and the </w:t>
      </w:r>
      <w:r w:rsidR="00655A11">
        <w:rPr>
          <w:rFonts w:asciiTheme="minorHAnsi" w:hAnsiTheme="minorHAnsi"/>
          <w:color w:val="auto"/>
          <w:sz w:val="23"/>
          <w:szCs w:val="23"/>
        </w:rPr>
        <w:t>school</w:t>
      </w:r>
      <w:r w:rsidRPr="00E979D5">
        <w:rPr>
          <w:rFonts w:asciiTheme="minorHAnsi" w:hAnsiTheme="minorHAnsi"/>
          <w:color w:val="auto"/>
          <w:sz w:val="23"/>
          <w:szCs w:val="23"/>
        </w:rPr>
        <w:t xml:space="preserve"> will monitor the uptake of these activities to ensure no one is disadvantaged on the grounds of a protected characteristic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will work in close partnership with families, community schools and where appropriate further professionals and outside agencies.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In planning the curriculum and resources the school will take every opportunity to promote and advance equality. </w:t>
      </w:r>
    </w:p>
    <w:p w:rsidR="00D8733A" w:rsidRPr="00E979D5" w:rsidRDefault="00655A11" w:rsidP="00D8733A">
      <w:pPr>
        <w:pStyle w:val="Default"/>
        <w:numPr>
          <w:ilvl w:val="0"/>
          <w:numId w:val="1"/>
        </w:numPr>
        <w:spacing w:after="37"/>
        <w:rPr>
          <w:rFonts w:asciiTheme="minorHAnsi" w:hAnsiTheme="minorHAnsi"/>
          <w:color w:val="auto"/>
          <w:sz w:val="23"/>
          <w:szCs w:val="23"/>
        </w:rPr>
      </w:pPr>
      <w:r>
        <w:rPr>
          <w:rFonts w:asciiTheme="minorHAnsi" w:hAnsiTheme="minorHAnsi"/>
          <w:color w:val="auto"/>
          <w:sz w:val="23"/>
          <w:szCs w:val="23"/>
        </w:rPr>
        <w:t>Bullying and p</w:t>
      </w:r>
      <w:r w:rsidR="00D8733A" w:rsidRPr="00E979D5">
        <w:rPr>
          <w:rFonts w:asciiTheme="minorHAnsi" w:hAnsiTheme="minorHAnsi"/>
          <w:color w:val="auto"/>
          <w:sz w:val="23"/>
          <w:szCs w:val="23"/>
        </w:rPr>
        <w:t>rejudice</w:t>
      </w:r>
      <w:r>
        <w:rPr>
          <w:rFonts w:asciiTheme="minorHAnsi" w:hAnsiTheme="minorHAnsi"/>
          <w:color w:val="auto"/>
          <w:sz w:val="23"/>
          <w:szCs w:val="23"/>
        </w:rPr>
        <w:t xml:space="preserve"> r</w:t>
      </w:r>
      <w:r w:rsidR="00D8733A" w:rsidRPr="00E979D5">
        <w:rPr>
          <w:rFonts w:asciiTheme="minorHAnsi" w:hAnsiTheme="minorHAnsi"/>
          <w:color w:val="auto"/>
          <w:sz w:val="23"/>
          <w:szCs w:val="23"/>
        </w:rPr>
        <w:t xml:space="preserve">elated Incidents will be carefully monitored and dealt with effectively.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Regular training will be given to both existing and new staff to ensure that they are aware of the process for reporting and foll</w:t>
      </w:r>
      <w:r w:rsidR="00655A11">
        <w:rPr>
          <w:rFonts w:asciiTheme="minorHAnsi" w:hAnsiTheme="minorHAnsi"/>
          <w:color w:val="auto"/>
          <w:sz w:val="23"/>
          <w:szCs w:val="23"/>
        </w:rPr>
        <w:t xml:space="preserve">owing up incidents of prejudice </w:t>
      </w:r>
      <w:r w:rsidRPr="00E979D5">
        <w:rPr>
          <w:rFonts w:asciiTheme="minorHAnsi" w:hAnsiTheme="minorHAnsi"/>
          <w:color w:val="auto"/>
          <w:sz w:val="23"/>
          <w:szCs w:val="23"/>
        </w:rPr>
        <w:t xml:space="preserve">related bullying.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We expect that all staff will be role models for equal opportunities, deal with bullying and discriminatory incidents and be able to identify and challenge prejudice and stereotyping. </w:t>
      </w:r>
    </w:p>
    <w:p w:rsidR="00D8733A" w:rsidRPr="00E979D5" w:rsidRDefault="004215D0" w:rsidP="00D8733A">
      <w:pPr>
        <w:pStyle w:val="Default"/>
        <w:numPr>
          <w:ilvl w:val="0"/>
          <w:numId w:val="1"/>
        </w:numPr>
        <w:spacing w:after="37"/>
        <w:rPr>
          <w:rFonts w:asciiTheme="minorHAnsi" w:hAnsiTheme="minorHAnsi"/>
          <w:color w:val="auto"/>
          <w:sz w:val="23"/>
          <w:szCs w:val="23"/>
        </w:rPr>
      </w:pPr>
      <w:r>
        <w:rPr>
          <w:rFonts w:asciiTheme="minorHAnsi" w:hAnsiTheme="minorHAnsi"/>
          <w:color w:val="auto"/>
          <w:sz w:val="23"/>
          <w:szCs w:val="23"/>
        </w:rPr>
        <w:t>Oswaldtwistle School</w:t>
      </w:r>
      <w:r w:rsidR="00D8733A" w:rsidRPr="00E979D5">
        <w:rPr>
          <w:rFonts w:asciiTheme="minorHAnsi" w:hAnsiTheme="minorHAnsi"/>
          <w:color w:val="auto"/>
          <w:sz w:val="23"/>
          <w:szCs w:val="23"/>
        </w:rPr>
        <w:t xml:space="preserve"> will ensure that </w:t>
      </w:r>
      <w:r>
        <w:rPr>
          <w:rFonts w:asciiTheme="minorHAnsi" w:hAnsiTheme="minorHAnsi"/>
          <w:color w:val="auto"/>
          <w:sz w:val="23"/>
          <w:szCs w:val="23"/>
        </w:rPr>
        <w:t>the curriculum</w:t>
      </w:r>
      <w:r w:rsidR="00D8733A" w:rsidRPr="00E979D5">
        <w:rPr>
          <w:rFonts w:asciiTheme="minorHAnsi" w:hAnsiTheme="minorHAnsi"/>
          <w:color w:val="auto"/>
          <w:sz w:val="23"/>
          <w:szCs w:val="23"/>
        </w:rPr>
        <w:t xml:space="preserve"> will include opportunities to raise awareness of equality and diversity. </w:t>
      </w:r>
    </w:p>
    <w:p w:rsidR="00D8733A" w:rsidRPr="00E979D5" w:rsidRDefault="000177E8" w:rsidP="00D8733A">
      <w:pPr>
        <w:pStyle w:val="Default"/>
        <w:numPr>
          <w:ilvl w:val="0"/>
          <w:numId w:val="1"/>
        </w:numPr>
        <w:spacing w:after="37"/>
        <w:rPr>
          <w:rFonts w:asciiTheme="minorHAnsi" w:hAnsiTheme="minorHAnsi"/>
          <w:color w:val="auto"/>
          <w:sz w:val="23"/>
          <w:szCs w:val="23"/>
        </w:rPr>
      </w:pPr>
      <w:r>
        <w:rPr>
          <w:rFonts w:asciiTheme="minorHAnsi" w:hAnsiTheme="minorHAnsi"/>
          <w:color w:val="auto"/>
          <w:sz w:val="23"/>
          <w:szCs w:val="23"/>
        </w:rPr>
        <w:t>We will</w:t>
      </w:r>
      <w:r w:rsidR="00D8733A" w:rsidRPr="00E979D5">
        <w:rPr>
          <w:rFonts w:asciiTheme="minorHAnsi" w:hAnsiTheme="minorHAnsi"/>
          <w:color w:val="auto"/>
          <w:sz w:val="23"/>
          <w:szCs w:val="23"/>
        </w:rPr>
        <w:t xml:space="preserve"> seek the views of pupils, parents, community schools, managers and any other outside agencies and visitors to the school to ensure that the school environment is as safe and accessible as possible to all school users. </w:t>
      </w:r>
    </w:p>
    <w:p w:rsidR="00D8733A" w:rsidRPr="000177E8" w:rsidRDefault="00D8733A" w:rsidP="000177E8">
      <w:pPr>
        <w:pStyle w:val="Default"/>
        <w:numPr>
          <w:ilvl w:val="0"/>
          <w:numId w:val="1"/>
        </w:numPr>
        <w:rPr>
          <w:rFonts w:asciiTheme="minorHAnsi" w:hAnsiTheme="minorHAnsi"/>
          <w:color w:val="auto"/>
          <w:sz w:val="23"/>
          <w:szCs w:val="23"/>
        </w:rPr>
      </w:pPr>
      <w:r w:rsidRPr="00E979D5">
        <w:rPr>
          <w:rFonts w:asciiTheme="minorHAnsi" w:hAnsiTheme="minorHAnsi"/>
          <w:color w:val="auto"/>
          <w:sz w:val="23"/>
          <w:szCs w:val="23"/>
        </w:rPr>
        <w:t>We will regularly review our accessibility plans – producin</w:t>
      </w:r>
      <w:r w:rsidR="000177E8">
        <w:rPr>
          <w:rFonts w:asciiTheme="minorHAnsi" w:hAnsiTheme="minorHAnsi"/>
          <w:color w:val="auto"/>
          <w:sz w:val="23"/>
          <w:szCs w:val="23"/>
        </w:rPr>
        <w:t xml:space="preserve">g an accessibility </w:t>
      </w:r>
      <w:r w:rsidRPr="000177E8">
        <w:rPr>
          <w:rFonts w:asciiTheme="minorHAnsi" w:hAnsiTheme="minorHAnsi"/>
          <w:color w:val="auto"/>
          <w:sz w:val="23"/>
          <w:szCs w:val="23"/>
        </w:rPr>
        <w:t xml:space="preserve">action plan to outline how the unit will plan to address any areas for development.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lastRenderedPageBreak/>
        <w:t xml:space="preserve">We will ensure that all staff are aware of their legal duties under the Equality Act 2010, the different forms of discrimination and what ‘reasonable adjustments’ mean in practice. With training opportunities planned to support this. </w:t>
      </w:r>
    </w:p>
    <w:p w:rsidR="00D8733A" w:rsidRPr="00E979D5" w:rsidRDefault="00D8733A" w:rsidP="00D8733A">
      <w:pPr>
        <w:pStyle w:val="Default"/>
        <w:numPr>
          <w:ilvl w:val="0"/>
          <w:numId w:val="1"/>
        </w:numPr>
        <w:spacing w:after="37"/>
        <w:rPr>
          <w:rFonts w:asciiTheme="minorHAnsi" w:hAnsiTheme="minorHAnsi"/>
          <w:color w:val="auto"/>
          <w:sz w:val="23"/>
          <w:szCs w:val="23"/>
        </w:rPr>
      </w:pPr>
      <w:r w:rsidRPr="00E979D5">
        <w:rPr>
          <w:rFonts w:asciiTheme="minorHAnsi" w:hAnsiTheme="minorHAnsi"/>
          <w:color w:val="auto"/>
          <w:sz w:val="23"/>
          <w:szCs w:val="23"/>
        </w:rPr>
        <w:t xml:space="preserve">The school will consult with stakeholders i.e. pupils, families and community schools, to establish equality objectives and draw up a plan based on information collected from protected groups and accessibility planning. These equality objectives will be reviewed and reported on annually. </w:t>
      </w:r>
    </w:p>
    <w:p w:rsidR="00D8733A" w:rsidRDefault="00D8733A" w:rsidP="00D8733A">
      <w:pPr>
        <w:pStyle w:val="Default"/>
        <w:numPr>
          <w:ilvl w:val="0"/>
          <w:numId w:val="1"/>
        </w:numPr>
        <w:rPr>
          <w:rFonts w:asciiTheme="minorHAnsi" w:hAnsiTheme="minorHAnsi"/>
          <w:color w:val="auto"/>
          <w:sz w:val="23"/>
          <w:szCs w:val="23"/>
        </w:rPr>
      </w:pPr>
      <w:r w:rsidRPr="000177E8">
        <w:rPr>
          <w:rFonts w:asciiTheme="minorHAnsi" w:hAnsiTheme="minorHAnsi"/>
          <w:color w:val="auto"/>
          <w:sz w:val="23"/>
          <w:szCs w:val="23"/>
        </w:rPr>
        <w:t>When drawing up policies, it is best practice to carry out an equality impact assessment (EIA) to ensure a policy does not, even inadvertently, disadvantage groups of pupils with protected characteristics. As a minimum, the Management Committee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w:t>
      </w:r>
      <w:r w:rsidR="000177E8" w:rsidRPr="000177E8">
        <w:rPr>
          <w:rFonts w:asciiTheme="minorHAnsi" w:hAnsiTheme="minorHAnsi"/>
          <w:color w:val="auto"/>
          <w:sz w:val="23"/>
          <w:szCs w:val="23"/>
        </w:rPr>
        <w:t>.</w:t>
      </w:r>
      <w:r w:rsidRPr="000177E8">
        <w:rPr>
          <w:rFonts w:asciiTheme="minorHAnsi" w:hAnsiTheme="minorHAnsi"/>
          <w:color w:val="auto"/>
          <w:sz w:val="23"/>
          <w:szCs w:val="23"/>
        </w:rPr>
        <w:t xml:space="preserve"> </w:t>
      </w:r>
    </w:p>
    <w:p w:rsidR="000177E8" w:rsidRPr="000177E8" w:rsidRDefault="000177E8" w:rsidP="000177E8">
      <w:pPr>
        <w:pStyle w:val="Default"/>
        <w:ind w:left="720"/>
        <w:rPr>
          <w:rFonts w:asciiTheme="minorHAnsi" w:hAnsiTheme="minorHAnsi"/>
          <w:color w:val="auto"/>
          <w:sz w:val="23"/>
          <w:szCs w:val="23"/>
        </w:rPr>
      </w:pPr>
    </w:p>
    <w:p w:rsidR="00D8733A" w:rsidRPr="00E53A61" w:rsidRDefault="00D8733A" w:rsidP="00D8733A">
      <w:pPr>
        <w:pStyle w:val="Default"/>
        <w:rPr>
          <w:rFonts w:asciiTheme="minorHAnsi" w:hAnsiTheme="minorHAnsi"/>
          <w:color w:val="auto"/>
          <w:sz w:val="28"/>
          <w:szCs w:val="28"/>
        </w:rPr>
      </w:pPr>
      <w:r w:rsidRPr="00E53A61">
        <w:rPr>
          <w:rFonts w:asciiTheme="minorHAnsi" w:hAnsiTheme="minorHAnsi"/>
          <w:b/>
          <w:bCs/>
          <w:color w:val="auto"/>
          <w:sz w:val="28"/>
          <w:szCs w:val="28"/>
        </w:rPr>
        <w:t xml:space="preserve">Part Two </w:t>
      </w:r>
    </w:p>
    <w:p w:rsidR="00E53A61" w:rsidRDefault="00E53A61" w:rsidP="00D8733A">
      <w:pPr>
        <w:pStyle w:val="Default"/>
        <w:rPr>
          <w:rFonts w:asciiTheme="minorHAnsi" w:hAnsiTheme="minorHAnsi"/>
          <w:b/>
          <w:bCs/>
          <w:color w:val="auto"/>
          <w:sz w:val="23"/>
          <w:szCs w:val="23"/>
        </w:rPr>
      </w:pPr>
    </w:p>
    <w:p w:rsidR="00D8733A" w:rsidRDefault="00D8733A" w:rsidP="00D8733A">
      <w:pPr>
        <w:pStyle w:val="Default"/>
        <w:rPr>
          <w:rFonts w:asciiTheme="minorHAnsi" w:hAnsiTheme="minorHAnsi"/>
          <w:b/>
          <w:bCs/>
          <w:color w:val="auto"/>
        </w:rPr>
      </w:pPr>
      <w:r w:rsidRPr="00E53A61">
        <w:rPr>
          <w:rFonts w:asciiTheme="minorHAnsi" w:hAnsiTheme="minorHAnsi"/>
          <w:b/>
          <w:bCs/>
          <w:color w:val="auto"/>
        </w:rPr>
        <w:t xml:space="preserve">Our Legal Duties </w:t>
      </w:r>
    </w:p>
    <w:p w:rsidR="00E53A61" w:rsidRPr="00E53A61" w:rsidRDefault="00E53A61" w:rsidP="00D8733A">
      <w:pPr>
        <w:pStyle w:val="Default"/>
        <w:rPr>
          <w:rFonts w:asciiTheme="minorHAnsi" w:hAnsiTheme="minorHAnsi"/>
          <w:color w:val="auto"/>
        </w:rPr>
      </w:pPr>
    </w:p>
    <w:p w:rsidR="00D8733A" w:rsidRDefault="00D8733A" w:rsidP="00D8733A">
      <w:pPr>
        <w:pStyle w:val="Default"/>
        <w:rPr>
          <w:rFonts w:asciiTheme="minorHAnsi" w:hAnsiTheme="minorHAnsi"/>
          <w:color w:val="auto"/>
          <w:sz w:val="23"/>
          <w:szCs w:val="23"/>
        </w:rPr>
      </w:pPr>
      <w:r w:rsidRPr="00E979D5">
        <w:rPr>
          <w:rFonts w:asciiTheme="minorHAnsi" w:hAnsiTheme="minorHAnsi"/>
          <w:color w:val="auto"/>
          <w:sz w:val="23"/>
          <w:szCs w:val="23"/>
        </w:rPr>
        <w:t xml:space="preserve">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CD1681" w:rsidRDefault="00CD1681" w:rsidP="00D8733A">
      <w:pPr>
        <w:pStyle w:val="Default"/>
        <w:rPr>
          <w:rFonts w:asciiTheme="minorHAnsi" w:hAnsiTheme="minorHAnsi"/>
          <w:color w:val="auto"/>
          <w:sz w:val="23"/>
          <w:szCs w:val="23"/>
        </w:rPr>
      </w:pPr>
    </w:p>
    <w:p w:rsidR="00CD1681" w:rsidRDefault="00CD1681" w:rsidP="00D8733A">
      <w:pPr>
        <w:pStyle w:val="Default"/>
        <w:rPr>
          <w:rFonts w:asciiTheme="minorHAnsi" w:hAnsiTheme="minorHAnsi"/>
          <w:color w:val="auto"/>
          <w:sz w:val="23"/>
          <w:szCs w:val="23"/>
        </w:rPr>
      </w:pPr>
      <w:r>
        <w:rPr>
          <w:rFonts w:asciiTheme="minorHAnsi" w:hAnsiTheme="minorHAnsi"/>
          <w:color w:val="auto"/>
          <w:sz w:val="23"/>
          <w:szCs w:val="23"/>
        </w:rPr>
        <w:t xml:space="preserve">The Act makes in unlawful for the responsible body (Management Committee) of </w:t>
      </w:r>
      <w:r w:rsidR="004215D0">
        <w:rPr>
          <w:rFonts w:asciiTheme="minorHAnsi" w:hAnsiTheme="minorHAnsi"/>
          <w:color w:val="auto"/>
          <w:sz w:val="23"/>
          <w:szCs w:val="23"/>
        </w:rPr>
        <w:t>Oswaldtwistle School</w:t>
      </w:r>
      <w:r>
        <w:rPr>
          <w:rFonts w:asciiTheme="minorHAnsi" w:hAnsiTheme="minorHAnsi"/>
          <w:color w:val="auto"/>
          <w:sz w:val="23"/>
          <w:szCs w:val="23"/>
        </w:rPr>
        <w:t xml:space="preserve"> to discriminate against, harass, or victimise a pupil or potential pupil:</w:t>
      </w:r>
    </w:p>
    <w:p w:rsidR="00CD1681" w:rsidRDefault="00CD1681" w:rsidP="00CD1681">
      <w:pPr>
        <w:pStyle w:val="Default"/>
        <w:numPr>
          <w:ilvl w:val="0"/>
          <w:numId w:val="4"/>
        </w:numPr>
        <w:rPr>
          <w:rFonts w:asciiTheme="minorHAnsi" w:hAnsiTheme="minorHAnsi"/>
          <w:color w:val="auto"/>
          <w:sz w:val="23"/>
          <w:szCs w:val="23"/>
        </w:rPr>
      </w:pPr>
      <w:r>
        <w:rPr>
          <w:rFonts w:asciiTheme="minorHAnsi" w:hAnsiTheme="minorHAnsi"/>
          <w:color w:val="auto"/>
          <w:sz w:val="23"/>
          <w:szCs w:val="23"/>
        </w:rPr>
        <w:t>In relation to admissions</w:t>
      </w:r>
    </w:p>
    <w:p w:rsidR="00CD1681" w:rsidRDefault="00CD1681" w:rsidP="00CD1681">
      <w:pPr>
        <w:pStyle w:val="Default"/>
        <w:numPr>
          <w:ilvl w:val="0"/>
          <w:numId w:val="4"/>
        </w:numPr>
        <w:rPr>
          <w:rFonts w:asciiTheme="minorHAnsi" w:hAnsiTheme="minorHAnsi"/>
          <w:color w:val="auto"/>
          <w:sz w:val="23"/>
          <w:szCs w:val="23"/>
        </w:rPr>
      </w:pPr>
      <w:r>
        <w:rPr>
          <w:rFonts w:asciiTheme="minorHAnsi" w:hAnsiTheme="minorHAnsi"/>
          <w:color w:val="auto"/>
          <w:sz w:val="23"/>
          <w:szCs w:val="23"/>
        </w:rPr>
        <w:t>In the way it provides education for pupils</w:t>
      </w:r>
    </w:p>
    <w:p w:rsidR="00CD1681" w:rsidRDefault="00CD1681" w:rsidP="00CD1681">
      <w:pPr>
        <w:pStyle w:val="Default"/>
        <w:numPr>
          <w:ilvl w:val="0"/>
          <w:numId w:val="4"/>
        </w:numPr>
        <w:rPr>
          <w:rFonts w:asciiTheme="minorHAnsi" w:hAnsiTheme="minorHAnsi"/>
          <w:color w:val="auto"/>
          <w:sz w:val="23"/>
          <w:szCs w:val="23"/>
        </w:rPr>
      </w:pPr>
      <w:r>
        <w:rPr>
          <w:rFonts w:asciiTheme="minorHAnsi" w:hAnsiTheme="minorHAnsi"/>
          <w:color w:val="auto"/>
          <w:sz w:val="23"/>
          <w:szCs w:val="23"/>
        </w:rPr>
        <w:t>In the way it provides pupils access to any benefit, facility or service, or</w:t>
      </w:r>
    </w:p>
    <w:p w:rsidR="00CD1681" w:rsidRPr="00E979D5" w:rsidRDefault="00CD1681" w:rsidP="00CD1681">
      <w:pPr>
        <w:pStyle w:val="Default"/>
        <w:numPr>
          <w:ilvl w:val="0"/>
          <w:numId w:val="4"/>
        </w:numPr>
        <w:rPr>
          <w:rFonts w:asciiTheme="minorHAnsi" w:hAnsiTheme="minorHAnsi"/>
          <w:color w:val="auto"/>
          <w:sz w:val="23"/>
          <w:szCs w:val="23"/>
        </w:rPr>
      </w:pPr>
      <w:r>
        <w:rPr>
          <w:rFonts w:asciiTheme="minorHAnsi" w:hAnsiTheme="minorHAnsi"/>
          <w:color w:val="auto"/>
          <w:sz w:val="23"/>
          <w:szCs w:val="23"/>
        </w:rPr>
        <w:t>By excluding a pupil or subjecting them to any other detriment.</w:t>
      </w:r>
    </w:p>
    <w:p w:rsidR="00E53A61" w:rsidRDefault="00E53A61" w:rsidP="00D8733A">
      <w:pPr>
        <w:pStyle w:val="Default"/>
        <w:rPr>
          <w:rFonts w:asciiTheme="minorHAnsi" w:hAnsiTheme="minorHAnsi"/>
          <w:b/>
          <w:bCs/>
          <w:color w:val="auto"/>
          <w:sz w:val="23"/>
          <w:szCs w:val="23"/>
        </w:rPr>
      </w:pPr>
    </w:p>
    <w:p w:rsidR="00D8733A" w:rsidRPr="00E979D5" w:rsidRDefault="00D8733A" w:rsidP="00D8733A">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The ‘Protected Characteristics’ within equality law are: </w:t>
      </w:r>
    </w:p>
    <w:p w:rsidR="00D8733A" w:rsidRPr="00E979D5" w:rsidRDefault="00D8733A" w:rsidP="00D8733A">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Age </w:t>
      </w:r>
      <w:r w:rsidRPr="00E979D5">
        <w:rPr>
          <w:rFonts w:asciiTheme="minorHAnsi" w:hAnsiTheme="minorHAnsi"/>
          <w:color w:val="auto"/>
          <w:sz w:val="23"/>
          <w:szCs w:val="23"/>
        </w:rPr>
        <w:t xml:space="preserve">- A person of a particular age (e.g. 32 year old) or a range of ages (e.g. 18 – 30 year olds). Age discrimination does not apply to the provision of education, but it does apply to work. </w:t>
      </w:r>
    </w:p>
    <w:p w:rsidR="00E53A61" w:rsidRDefault="00E53A61" w:rsidP="00D8733A">
      <w:pPr>
        <w:pStyle w:val="Default"/>
        <w:rPr>
          <w:rFonts w:asciiTheme="minorHAnsi" w:hAnsiTheme="minorHAnsi"/>
          <w:b/>
          <w:bCs/>
          <w:color w:val="auto"/>
          <w:sz w:val="23"/>
          <w:szCs w:val="23"/>
        </w:rPr>
      </w:pPr>
    </w:p>
    <w:p w:rsidR="00D8733A" w:rsidRPr="00E979D5" w:rsidRDefault="00D8733A" w:rsidP="00D8733A">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Disability </w:t>
      </w:r>
      <w:r w:rsidRPr="00E979D5">
        <w:rPr>
          <w:rFonts w:asciiTheme="minorHAnsi" w:hAnsiTheme="minorHAnsi"/>
          <w:color w:val="auto"/>
          <w:sz w:val="23"/>
          <w:szCs w:val="23"/>
        </w:rPr>
        <w:t xml:space="preserve">-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E53A61" w:rsidRDefault="00E53A61" w:rsidP="00D8733A">
      <w:pPr>
        <w:pStyle w:val="Default"/>
        <w:rPr>
          <w:rFonts w:asciiTheme="minorHAnsi" w:hAnsiTheme="minorHAnsi"/>
          <w:b/>
          <w:bCs/>
          <w:color w:val="auto"/>
          <w:sz w:val="23"/>
          <w:szCs w:val="23"/>
        </w:rPr>
      </w:pPr>
    </w:p>
    <w:p w:rsidR="00D8733A" w:rsidRPr="00E53A61" w:rsidRDefault="00D8733A" w:rsidP="00D8733A">
      <w:pPr>
        <w:pStyle w:val="Default"/>
        <w:rPr>
          <w:rFonts w:asciiTheme="minorHAnsi" w:hAnsiTheme="minorHAnsi" w:cs="Calibri"/>
          <w:color w:val="auto"/>
          <w:sz w:val="22"/>
          <w:szCs w:val="22"/>
        </w:rPr>
      </w:pPr>
      <w:r w:rsidRPr="00E979D5">
        <w:rPr>
          <w:rFonts w:asciiTheme="minorHAnsi" w:hAnsiTheme="minorHAnsi"/>
          <w:b/>
          <w:bCs/>
          <w:color w:val="auto"/>
          <w:sz w:val="23"/>
          <w:szCs w:val="23"/>
        </w:rPr>
        <w:t xml:space="preserve">Gender reassignment </w:t>
      </w:r>
      <w:r w:rsidRPr="00E979D5">
        <w:rPr>
          <w:rFonts w:asciiTheme="minorHAnsi" w:hAnsiTheme="minorHAnsi"/>
          <w:color w:val="auto"/>
          <w:sz w:val="23"/>
          <w:szCs w:val="23"/>
        </w:rPr>
        <w:t xml:space="preserve">-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w:t>
      </w:r>
      <w:r w:rsidR="00E53A61">
        <w:rPr>
          <w:rFonts w:asciiTheme="minorHAnsi" w:hAnsiTheme="minorHAnsi" w:cs="Calibri"/>
          <w:color w:val="auto"/>
          <w:sz w:val="22"/>
          <w:szCs w:val="22"/>
        </w:rPr>
        <w:t xml:space="preserve"> </w:t>
      </w:r>
      <w:r w:rsidR="00E53A61" w:rsidRPr="00E53A61">
        <w:rPr>
          <w:rFonts w:asciiTheme="minorHAnsi" w:hAnsiTheme="minorHAnsi"/>
          <w:sz w:val="23"/>
          <w:szCs w:val="23"/>
        </w:rPr>
        <w:t xml:space="preserve">‘Gender Identity’. ‘Intersex’ or ‘Third Sex’ is not covered by the Act but the school will treat Intersex children with the same degree of equality </w:t>
      </w:r>
      <w:r w:rsidR="00E53A61" w:rsidRPr="00E53A61">
        <w:rPr>
          <w:rFonts w:asciiTheme="minorHAnsi" w:hAnsiTheme="minorHAnsi"/>
          <w:sz w:val="23"/>
          <w:szCs w:val="23"/>
        </w:rPr>
        <w:lastRenderedPageBreak/>
        <w:t xml:space="preserve">as children with gender dysphoria. Children as young as five may begin to show signs of gender dysphoria and therefore it is relevant in any school environment.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Marriage and civil partnership </w:t>
      </w:r>
      <w:r w:rsidRPr="00E979D5">
        <w:rPr>
          <w:rFonts w:asciiTheme="minorHAnsi" w:hAnsiTheme="minorHAnsi"/>
          <w:color w:val="auto"/>
          <w:sz w:val="23"/>
          <w:szCs w:val="23"/>
        </w:rPr>
        <w:t xml:space="preserve">– Marriage and civil partnership discrimination does not apply to the provision of education, but it does apply to work.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Pregnancy and maternity </w:t>
      </w:r>
      <w:r w:rsidRPr="00E979D5">
        <w:rPr>
          <w:rFonts w:asciiTheme="minorHAnsi" w:hAnsiTheme="minorHAnsi"/>
          <w:color w:val="auto"/>
          <w:sz w:val="23"/>
          <w:szCs w:val="23"/>
        </w:rPr>
        <w:t xml:space="preserve">-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Race </w:t>
      </w:r>
      <w:r w:rsidRPr="00E979D5">
        <w:rPr>
          <w:rFonts w:asciiTheme="minorHAnsi" w:hAnsiTheme="minorHAnsi"/>
          <w:color w:val="auto"/>
          <w:sz w:val="23"/>
          <w:szCs w:val="23"/>
        </w:rPr>
        <w:t xml:space="preserve">- A person’s colour, nationality, ethnic or national origin. It includes Travellers and Gypsies as well as White British people.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Religion and belief </w:t>
      </w:r>
      <w:r w:rsidRPr="00E979D5">
        <w:rPr>
          <w:rFonts w:asciiTheme="minorHAnsi" w:hAnsiTheme="minorHAnsi"/>
          <w:color w:val="auto"/>
          <w:sz w:val="23"/>
          <w:szCs w:val="23"/>
        </w:rPr>
        <w:t xml:space="preserve">- Religious and philosophical beliefs including lack of belief. </w:t>
      </w: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color w:val="auto"/>
          <w:sz w:val="23"/>
          <w:szCs w:val="23"/>
        </w:rPr>
        <w:t xml:space="preserve">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Sex </w:t>
      </w:r>
      <w:r w:rsidRPr="00E979D5">
        <w:rPr>
          <w:rFonts w:asciiTheme="minorHAnsi" w:hAnsiTheme="minorHAnsi"/>
          <w:color w:val="auto"/>
          <w:sz w:val="23"/>
          <w:szCs w:val="23"/>
        </w:rPr>
        <w:t xml:space="preserve">- A man or a woman. </w:t>
      </w:r>
    </w:p>
    <w:p w:rsidR="004E3166" w:rsidRDefault="004E3166"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Sexual orientation </w:t>
      </w:r>
      <w:r w:rsidRPr="00E979D5">
        <w:rPr>
          <w:rFonts w:asciiTheme="minorHAnsi" w:hAnsiTheme="minorHAnsi"/>
          <w:color w:val="auto"/>
          <w:sz w:val="23"/>
          <w:szCs w:val="23"/>
        </w:rPr>
        <w:t xml:space="preserve">-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Schools with a particular religious ethos cannot discriminate against lesbian, gay or bisexual pupils. </w:t>
      </w: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color w:val="auto"/>
          <w:sz w:val="23"/>
          <w:szCs w:val="23"/>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E53A61" w:rsidRDefault="00E53A61" w:rsidP="00E53A61">
      <w:pPr>
        <w:pStyle w:val="Default"/>
        <w:rPr>
          <w:rFonts w:asciiTheme="minorHAnsi" w:hAnsiTheme="minorHAnsi"/>
          <w:b/>
          <w:bCs/>
          <w:color w:val="auto"/>
          <w:sz w:val="23"/>
          <w:szCs w:val="23"/>
        </w:rPr>
      </w:pPr>
    </w:p>
    <w:p w:rsidR="00E53A61" w:rsidRPr="00E979D5" w:rsidRDefault="000177E8" w:rsidP="00E53A61">
      <w:pPr>
        <w:pStyle w:val="Default"/>
        <w:rPr>
          <w:rFonts w:asciiTheme="minorHAnsi" w:hAnsiTheme="minorHAnsi"/>
          <w:color w:val="auto"/>
          <w:sz w:val="23"/>
          <w:szCs w:val="23"/>
        </w:rPr>
      </w:pPr>
      <w:r>
        <w:rPr>
          <w:rFonts w:asciiTheme="minorHAnsi" w:hAnsiTheme="minorHAnsi"/>
          <w:b/>
          <w:bCs/>
          <w:color w:val="auto"/>
          <w:sz w:val="23"/>
          <w:szCs w:val="23"/>
        </w:rPr>
        <w:t xml:space="preserve">Definition of </w:t>
      </w:r>
      <w:r w:rsidR="00E53A61" w:rsidRPr="00E979D5">
        <w:rPr>
          <w:rFonts w:asciiTheme="minorHAnsi" w:hAnsiTheme="minorHAnsi"/>
          <w:b/>
          <w:bCs/>
          <w:color w:val="auto"/>
          <w:sz w:val="23"/>
          <w:szCs w:val="23"/>
        </w:rPr>
        <w:t xml:space="preserve">Prohibited Conduct’ (acts that are unlawful):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Direct discrimination </w:t>
      </w:r>
      <w:r w:rsidRPr="00E979D5">
        <w:rPr>
          <w:rFonts w:asciiTheme="minorHAnsi" w:hAnsiTheme="minorHAnsi"/>
          <w:color w:val="auto"/>
          <w:sz w:val="23"/>
          <w:szCs w:val="23"/>
        </w:rPr>
        <w:t xml:space="preserve">- Less favourable treatment because of a protected characteristic. </w:t>
      </w:r>
    </w:p>
    <w:p w:rsidR="00E53A61" w:rsidRDefault="00E53A61" w:rsidP="00E53A61">
      <w:pPr>
        <w:pStyle w:val="Default"/>
        <w:rPr>
          <w:rFonts w:asciiTheme="minorHAnsi" w:hAnsiTheme="minorHAnsi"/>
          <w:b/>
          <w:bCs/>
          <w:color w:val="auto"/>
          <w:sz w:val="23"/>
          <w:szCs w:val="23"/>
        </w:rPr>
      </w:pPr>
    </w:p>
    <w:p w:rsidR="00E53A61" w:rsidRPr="00E979D5"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Indirect discrimination </w:t>
      </w:r>
      <w:r w:rsidRPr="00E979D5">
        <w:rPr>
          <w:rFonts w:asciiTheme="minorHAnsi" w:hAnsiTheme="minorHAnsi"/>
          <w:color w:val="auto"/>
          <w:sz w:val="23"/>
          <w:szCs w:val="23"/>
        </w:rPr>
        <w:t xml:space="preserve">- A provision, criteria or practice that puts a person at a particular disadvantage and is not a proportionate means of achieving a legitimate aim. </w:t>
      </w:r>
    </w:p>
    <w:p w:rsidR="00E53A61" w:rsidRDefault="00E53A61" w:rsidP="00E53A61">
      <w:pPr>
        <w:pStyle w:val="Default"/>
        <w:rPr>
          <w:rFonts w:asciiTheme="minorHAnsi" w:hAnsiTheme="minorHAnsi"/>
          <w:b/>
          <w:bCs/>
          <w:color w:val="auto"/>
          <w:sz w:val="23"/>
          <w:szCs w:val="23"/>
        </w:rPr>
      </w:pPr>
    </w:p>
    <w:p w:rsidR="006F5098" w:rsidRDefault="00E53A61" w:rsidP="00E53A61">
      <w:pPr>
        <w:pStyle w:val="Default"/>
        <w:rPr>
          <w:rFonts w:asciiTheme="minorHAnsi" w:hAnsiTheme="minorHAnsi"/>
          <w:color w:val="auto"/>
          <w:sz w:val="23"/>
          <w:szCs w:val="23"/>
        </w:rPr>
      </w:pPr>
      <w:r w:rsidRPr="00E979D5">
        <w:rPr>
          <w:rFonts w:asciiTheme="minorHAnsi" w:hAnsiTheme="minorHAnsi"/>
          <w:b/>
          <w:bCs/>
          <w:color w:val="auto"/>
          <w:sz w:val="23"/>
          <w:szCs w:val="23"/>
        </w:rPr>
        <w:t xml:space="preserve">Harassment </w:t>
      </w:r>
      <w:r w:rsidRPr="00E979D5">
        <w:rPr>
          <w:rFonts w:asciiTheme="minorHAnsi" w:hAnsiTheme="minorHAnsi"/>
          <w:color w:val="auto"/>
          <w:sz w:val="23"/>
          <w:szCs w:val="23"/>
        </w:rPr>
        <w:t>- Conduct which has the purpose or effect of violating dignity or creating an intimidating, hostile, degrading, humiliating or offensive environment. It includes harassment by a third party (e.g. customer or contractor) in the employment context.</w:t>
      </w:r>
    </w:p>
    <w:p w:rsidR="004E3166" w:rsidRDefault="004E3166" w:rsidP="00E53A61">
      <w:pPr>
        <w:pStyle w:val="Default"/>
        <w:rPr>
          <w:rFonts w:asciiTheme="minorHAnsi" w:hAnsiTheme="minorHAnsi"/>
          <w:color w:val="auto"/>
          <w:sz w:val="23"/>
          <w:szCs w:val="23"/>
        </w:rPr>
      </w:pPr>
    </w:p>
    <w:p w:rsidR="004E3166" w:rsidRPr="004E3166" w:rsidRDefault="004E3166" w:rsidP="004E3166">
      <w:pPr>
        <w:pStyle w:val="Default"/>
        <w:rPr>
          <w:rFonts w:asciiTheme="minorHAnsi" w:hAnsiTheme="minorHAnsi"/>
          <w:color w:val="auto"/>
        </w:rPr>
      </w:pPr>
      <w:r w:rsidRPr="004E3166">
        <w:rPr>
          <w:rFonts w:asciiTheme="minorHAnsi" w:hAnsiTheme="minorHAnsi"/>
          <w:b/>
          <w:color w:val="auto"/>
        </w:rPr>
        <w:t>Victimisation</w:t>
      </w:r>
      <w:r w:rsidRPr="004E3166">
        <w:rPr>
          <w:rFonts w:asciiTheme="minorHAnsi" w:hAnsiTheme="minorHAnsi"/>
          <w:color w:val="auto"/>
        </w:rPr>
        <w:t xml:space="preserve"> - Subjecting a person to a detriment because of their involvement with proceedings (a complaint) brought in connection with this Act. </w:t>
      </w:r>
    </w:p>
    <w:p w:rsidR="004E3166" w:rsidRDefault="004E3166"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color w:val="auto"/>
        </w:rPr>
      </w:pPr>
      <w:r w:rsidRPr="004E3166">
        <w:rPr>
          <w:rFonts w:asciiTheme="minorHAnsi" w:hAnsiTheme="minorHAnsi"/>
          <w:b/>
          <w:color w:val="auto"/>
        </w:rPr>
        <w:lastRenderedPageBreak/>
        <w:t xml:space="preserve">Discrimination </w:t>
      </w:r>
      <w:r w:rsidRPr="004E3166">
        <w:rPr>
          <w:rFonts w:asciiTheme="minorHAnsi" w:hAnsiTheme="minorHAnsi"/>
          <w:color w:val="auto"/>
        </w:rPr>
        <w:t xml:space="preserve">arising from disability - Treating someone unfavourably because of something connected with their disability (such as periods of absence from work or medical conditions) and failure to make reasonable adjustments. </w:t>
      </w:r>
    </w:p>
    <w:p w:rsidR="004E3166" w:rsidRDefault="004E3166" w:rsidP="004E3166">
      <w:pPr>
        <w:pStyle w:val="Default"/>
        <w:rPr>
          <w:rFonts w:asciiTheme="minorHAnsi" w:hAnsiTheme="minorHAnsi"/>
          <w:color w:val="auto"/>
        </w:rPr>
      </w:pPr>
    </w:p>
    <w:p w:rsidR="004E3166" w:rsidRDefault="004E3166" w:rsidP="004E3166">
      <w:pPr>
        <w:pStyle w:val="Default"/>
        <w:rPr>
          <w:rFonts w:asciiTheme="minorHAnsi" w:hAnsiTheme="minorHAnsi"/>
          <w:color w:val="auto"/>
        </w:rPr>
      </w:pPr>
      <w:r w:rsidRPr="004E3166">
        <w:rPr>
          <w:rFonts w:asciiTheme="minorHAnsi" w:hAnsiTheme="minorHAnsi"/>
          <w:b/>
          <w:color w:val="auto"/>
        </w:rPr>
        <w:t xml:space="preserve">Gender re-assignment discrimination </w:t>
      </w:r>
      <w:r w:rsidRPr="004E3166">
        <w:rPr>
          <w:rFonts w:asciiTheme="minorHAnsi" w:hAnsiTheme="minorHAnsi"/>
          <w:color w:val="auto"/>
        </w:rPr>
        <w:t xml:space="preserve">- Not allowing reasonable absence from work for the purpose of gender-reassignment in line with normal </w:t>
      </w:r>
      <w:r w:rsidR="000177E8">
        <w:rPr>
          <w:rFonts w:asciiTheme="minorHAnsi" w:hAnsiTheme="minorHAnsi"/>
          <w:color w:val="auto"/>
        </w:rPr>
        <w:t>provision such as sick leave).</w:t>
      </w:r>
    </w:p>
    <w:p w:rsidR="004E3166" w:rsidRPr="004E3166" w:rsidRDefault="004E3166" w:rsidP="004E3166">
      <w:pPr>
        <w:pStyle w:val="Default"/>
        <w:rPr>
          <w:rFonts w:asciiTheme="minorHAnsi" w:hAnsiTheme="minorHAnsi"/>
          <w:color w:val="auto"/>
        </w:rPr>
      </w:pPr>
      <w:r w:rsidRPr="004E3166">
        <w:rPr>
          <w:rFonts w:asciiTheme="minorHAnsi" w:hAnsiTheme="minorHAnsi"/>
          <w:b/>
          <w:color w:val="auto"/>
        </w:rPr>
        <w:t>Pregnancy/maternity related discrimination</w:t>
      </w:r>
      <w:r w:rsidRPr="004E3166">
        <w:rPr>
          <w:rFonts w:asciiTheme="minorHAnsi" w:hAnsiTheme="minorHAnsi"/>
          <w:color w:val="auto"/>
        </w:rPr>
        <w:t xml:space="preserve"> - Unfavourable treatment because of pregnancy or maternity. It includes unfavourable treatment of a woman or girl because she is breastfeeding. </w:t>
      </w:r>
    </w:p>
    <w:p w:rsidR="004E3166" w:rsidRPr="004E3166" w:rsidRDefault="004E3166" w:rsidP="004E3166">
      <w:pPr>
        <w:pStyle w:val="Default"/>
        <w:rPr>
          <w:rFonts w:asciiTheme="minorHAnsi" w:hAnsiTheme="minorHAnsi"/>
          <w:color w:val="auto"/>
        </w:rPr>
      </w:pPr>
      <w:r w:rsidRPr="004E3166">
        <w:rPr>
          <w:rFonts w:asciiTheme="minorHAnsi" w:hAnsiTheme="minorHAnsi"/>
          <w:b/>
          <w:color w:val="auto"/>
        </w:rPr>
        <w:t>Discrimination by association or perception</w:t>
      </w:r>
      <w:r w:rsidRPr="004E3166">
        <w:rPr>
          <w:rFonts w:asciiTheme="minorHAnsi" w:hAnsiTheme="minorHAnsi"/>
          <w:color w:val="auto"/>
        </w:rPr>
        <w:t xml:space="preserve"> - For example, discriminating against someone because they “look gay”, or because they have a gay brother; discriminating against someone because they care for a disabled relative. </w:t>
      </w:r>
    </w:p>
    <w:p w:rsidR="004E3166" w:rsidRDefault="004E3166" w:rsidP="004E3166">
      <w:pPr>
        <w:pStyle w:val="Default"/>
        <w:rPr>
          <w:rFonts w:asciiTheme="minorHAnsi" w:hAnsiTheme="minorHAnsi"/>
          <w:color w:val="auto"/>
        </w:rPr>
      </w:pPr>
    </w:p>
    <w:p w:rsidR="004E3166" w:rsidRDefault="004E3166" w:rsidP="004E3166">
      <w:pPr>
        <w:pStyle w:val="Default"/>
        <w:rPr>
          <w:rFonts w:asciiTheme="minorHAnsi" w:hAnsiTheme="minorHAnsi"/>
          <w:color w:val="auto"/>
        </w:rPr>
      </w:pPr>
      <w:r w:rsidRPr="004E3166">
        <w:rPr>
          <w:rFonts w:asciiTheme="minorHAnsi" w:hAnsiTheme="minorHAnsi"/>
          <w:color w:val="auto"/>
        </w:rPr>
        <w:t>Schools are allowed to treat disabled pupils more favourably than non-disabled pupils, and in some cases are required to do so, by making reasonable adjustments to put them on a more level footing with pupils without disabilities.</w:t>
      </w:r>
    </w:p>
    <w:p w:rsidR="004E3166" w:rsidRDefault="004E3166"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b/>
          <w:color w:val="auto"/>
        </w:rPr>
      </w:pPr>
      <w:r w:rsidRPr="004E3166">
        <w:rPr>
          <w:rFonts w:asciiTheme="minorHAnsi" w:hAnsiTheme="minorHAnsi"/>
          <w:b/>
          <w:color w:val="auto"/>
        </w:rPr>
        <w:t xml:space="preserve">Public Sector Duties (applies to schools): </w:t>
      </w:r>
    </w:p>
    <w:p w:rsidR="004E3166" w:rsidRDefault="004E3166"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A school must, in the exercise of its functions, give due regard to the need to (in relation to protected characteristics above): </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1. Eliminate discrimination, harassment, victimisation and any other prohibited conduct. </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2. Advance equality of opportunity (remove or minimise disadvantage; meet people’s needs; take account of disabilities; encourage participation in public life). </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3. Foster good relations between people (tackle prejudice and promote understanding). </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p>
    <w:p w:rsidR="004E3166" w:rsidRDefault="004E3166"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b/>
          <w:color w:val="auto"/>
        </w:rPr>
      </w:pPr>
      <w:r w:rsidRPr="004E3166">
        <w:rPr>
          <w:rFonts w:asciiTheme="minorHAnsi" w:hAnsiTheme="minorHAnsi"/>
          <w:b/>
          <w:color w:val="auto"/>
        </w:rPr>
        <w:t xml:space="preserve">Reasonable Adjustments and Accessibility Plans (Schedule 10) </w:t>
      </w:r>
    </w:p>
    <w:p w:rsidR="004E3166" w:rsidRDefault="004E3166"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Schools are required to: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Take reasonable steps to provide auxiliary aids/services.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Provide information in an accessible format. </w:t>
      </w:r>
    </w:p>
    <w:p w:rsidR="004E3166" w:rsidRDefault="004E3166" w:rsidP="004E3166">
      <w:pPr>
        <w:pStyle w:val="Default"/>
        <w:rPr>
          <w:rFonts w:asciiTheme="minorHAnsi" w:hAnsiTheme="minorHAnsi"/>
          <w:color w:val="auto"/>
        </w:rPr>
      </w:pPr>
      <w:r w:rsidRPr="004E3166">
        <w:rPr>
          <w:rFonts w:asciiTheme="minorHAnsi" w:hAnsiTheme="minorHAnsi"/>
          <w:color w:val="auto"/>
        </w:rPr>
        <w:t>• Develop and implement (by allocating appropriate resources) Accessibility Plans which will</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1. Increase disabled pupils’ access to the school curriculum </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2. Improve the physical environment </w:t>
      </w:r>
    </w:p>
    <w:p w:rsidR="004E3166" w:rsidRPr="004E3166" w:rsidRDefault="004E3166" w:rsidP="004E3166">
      <w:pPr>
        <w:pStyle w:val="Default"/>
        <w:ind w:left="720"/>
        <w:rPr>
          <w:rFonts w:asciiTheme="minorHAnsi" w:hAnsiTheme="minorHAnsi"/>
          <w:color w:val="auto"/>
        </w:rPr>
      </w:pPr>
      <w:r w:rsidRPr="004E3166">
        <w:rPr>
          <w:rFonts w:asciiTheme="minorHAnsi" w:hAnsiTheme="minorHAnsi"/>
          <w:color w:val="auto"/>
        </w:rPr>
        <w:t xml:space="preserve">3. Improve provision of information. </w:t>
      </w:r>
    </w:p>
    <w:p w:rsidR="004E3166" w:rsidRDefault="004E3166"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lastRenderedPageBreak/>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Aspects of educational legislation have also promoted equal opportunities, for example the Education Act includes a duty for local authorities to educate children with special educational needs in mainstream schools wherever possible. </w:t>
      </w:r>
    </w:p>
    <w:p w:rsidR="001878D1" w:rsidRDefault="001878D1" w:rsidP="004E3166">
      <w:pPr>
        <w:pStyle w:val="Default"/>
        <w:rPr>
          <w:rFonts w:asciiTheme="minorHAnsi" w:hAnsiTheme="minorHAnsi"/>
          <w:color w:val="auto"/>
        </w:rPr>
      </w:pPr>
    </w:p>
    <w:p w:rsidR="004E3166" w:rsidRDefault="004E3166" w:rsidP="004E3166">
      <w:pPr>
        <w:pStyle w:val="Default"/>
        <w:rPr>
          <w:rFonts w:asciiTheme="minorHAnsi" w:hAnsiTheme="minorHAnsi"/>
          <w:b/>
          <w:color w:val="auto"/>
        </w:rPr>
      </w:pPr>
      <w:r w:rsidRPr="001878D1">
        <w:rPr>
          <w:rFonts w:asciiTheme="minorHAnsi" w:hAnsiTheme="minorHAnsi"/>
          <w:b/>
          <w:color w:val="auto"/>
        </w:rPr>
        <w:t xml:space="preserve">Responsibilities </w:t>
      </w:r>
    </w:p>
    <w:p w:rsidR="001878D1" w:rsidRPr="001878D1" w:rsidRDefault="001878D1" w:rsidP="004E3166">
      <w:pPr>
        <w:pStyle w:val="Default"/>
        <w:rPr>
          <w:rFonts w:asciiTheme="minorHAnsi" w:hAnsiTheme="minorHAnsi"/>
          <w:b/>
          <w:color w:val="auto"/>
        </w:rPr>
      </w:pP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Management Committee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Ensure that the </w:t>
      </w:r>
      <w:r w:rsidR="004215D0">
        <w:rPr>
          <w:rFonts w:asciiTheme="minorHAnsi" w:hAnsiTheme="minorHAnsi"/>
          <w:color w:val="auto"/>
        </w:rPr>
        <w:t>school</w:t>
      </w:r>
      <w:r w:rsidRPr="004E3166">
        <w:rPr>
          <w:rFonts w:asciiTheme="minorHAnsi" w:hAnsiTheme="minorHAnsi"/>
          <w:color w:val="auto"/>
        </w:rPr>
        <w:t xml:space="preserve"> complies with equality-related legislation.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Ensure that the policy and its procedures are implemented by the Headteacher.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Ensure all other </w:t>
      </w:r>
      <w:r w:rsidR="004215D0">
        <w:rPr>
          <w:rFonts w:asciiTheme="minorHAnsi" w:hAnsiTheme="minorHAnsi"/>
          <w:color w:val="auto"/>
        </w:rPr>
        <w:t>Oswaldtwistle School</w:t>
      </w:r>
      <w:r w:rsidRPr="004E3166">
        <w:rPr>
          <w:rFonts w:asciiTheme="minorHAnsi" w:hAnsiTheme="minorHAnsi"/>
          <w:color w:val="auto"/>
        </w:rPr>
        <w:t xml:space="preserve"> policies promote equality.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Give due regard to the Public Sector Equality Duty when making decisions. </w:t>
      </w:r>
    </w:p>
    <w:p w:rsidR="001878D1" w:rsidRDefault="001878D1" w:rsidP="004E3166">
      <w:pPr>
        <w:pStyle w:val="Default"/>
        <w:rPr>
          <w:rFonts w:asciiTheme="minorHAnsi" w:hAnsiTheme="minorHAnsi"/>
          <w:color w:val="auto"/>
        </w:rPr>
      </w:pP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Headteacher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Implement the policy and its related procedures.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Make all staff aware of their responsibilities and provide training as appropriate to enable them to effectively deliver this policy.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Take appropriate action in any case of actual or potential discrimination. </w:t>
      </w:r>
    </w:p>
    <w:p w:rsidR="004E3166" w:rsidRPr="004E3166" w:rsidRDefault="004E3166" w:rsidP="004E3166">
      <w:pPr>
        <w:pStyle w:val="Default"/>
        <w:rPr>
          <w:rFonts w:asciiTheme="minorHAnsi" w:hAnsiTheme="minorHAnsi"/>
          <w:color w:val="auto"/>
        </w:rPr>
      </w:pPr>
      <w:r w:rsidRPr="004E3166">
        <w:rPr>
          <w:rFonts w:asciiTheme="minorHAnsi" w:hAnsiTheme="minorHAnsi"/>
          <w:color w:val="auto"/>
        </w:rPr>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4E3166" w:rsidRDefault="004E3166" w:rsidP="004E3166">
      <w:pPr>
        <w:pStyle w:val="Default"/>
        <w:rPr>
          <w:rFonts w:asciiTheme="minorHAnsi" w:hAnsiTheme="minorHAnsi"/>
          <w:color w:val="auto"/>
        </w:rPr>
      </w:pPr>
      <w:r w:rsidRPr="004E3166">
        <w:rPr>
          <w:rFonts w:asciiTheme="minorHAnsi" w:hAnsiTheme="minorHAnsi"/>
          <w:color w:val="auto"/>
        </w:rPr>
        <w:t>• Ensure that all staff and pupils are aware of the process for reporting and following up bullying and prejudice-related incidents.</w:t>
      </w:r>
    </w:p>
    <w:p w:rsidR="004215D0" w:rsidRDefault="004215D0" w:rsidP="004E3166">
      <w:pPr>
        <w:pStyle w:val="Default"/>
        <w:rPr>
          <w:rFonts w:asciiTheme="minorHAnsi" w:hAnsiTheme="minorHAnsi"/>
          <w:color w:val="auto"/>
        </w:rPr>
      </w:pP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All staff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 Enact this policy, its commitments and procedures, and their responsibilities associated with this policy.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 Deal with bullying and discriminatory incidents, and know how to identify and challenge prejudice and stereotyping.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 Promote equality and good relations and not discriminate on any grounds.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 Attend such training and information opportunities as necessary to enact this policy and keep up to date with equality legislation.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 To be models of equal opportunities through their words and actions. </w:t>
      </w:r>
    </w:p>
    <w:p w:rsidR="001878D1" w:rsidRDefault="001878D1" w:rsidP="001878D1">
      <w:pPr>
        <w:pStyle w:val="Default"/>
        <w:rPr>
          <w:rFonts w:asciiTheme="minorHAnsi" w:hAnsiTheme="minorHAnsi"/>
          <w:color w:val="auto"/>
        </w:rPr>
      </w:pPr>
      <w:r w:rsidRPr="001878D1">
        <w:rPr>
          <w:rFonts w:asciiTheme="minorHAnsi" w:hAnsiTheme="minorHAnsi"/>
          <w:color w:val="auto"/>
        </w:rPr>
        <w:t xml:space="preserve">• Refrain from engaging in discriminatory behaviour or any other behaviour that contravenes this policy. </w:t>
      </w:r>
    </w:p>
    <w:p w:rsidR="004215D0" w:rsidRPr="001878D1" w:rsidRDefault="004215D0" w:rsidP="001878D1">
      <w:pPr>
        <w:pStyle w:val="Default"/>
        <w:rPr>
          <w:rFonts w:asciiTheme="minorHAnsi" w:hAnsiTheme="minorHAnsi"/>
          <w:color w:val="auto"/>
        </w:rPr>
      </w:pPr>
    </w:p>
    <w:p w:rsidR="001878D1" w:rsidRPr="001878D1" w:rsidRDefault="004215D0" w:rsidP="001878D1">
      <w:pPr>
        <w:pStyle w:val="Default"/>
        <w:rPr>
          <w:rFonts w:asciiTheme="minorHAnsi" w:hAnsiTheme="minorHAnsi"/>
          <w:color w:val="auto"/>
        </w:rPr>
      </w:pPr>
      <w:r>
        <w:rPr>
          <w:rFonts w:asciiTheme="minorHAnsi" w:hAnsiTheme="minorHAnsi"/>
          <w:color w:val="auto"/>
        </w:rPr>
        <w:t>Visitors (e.g.</w:t>
      </w:r>
      <w:r w:rsidR="001878D1" w:rsidRPr="001878D1">
        <w:rPr>
          <w:rFonts w:asciiTheme="minorHAnsi" w:hAnsiTheme="minorHAnsi"/>
          <w:color w:val="auto"/>
        </w:rPr>
        <w:t xml:space="preserve"> contractors</w:t>
      </w:r>
      <w:r>
        <w:rPr>
          <w:rFonts w:asciiTheme="minorHAnsi" w:hAnsiTheme="minorHAnsi"/>
          <w:color w:val="auto"/>
        </w:rPr>
        <w:t>, parent/carers</w:t>
      </w:r>
      <w:r w:rsidR="001878D1" w:rsidRPr="001878D1">
        <w:rPr>
          <w:rFonts w:asciiTheme="minorHAnsi" w:hAnsiTheme="minorHAnsi"/>
          <w:color w:val="auto"/>
        </w:rPr>
        <w:t xml:space="preserve">)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 To be aware of, and comply with, the school‘s Equality Policy.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lastRenderedPageBreak/>
        <w:t xml:space="preserve">• To refrain from engaging in discriminatory behaviour (for example, racist language) on school premises. </w:t>
      </w:r>
    </w:p>
    <w:p w:rsidR="001878D1" w:rsidRPr="001878D1" w:rsidRDefault="001878D1" w:rsidP="001878D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6475"/>
        <w:gridCol w:w="2541"/>
      </w:tblGrid>
      <w:tr w:rsidR="001878D1" w:rsidTr="001878D1">
        <w:trPr>
          <w:trHeight w:val="489"/>
        </w:trPr>
        <w:tc>
          <w:tcPr>
            <w:tcW w:w="6629" w:type="dxa"/>
            <w:vAlign w:val="center"/>
          </w:tcPr>
          <w:p w:rsidR="001878D1" w:rsidRPr="00002FB9" w:rsidRDefault="001878D1" w:rsidP="001878D1">
            <w:pPr>
              <w:pStyle w:val="Default"/>
              <w:rPr>
                <w:rFonts w:asciiTheme="minorHAnsi" w:hAnsiTheme="minorHAnsi"/>
                <w:color w:val="auto"/>
              </w:rPr>
            </w:pPr>
            <w:r w:rsidRPr="00002FB9">
              <w:rPr>
                <w:rFonts w:asciiTheme="minorHAnsi" w:hAnsiTheme="minorHAnsi"/>
                <w:color w:val="auto"/>
              </w:rPr>
              <w:t xml:space="preserve">Date read and agreed by staff   </w:t>
            </w:r>
          </w:p>
        </w:tc>
        <w:tc>
          <w:tcPr>
            <w:tcW w:w="2613" w:type="dxa"/>
            <w:vAlign w:val="center"/>
          </w:tcPr>
          <w:p w:rsidR="001878D1" w:rsidRPr="00002FB9" w:rsidRDefault="001878D1" w:rsidP="001878D1">
            <w:pPr>
              <w:pStyle w:val="Default"/>
              <w:rPr>
                <w:rFonts w:asciiTheme="minorHAnsi" w:hAnsiTheme="minorHAnsi"/>
                <w:color w:val="auto"/>
              </w:rPr>
            </w:pPr>
          </w:p>
        </w:tc>
      </w:tr>
      <w:tr w:rsidR="001878D1" w:rsidTr="001878D1">
        <w:trPr>
          <w:trHeight w:val="489"/>
        </w:trPr>
        <w:tc>
          <w:tcPr>
            <w:tcW w:w="6629" w:type="dxa"/>
            <w:vAlign w:val="center"/>
          </w:tcPr>
          <w:p w:rsidR="001878D1" w:rsidRPr="00002FB9" w:rsidRDefault="001878D1" w:rsidP="001878D1">
            <w:pPr>
              <w:pStyle w:val="Default"/>
              <w:rPr>
                <w:rFonts w:asciiTheme="minorHAnsi" w:hAnsiTheme="minorHAnsi"/>
                <w:color w:val="auto"/>
              </w:rPr>
            </w:pPr>
            <w:r w:rsidRPr="00002FB9">
              <w:rPr>
                <w:rFonts w:asciiTheme="minorHAnsi" w:hAnsiTheme="minorHAnsi"/>
                <w:color w:val="auto"/>
              </w:rPr>
              <w:t>Date submitted to Management Committee members</w:t>
            </w:r>
          </w:p>
        </w:tc>
        <w:tc>
          <w:tcPr>
            <w:tcW w:w="2613" w:type="dxa"/>
            <w:vAlign w:val="center"/>
          </w:tcPr>
          <w:p w:rsidR="001878D1" w:rsidRPr="00002FB9" w:rsidRDefault="001878D1" w:rsidP="001878D1">
            <w:pPr>
              <w:pStyle w:val="Default"/>
              <w:rPr>
                <w:rFonts w:asciiTheme="minorHAnsi" w:hAnsiTheme="minorHAnsi"/>
                <w:color w:val="auto"/>
              </w:rPr>
            </w:pPr>
          </w:p>
        </w:tc>
      </w:tr>
      <w:tr w:rsidR="001878D1" w:rsidTr="001878D1">
        <w:trPr>
          <w:trHeight w:val="489"/>
        </w:trPr>
        <w:tc>
          <w:tcPr>
            <w:tcW w:w="6629" w:type="dxa"/>
            <w:vAlign w:val="center"/>
          </w:tcPr>
          <w:p w:rsidR="001878D1" w:rsidRPr="00002FB9" w:rsidRDefault="001878D1" w:rsidP="001878D1">
            <w:pPr>
              <w:pStyle w:val="Default"/>
              <w:rPr>
                <w:rFonts w:asciiTheme="minorHAnsi" w:hAnsiTheme="minorHAnsi"/>
                <w:color w:val="auto"/>
              </w:rPr>
            </w:pPr>
            <w:r w:rsidRPr="00002FB9">
              <w:rPr>
                <w:rFonts w:asciiTheme="minorHAnsi" w:hAnsiTheme="minorHAnsi"/>
                <w:color w:val="auto"/>
              </w:rPr>
              <w:t>Date formally adopted by the Management Committee</w:t>
            </w:r>
          </w:p>
        </w:tc>
        <w:tc>
          <w:tcPr>
            <w:tcW w:w="2613" w:type="dxa"/>
            <w:vAlign w:val="center"/>
          </w:tcPr>
          <w:p w:rsidR="001878D1" w:rsidRPr="00002FB9" w:rsidRDefault="001878D1" w:rsidP="001878D1">
            <w:pPr>
              <w:pStyle w:val="Default"/>
              <w:rPr>
                <w:rFonts w:asciiTheme="minorHAnsi" w:hAnsiTheme="minorHAnsi"/>
                <w:color w:val="auto"/>
              </w:rPr>
            </w:pPr>
          </w:p>
        </w:tc>
      </w:tr>
      <w:tr w:rsidR="001878D1" w:rsidTr="001878D1">
        <w:trPr>
          <w:trHeight w:val="489"/>
        </w:trPr>
        <w:tc>
          <w:tcPr>
            <w:tcW w:w="6629" w:type="dxa"/>
            <w:vAlign w:val="center"/>
          </w:tcPr>
          <w:p w:rsidR="001878D1" w:rsidRPr="00002FB9" w:rsidRDefault="001878D1" w:rsidP="001878D1">
            <w:pPr>
              <w:pStyle w:val="Default"/>
              <w:rPr>
                <w:rFonts w:asciiTheme="minorHAnsi" w:hAnsiTheme="minorHAnsi"/>
                <w:color w:val="auto"/>
              </w:rPr>
            </w:pPr>
            <w:r w:rsidRPr="00002FB9">
              <w:rPr>
                <w:rFonts w:asciiTheme="minorHAnsi" w:hAnsiTheme="minorHAnsi"/>
                <w:color w:val="auto"/>
              </w:rPr>
              <w:t>Signed by the Chair of Management Committee</w:t>
            </w:r>
          </w:p>
        </w:tc>
        <w:tc>
          <w:tcPr>
            <w:tcW w:w="2613" w:type="dxa"/>
            <w:vAlign w:val="center"/>
          </w:tcPr>
          <w:p w:rsidR="001878D1" w:rsidRPr="00002FB9" w:rsidRDefault="001878D1" w:rsidP="001878D1">
            <w:pPr>
              <w:pStyle w:val="Default"/>
              <w:rPr>
                <w:rFonts w:asciiTheme="minorHAnsi" w:hAnsiTheme="minorHAnsi"/>
                <w:color w:val="auto"/>
              </w:rPr>
            </w:pPr>
          </w:p>
        </w:tc>
      </w:tr>
    </w:tbl>
    <w:p w:rsidR="001878D1" w:rsidRDefault="001878D1" w:rsidP="001878D1">
      <w:pPr>
        <w:pStyle w:val="Default"/>
        <w:rPr>
          <w:rFonts w:asciiTheme="minorHAnsi" w:hAnsiTheme="minorHAnsi"/>
          <w:b/>
          <w:color w:val="auto"/>
        </w:rPr>
      </w:pPr>
    </w:p>
    <w:p w:rsidR="001878D1" w:rsidRDefault="001878D1" w:rsidP="001878D1">
      <w:pPr>
        <w:pStyle w:val="Default"/>
        <w:rPr>
          <w:rFonts w:asciiTheme="minorHAnsi" w:hAnsiTheme="minorHAnsi"/>
          <w:b/>
          <w:color w:val="auto"/>
        </w:rPr>
      </w:pPr>
    </w:p>
    <w:p w:rsidR="004578A6" w:rsidRDefault="004578A6" w:rsidP="001878D1">
      <w:pPr>
        <w:pStyle w:val="Default"/>
        <w:rPr>
          <w:rFonts w:asciiTheme="minorHAnsi" w:hAnsiTheme="minorHAnsi"/>
          <w:b/>
          <w:color w:val="auto"/>
        </w:rPr>
      </w:pPr>
    </w:p>
    <w:p w:rsidR="004578A6" w:rsidRDefault="004578A6" w:rsidP="001878D1">
      <w:pPr>
        <w:pStyle w:val="Default"/>
        <w:rPr>
          <w:rFonts w:asciiTheme="minorHAnsi" w:hAnsiTheme="minorHAnsi"/>
          <w:b/>
          <w:color w:val="auto"/>
        </w:rPr>
      </w:pPr>
    </w:p>
    <w:p w:rsidR="004578A6" w:rsidRDefault="004578A6" w:rsidP="001878D1">
      <w:pPr>
        <w:pStyle w:val="Default"/>
        <w:rPr>
          <w:rFonts w:asciiTheme="minorHAnsi" w:hAnsiTheme="minorHAnsi"/>
          <w:b/>
          <w:color w:val="auto"/>
        </w:rPr>
      </w:pPr>
    </w:p>
    <w:p w:rsidR="004578A6" w:rsidRDefault="004578A6" w:rsidP="001878D1">
      <w:pPr>
        <w:pStyle w:val="Default"/>
        <w:rPr>
          <w:rFonts w:asciiTheme="minorHAnsi" w:hAnsiTheme="minorHAnsi"/>
          <w:b/>
          <w:color w:val="auto"/>
        </w:rPr>
      </w:pPr>
    </w:p>
    <w:p w:rsidR="001878D1" w:rsidRPr="001878D1" w:rsidRDefault="001878D1" w:rsidP="001878D1">
      <w:pPr>
        <w:pStyle w:val="Default"/>
        <w:rPr>
          <w:rFonts w:asciiTheme="minorHAnsi" w:hAnsiTheme="minorHAnsi"/>
          <w:b/>
          <w:color w:val="auto"/>
        </w:rPr>
      </w:pPr>
      <w:r w:rsidRPr="001878D1">
        <w:rPr>
          <w:rFonts w:asciiTheme="minorHAnsi" w:hAnsiTheme="minorHAnsi"/>
          <w:b/>
          <w:color w:val="auto"/>
        </w:rPr>
        <w:t xml:space="preserve">Appendix </w:t>
      </w:r>
    </w:p>
    <w:p w:rsidR="001878D1" w:rsidRDefault="001878D1" w:rsidP="001878D1">
      <w:pPr>
        <w:pStyle w:val="Default"/>
        <w:rPr>
          <w:rFonts w:asciiTheme="minorHAnsi" w:hAnsiTheme="minorHAnsi"/>
          <w:color w:val="auto"/>
        </w:rPr>
      </w:pPr>
    </w:p>
    <w:p w:rsidR="001878D1" w:rsidRDefault="001878D1" w:rsidP="001878D1">
      <w:pPr>
        <w:pStyle w:val="Default"/>
        <w:rPr>
          <w:rFonts w:asciiTheme="minorHAnsi" w:hAnsiTheme="minorHAnsi"/>
          <w:b/>
          <w:color w:val="auto"/>
        </w:rPr>
      </w:pPr>
      <w:r w:rsidRPr="001878D1">
        <w:rPr>
          <w:rFonts w:asciiTheme="minorHAnsi" w:hAnsiTheme="minorHAnsi"/>
          <w:b/>
          <w:color w:val="auto"/>
        </w:rPr>
        <w:t xml:space="preserve">Definitions: </w:t>
      </w:r>
    </w:p>
    <w:p w:rsidR="004215D0" w:rsidRPr="001878D1" w:rsidRDefault="004215D0" w:rsidP="001878D1">
      <w:pPr>
        <w:pStyle w:val="Default"/>
        <w:rPr>
          <w:rFonts w:asciiTheme="minorHAnsi" w:hAnsiTheme="minorHAnsi"/>
          <w:b/>
          <w:color w:val="auto"/>
        </w:rPr>
      </w:pPr>
    </w:p>
    <w:p w:rsidR="001878D1" w:rsidRPr="001878D1" w:rsidRDefault="001878D1" w:rsidP="001878D1">
      <w:pPr>
        <w:pStyle w:val="Default"/>
        <w:rPr>
          <w:rFonts w:asciiTheme="minorHAnsi" w:hAnsiTheme="minorHAnsi"/>
          <w:color w:val="auto"/>
        </w:rPr>
      </w:pPr>
      <w:r w:rsidRPr="004215D0">
        <w:rPr>
          <w:rFonts w:asciiTheme="minorHAnsi" w:hAnsiTheme="minorHAnsi"/>
          <w:b/>
          <w:color w:val="auto"/>
        </w:rPr>
        <w:t>Equality</w:t>
      </w:r>
      <w:r w:rsidR="004215D0">
        <w:rPr>
          <w:rFonts w:asciiTheme="minorHAnsi" w:hAnsiTheme="minorHAnsi"/>
          <w:color w:val="auto"/>
        </w:rPr>
        <w:t>.</w:t>
      </w:r>
      <w:r w:rsidRPr="001878D1">
        <w:rPr>
          <w:rFonts w:asciiTheme="minorHAnsi" w:hAnsiTheme="minorHAnsi"/>
          <w:color w:val="auto"/>
        </w:rPr>
        <w:t xml:space="preserve"> This is more clearly defined as equality of opportunity and outcome, rather than equality of treatment. This means treating people fairly and according to their needs as some people may need to be treated differently in order to achieve an equal outcome.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Inclusive Making sure everyone can participate, whatever their background or circumstances. </w:t>
      </w:r>
    </w:p>
    <w:p w:rsidR="001878D1" w:rsidRPr="001878D1" w:rsidRDefault="001878D1" w:rsidP="001878D1">
      <w:pPr>
        <w:pStyle w:val="Default"/>
        <w:rPr>
          <w:rFonts w:asciiTheme="minorHAnsi" w:hAnsiTheme="minorHAnsi"/>
          <w:color w:val="auto"/>
        </w:rPr>
      </w:pPr>
      <w:r w:rsidRPr="004215D0">
        <w:rPr>
          <w:rFonts w:asciiTheme="minorHAnsi" w:hAnsiTheme="minorHAnsi"/>
          <w:b/>
          <w:color w:val="auto"/>
        </w:rPr>
        <w:t>Diversity</w:t>
      </w:r>
      <w:r w:rsidR="004215D0" w:rsidRPr="004215D0">
        <w:rPr>
          <w:rFonts w:asciiTheme="minorHAnsi" w:hAnsiTheme="minorHAnsi"/>
          <w:b/>
          <w:color w:val="auto"/>
        </w:rPr>
        <w:t>.</w:t>
      </w:r>
      <w:r w:rsidRPr="001878D1">
        <w:rPr>
          <w:rFonts w:asciiTheme="minorHAnsi" w:hAnsiTheme="minorHAnsi"/>
          <w:color w:val="auto"/>
        </w:rPr>
        <w:t xml:space="preserve"> Recognising that we are all different. Diversity is an outcome of equality and inclusion. </w:t>
      </w:r>
    </w:p>
    <w:p w:rsidR="001878D1" w:rsidRPr="001878D1" w:rsidRDefault="001878D1" w:rsidP="001878D1">
      <w:pPr>
        <w:pStyle w:val="Default"/>
        <w:rPr>
          <w:rFonts w:asciiTheme="minorHAnsi" w:hAnsiTheme="minorHAnsi"/>
          <w:color w:val="auto"/>
        </w:rPr>
      </w:pPr>
      <w:r w:rsidRPr="004215D0">
        <w:rPr>
          <w:rFonts w:asciiTheme="minorHAnsi" w:hAnsiTheme="minorHAnsi"/>
          <w:b/>
          <w:color w:val="auto"/>
        </w:rPr>
        <w:t>Cohesion</w:t>
      </w:r>
      <w:r w:rsidR="004215D0">
        <w:rPr>
          <w:rFonts w:asciiTheme="minorHAnsi" w:hAnsiTheme="minorHAnsi"/>
          <w:color w:val="auto"/>
        </w:rPr>
        <w:t>.</w:t>
      </w:r>
      <w:r w:rsidRPr="001878D1">
        <w:rPr>
          <w:rFonts w:asciiTheme="minorHAnsi" w:hAnsiTheme="minorHAnsi"/>
          <w:color w:val="auto"/>
        </w:rPr>
        <w:t xml:space="preserve"> People from different backgrounds getting on well together (good community relations). There is a shared vision and sense of purpose or belonging. Diversity is valued. Relationships are strong, supportive and sustainable. Cohesion is an outcome of equality and inclusion. </w:t>
      </w:r>
    </w:p>
    <w:p w:rsidR="001878D1" w:rsidRPr="001878D1" w:rsidRDefault="001878D1" w:rsidP="001878D1">
      <w:pPr>
        <w:pStyle w:val="Default"/>
        <w:rPr>
          <w:rFonts w:asciiTheme="minorHAnsi" w:hAnsiTheme="minorHAnsi"/>
          <w:color w:val="auto"/>
        </w:rPr>
      </w:pPr>
      <w:r w:rsidRPr="004215D0">
        <w:rPr>
          <w:rFonts w:asciiTheme="minorHAnsi" w:hAnsiTheme="minorHAnsi"/>
          <w:b/>
          <w:color w:val="auto"/>
        </w:rPr>
        <w:t>Community</w:t>
      </w:r>
      <w:r w:rsidR="004215D0">
        <w:rPr>
          <w:rFonts w:asciiTheme="minorHAnsi" w:hAnsiTheme="minorHAnsi"/>
          <w:color w:val="auto"/>
        </w:rPr>
        <w:t>.</w:t>
      </w:r>
      <w:r w:rsidRPr="001878D1">
        <w:rPr>
          <w:rFonts w:asciiTheme="minorHAnsi" w:hAnsiTheme="minorHAnsi"/>
          <w:color w:val="auto"/>
        </w:rPr>
        <w:t xml:space="preserve"> From the school’s perspective, the term “community” has a number of meanings: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The school community – the students we serve, their families and the school‘s staff.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The community within which the school is located – in its geographical community, and the people who live and/or work in that area.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The community of Britain – all schools by definition are part of it. </w:t>
      </w:r>
    </w:p>
    <w:p w:rsidR="001878D1" w:rsidRPr="001878D1" w:rsidRDefault="001878D1" w:rsidP="001878D1">
      <w:pPr>
        <w:pStyle w:val="Default"/>
        <w:rPr>
          <w:rFonts w:asciiTheme="minorHAnsi" w:hAnsiTheme="minorHAnsi"/>
          <w:color w:val="auto"/>
        </w:rPr>
      </w:pPr>
      <w:r w:rsidRPr="001878D1">
        <w:rPr>
          <w:rFonts w:asciiTheme="minorHAnsi" w:hAnsiTheme="minorHAnsi"/>
          <w:color w:val="auto"/>
        </w:rPr>
        <w:t xml:space="preserve">The global community – formed by European and international links. </w:t>
      </w:r>
    </w:p>
    <w:p w:rsidR="001878D1" w:rsidRPr="001878D1" w:rsidRDefault="001878D1" w:rsidP="001878D1">
      <w:pPr>
        <w:pStyle w:val="Default"/>
        <w:rPr>
          <w:rFonts w:asciiTheme="minorHAnsi" w:hAnsiTheme="minorHAnsi"/>
          <w:color w:val="auto"/>
        </w:rPr>
      </w:pPr>
      <w:r w:rsidRPr="00DB7148">
        <w:rPr>
          <w:rFonts w:asciiTheme="minorHAnsi" w:hAnsiTheme="minorHAnsi"/>
          <w:b/>
          <w:color w:val="auto"/>
        </w:rPr>
        <w:t>Gender Dysphoria</w:t>
      </w:r>
      <w:r w:rsidR="00DB7148">
        <w:rPr>
          <w:rFonts w:asciiTheme="minorHAnsi" w:hAnsiTheme="minorHAnsi"/>
          <w:color w:val="auto"/>
        </w:rPr>
        <w:t>.</w:t>
      </w:r>
      <w:r w:rsidRPr="001878D1">
        <w:rPr>
          <w:rFonts w:asciiTheme="minorHAnsi" w:hAnsiTheme="minorHAnsi"/>
          <w:color w:val="auto"/>
        </w:rPr>
        <w:t xml:space="preserve"> Gender dysphoria is a recognised condition in which a person feels that there is a mismatch between their biological sex and their gender identity. </w:t>
      </w:r>
    </w:p>
    <w:p w:rsidR="001878D1" w:rsidRPr="00E979D5" w:rsidRDefault="001878D1" w:rsidP="001878D1">
      <w:pPr>
        <w:pStyle w:val="Default"/>
        <w:rPr>
          <w:rFonts w:asciiTheme="minorHAnsi" w:hAnsiTheme="minorHAnsi"/>
          <w:color w:val="auto"/>
        </w:rPr>
      </w:pPr>
      <w:r w:rsidRPr="001878D1">
        <w:rPr>
          <w:rFonts w:asciiTheme="minorHAnsi" w:hAnsiTheme="minorHAnsi"/>
          <w:color w:val="auto"/>
        </w:rPr>
        <w:t>Biological sex is assigned at birth, depending on the appearance of the infant. Gender identity is the gender that a person “identifies” with, or feels themselves to be.</w:t>
      </w:r>
    </w:p>
    <w:sectPr w:rsidR="001878D1" w:rsidRPr="00E979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90" w:rsidRDefault="000B1390" w:rsidP="006273B4">
      <w:pPr>
        <w:spacing w:after="0" w:line="240" w:lineRule="auto"/>
      </w:pPr>
      <w:r>
        <w:separator/>
      </w:r>
    </w:p>
  </w:endnote>
  <w:endnote w:type="continuationSeparator" w:id="0">
    <w:p w:rsidR="000B1390" w:rsidRDefault="000B1390" w:rsidP="0062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B4" w:rsidRDefault="00627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B4" w:rsidRDefault="00627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B4" w:rsidRDefault="00627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90" w:rsidRDefault="000B1390" w:rsidP="006273B4">
      <w:pPr>
        <w:spacing w:after="0" w:line="240" w:lineRule="auto"/>
      </w:pPr>
      <w:r>
        <w:separator/>
      </w:r>
    </w:p>
  </w:footnote>
  <w:footnote w:type="continuationSeparator" w:id="0">
    <w:p w:rsidR="000B1390" w:rsidRDefault="000B1390" w:rsidP="0062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B4" w:rsidRDefault="00627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7104"/>
      <w:docPartObj>
        <w:docPartGallery w:val="Watermarks"/>
        <w:docPartUnique/>
      </w:docPartObj>
    </w:sdtPr>
    <w:sdtContent>
      <w:p w:rsidR="006273B4" w:rsidRDefault="006273B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B4" w:rsidRDefault="00627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78F"/>
    <w:multiLevelType w:val="hybridMultilevel"/>
    <w:tmpl w:val="D23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E2190"/>
    <w:multiLevelType w:val="hybridMultilevel"/>
    <w:tmpl w:val="85A47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33375E"/>
    <w:multiLevelType w:val="hybridMultilevel"/>
    <w:tmpl w:val="69149F8A"/>
    <w:lvl w:ilvl="0" w:tplc="A70AB2F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E7B43"/>
    <w:multiLevelType w:val="hybridMultilevel"/>
    <w:tmpl w:val="7F2A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98"/>
    <w:rsid w:val="00002FB9"/>
    <w:rsid w:val="000177E8"/>
    <w:rsid w:val="000B1390"/>
    <w:rsid w:val="001878D1"/>
    <w:rsid w:val="003A293B"/>
    <w:rsid w:val="004215D0"/>
    <w:rsid w:val="004578A6"/>
    <w:rsid w:val="00481E90"/>
    <w:rsid w:val="004E3166"/>
    <w:rsid w:val="005D7A5F"/>
    <w:rsid w:val="006273B4"/>
    <w:rsid w:val="00655A11"/>
    <w:rsid w:val="006F5098"/>
    <w:rsid w:val="008C39D7"/>
    <w:rsid w:val="00976449"/>
    <w:rsid w:val="00AB11E5"/>
    <w:rsid w:val="00CD1681"/>
    <w:rsid w:val="00D13254"/>
    <w:rsid w:val="00D8733A"/>
    <w:rsid w:val="00DB7148"/>
    <w:rsid w:val="00E2737F"/>
    <w:rsid w:val="00E53A61"/>
    <w:rsid w:val="00E979D5"/>
    <w:rsid w:val="00F6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D5C73"/>
  <w15:docId w15:val="{85A220D9-9BE7-4A5B-9D35-09687553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0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8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3B4"/>
  </w:style>
  <w:style w:type="paragraph" w:styleId="Footer">
    <w:name w:val="footer"/>
    <w:basedOn w:val="Normal"/>
    <w:link w:val="FooterChar"/>
    <w:uiPriority w:val="99"/>
    <w:unhideWhenUsed/>
    <w:rsid w:val="0062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Bush</dc:creator>
  <cp:lastModifiedBy>Elaine Hillary</cp:lastModifiedBy>
  <cp:revision>7</cp:revision>
  <dcterms:created xsi:type="dcterms:W3CDTF">2016-12-20T07:50:00Z</dcterms:created>
  <dcterms:modified xsi:type="dcterms:W3CDTF">2016-12-20T09:57:00Z</dcterms:modified>
</cp:coreProperties>
</file>